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A1DE4" w:rsidRDefault="007A1DE4">
      <w:pPr>
        <w:spacing w:line="360" w:lineRule="auto"/>
        <w:jc w:val="center"/>
        <w:rPr>
          <w:rFonts w:ascii="华文新魏" w:eastAsia="华文新魏" w:hAnsi="宋体"/>
          <w:b/>
          <w:bCs/>
          <w:color w:val="000000"/>
          <w:spacing w:val="100"/>
          <w:sz w:val="52"/>
          <w:szCs w:val="52"/>
        </w:rPr>
      </w:pPr>
      <w:bookmarkStart w:id="0" w:name="_Toc37051832"/>
      <w:r>
        <w:rPr>
          <w:rFonts w:ascii="华文新魏" w:eastAsia="华文新魏" w:hAnsi="宋体" w:hint="eastAsia"/>
          <w:b/>
          <w:bCs/>
          <w:color w:val="000000"/>
          <w:spacing w:val="100"/>
          <w:sz w:val="52"/>
          <w:szCs w:val="52"/>
        </w:rPr>
        <w:t>2024年度航运经济监测服务项目</w:t>
      </w:r>
    </w:p>
    <w:p w:rsidR="007A1DE4" w:rsidRDefault="007A1DE4">
      <w:pPr>
        <w:pStyle w:val="Style3"/>
        <w:rPr>
          <w:color w:val="000000"/>
        </w:rPr>
      </w:pPr>
    </w:p>
    <w:p w:rsidR="007A1DE4" w:rsidRDefault="007A1DE4">
      <w:pPr>
        <w:pStyle w:val="Style3"/>
        <w:rPr>
          <w:color w:val="000000"/>
        </w:rPr>
      </w:pPr>
    </w:p>
    <w:p w:rsidR="007A1DE4" w:rsidRDefault="007A1DE4">
      <w:pPr>
        <w:pStyle w:val="Style3"/>
        <w:rPr>
          <w:color w:val="000000"/>
        </w:rPr>
      </w:pPr>
    </w:p>
    <w:p w:rsidR="007A1DE4" w:rsidRDefault="007A1DE4">
      <w:pPr>
        <w:pStyle w:val="Style3"/>
        <w:rPr>
          <w:color w:val="000000"/>
        </w:rPr>
      </w:pPr>
    </w:p>
    <w:p w:rsidR="007A1DE4" w:rsidRDefault="007A1DE4">
      <w:pPr>
        <w:pStyle w:val="Style3"/>
        <w:rPr>
          <w:color w:val="000000"/>
        </w:rPr>
      </w:pPr>
    </w:p>
    <w:p w:rsidR="007A1DE4" w:rsidRDefault="007A1DE4">
      <w:pPr>
        <w:pStyle w:val="Style3"/>
        <w:rPr>
          <w:color w:val="000000"/>
        </w:rPr>
      </w:pPr>
    </w:p>
    <w:p w:rsidR="007A1DE4" w:rsidRDefault="007A1DE4">
      <w:pPr>
        <w:spacing w:line="480" w:lineRule="auto"/>
        <w:jc w:val="center"/>
        <w:rPr>
          <w:rFonts w:ascii="华文新魏" w:eastAsia="华文新魏" w:hAnsi="华文楷体"/>
          <w:b/>
          <w:color w:val="000000"/>
          <w:sz w:val="72"/>
          <w:szCs w:val="72"/>
        </w:rPr>
      </w:pPr>
      <w:r>
        <w:rPr>
          <w:rFonts w:ascii="华文新魏" w:eastAsia="华文新魏" w:hAnsi="华文楷体" w:hint="eastAsia"/>
          <w:b/>
          <w:color w:val="000000"/>
          <w:sz w:val="72"/>
          <w:szCs w:val="72"/>
        </w:rPr>
        <w:t>竞争性磋商文件</w:t>
      </w:r>
    </w:p>
    <w:p w:rsidR="007A1DE4" w:rsidRDefault="007A1DE4">
      <w:pPr>
        <w:pStyle w:val="Style3"/>
        <w:rPr>
          <w:color w:val="000000"/>
        </w:rPr>
      </w:pPr>
    </w:p>
    <w:p w:rsidR="007A1DE4" w:rsidRDefault="007A1DE4">
      <w:pPr>
        <w:pStyle w:val="Style3"/>
        <w:rPr>
          <w:color w:val="000000"/>
        </w:rPr>
      </w:pPr>
    </w:p>
    <w:p w:rsidR="007A1DE4" w:rsidRDefault="007A1DE4">
      <w:pPr>
        <w:pStyle w:val="Style3"/>
        <w:rPr>
          <w:color w:val="000000"/>
        </w:rPr>
      </w:pPr>
    </w:p>
    <w:p w:rsidR="007A1DE4" w:rsidRDefault="007A1DE4">
      <w:pPr>
        <w:pStyle w:val="Style3"/>
        <w:rPr>
          <w:color w:val="000000"/>
        </w:rPr>
      </w:pPr>
    </w:p>
    <w:p w:rsidR="007A1DE4" w:rsidRDefault="007A1DE4">
      <w:pPr>
        <w:pStyle w:val="Style3"/>
        <w:rPr>
          <w:color w:val="000000"/>
        </w:rPr>
      </w:pPr>
    </w:p>
    <w:p w:rsidR="007A1DE4" w:rsidRDefault="007A1DE4">
      <w:pPr>
        <w:pStyle w:val="Style3"/>
        <w:rPr>
          <w:color w:val="000000"/>
        </w:rPr>
      </w:pPr>
    </w:p>
    <w:p w:rsidR="007A1DE4" w:rsidRDefault="007A1DE4">
      <w:pPr>
        <w:spacing w:line="360" w:lineRule="auto"/>
        <w:ind w:leftChars="299" w:left="2520" w:rightChars="50" w:right="105" w:hangingChars="525" w:hanging="1892"/>
        <w:rPr>
          <w:rFonts w:ascii="华文新魏" w:eastAsia="华文新魏" w:hAnsi="宋体"/>
          <w:b/>
          <w:color w:val="000000"/>
          <w:sz w:val="36"/>
          <w:szCs w:val="36"/>
        </w:rPr>
      </w:pPr>
      <w:r>
        <w:rPr>
          <w:rFonts w:ascii="华文新魏" w:eastAsia="华文新魏" w:hAnsi="宋体" w:hint="eastAsia"/>
          <w:b/>
          <w:color w:val="000000"/>
          <w:sz w:val="36"/>
          <w:szCs w:val="36"/>
        </w:rPr>
        <w:t>项目编号：GDHXHC2403006</w:t>
      </w:r>
    </w:p>
    <w:p w:rsidR="007A1DE4" w:rsidRDefault="007A1DE4">
      <w:pPr>
        <w:spacing w:line="360" w:lineRule="auto"/>
        <w:ind w:leftChars="299" w:left="2520" w:rightChars="50" w:right="105" w:hangingChars="525" w:hanging="1892"/>
        <w:rPr>
          <w:rFonts w:ascii="华文新魏" w:eastAsia="华文新魏" w:hAnsi="宋体"/>
          <w:b/>
          <w:color w:val="000000"/>
          <w:sz w:val="36"/>
          <w:szCs w:val="36"/>
        </w:rPr>
      </w:pPr>
      <w:r>
        <w:rPr>
          <w:rFonts w:ascii="华文新魏" w:eastAsia="华文新魏" w:hAnsi="宋体" w:hint="eastAsia"/>
          <w:b/>
          <w:color w:val="000000"/>
          <w:sz w:val="36"/>
          <w:szCs w:val="36"/>
        </w:rPr>
        <w:t>采购类型：服务类</w:t>
      </w:r>
    </w:p>
    <w:p w:rsidR="007A1DE4" w:rsidRDefault="007A1DE4">
      <w:pPr>
        <w:spacing w:line="360" w:lineRule="auto"/>
        <w:ind w:leftChars="299" w:left="2520" w:rightChars="50" w:right="105" w:hangingChars="525" w:hanging="1892"/>
        <w:rPr>
          <w:rFonts w:ascii="华文新魏" w:eastAsia="华文新魏" w:hAnsi="宋体"/>
          <w:b/>
          <w:color w:val="000000"/>
          <w:sz w:val="36"/>
          <w:szCs w:val="36"/>
        </w:rPr>
      </w:pPr>
      <w:r>
        <w:rPr>
          <w:rFonts w:ascii="华文新魏" w:eastAsia="华文新魏" w:hAnsi="宋体" w:hint="eastAsia"/>
          <w:b/>
          <w:color w:val="000000"/>
          <w:sz w:val="36"/>
          <w:szCs w:val="36"/>
        </w:rPr>
        <w:t>采 购 人：广州航运交易所</w:t>
      </w:r>
    </w:p>
    <w:p w:rsidR="007A1DE4" w:rsidRDefault="007A1DE4">
      <w:pPr>
        <w:spacing w:line="360" w:lineRule="auto"/>
        <w:jc w:val="left"/>
        <w:rPr>
          <w:rFonts w:ascii="宋体" w:hAnsi="宋体" w:cs="宋体" w:hint="eastAsia"/>
          <w:b/>
          <w:color w:val="000000"/>
          <w:kern w:val="0"/>
          <w:sz w:val="36"/>
          <w:szCs w:val="36"/>
        </w:rPr>
      </w:pPr>
    </w:p>
    <w:p w:rsidR="007A1DE4" w:rsidRDefault="007A1DE4">
      <w:pPr>
        <w:pStyle w:val="Style3"/>
        <w:rPr>
          <w:rFonts w:hint="eastAsia"/>
          <w:color w:val="000000"/>
        </w:rPr>
      </w:pPr>
    </w:p>
    <w:p w:rsidR="007A1DE4" w:rsidRDefault="007A1DE4">
      <w:pPr>
        <w:pStyle w:val="Style3"/>
        <w:rPr>
          <w:color w:val="000000"/>
        </w:rPr>
      </w:pPr>
    </w:p>
    <w:p w:rsidR="007A1DE4" w:rsidRDefault="007A1DE4">
      <w:pPr>
        <w:spacing w:line="360" w:lineRule="auto"/>
        <w:jc w:val="left"/>
        <w:rPr>
          <w:rFonts w:ascii="宋体" w:hAnsi="宋体" w:cs="宋体"/>
          <w:b/>
          <w:color w:val="000000"/>
          <w:kern w:val="0"/>
          <w:sz w:val="36"/>
          <w:szCs w:val="36"/>
        </w:rPr>
      </w:pPr>
    </w:p>
    <w:p w:rsidR="007A1DE4" w:rsidRDefault="007A1DE4">
      <w:pPr>
        <w:pStyle w:val="Style3"/>
        <w:rPr>
          <w:color w:val="000000"/>
        </w:rPr>
      </w:pPr>
    </w:p>
    <w:p w:rsidR="007A1DE4" w:rsidRDefault="007A1DE4">
      <w:pPr>
        <w:spacing w:line="360" w:lineRule="auto"/>
        <w:jc w:val="center"/>
        <w:rPr>
          <w:rFonts w:ascii="华文新魏" w:eastAsia="华文新魏" w:hAnsi="宋体"/>
          <w:b/>
          <w:color w:val="000000"/>
          <w:sz w:val="36"/>
          <w:szCs w:val="36"/>
        </w:rPr>
      </w:pPr>
      <w:r>
        <w:rPr>
          <w:rFonts w:ascii="华文新魏" w:eastAsia="华文新魏" w:hAnsi="宋体" w:hint="eastAsia"/>
          <w:b/>
          <w:color w:val="000000"/>
          <w:sz w:val="36"/>
          <w:szCs w:val="36"/>
        </w:rPr>
        <w:t>广东和信招标代理有限公司编制</w:t>
      </w:r>
    </w:p>
    <w:p w:rsidR="007A1DE4" w:rsidRDefault="007A1DE4">
      <w:pPr>
        <w:autoSpaceDE w:val="0"/>
        <w:autoSpaceDN w:val="0"/>
        <w:adjustRightInd w:val="0"/>
        <w:spacing w:line="360" w:lineRule="auto"/>
        <w:jc w:val="center"/>
        <w:rPr>
          <w:rFonts w:ascii="宋体" w:hAnsi="宋体" w:cs="宋体"/>
          <w:b/>
          <w:color w:val="000000"/>
          <w:kern w:val="0"/>
          <w:sz w:val="36"/>
          <w:szCs w:val="36"/>
        </w:rPr>
      </w:pPr>
      <w:r>
        <w:rPr>
          <w:rFonts w:ascii="华文新魏" w:eastAsia="华文新魏" w:hAnsi="宋体" w:hint="eastAsia"/>
          <w:b/>
          <w:color w:val="000000"/>
          <w:sz w:val="36"/>
          <w:szCs w:val="36"/>
        </w:rPr>
        <w:t>2024</w:t>
      </w:r>
      <w:r>
        <w:rPr>
          <w:rFonts w:ascii="华文新魏" w:eastAsia="华文新魏" w:hAnsi="华文新魏" w:cs="华文新魏" w:hint="eastAsia"/>
          <w:b/>
          <w:color w:val="000000"/>
          <w:sz w:val="36"/>
          <w:szCs w:val="36"/>
        </w:rPr>
        <w:t>年</w:t>
      </w:r>
      <w:r w:rsidR="00C931B3">
        <w:rPr>
          <w:rFonts w:ascii="华文新魏" w:eastAsia="华文新魏" w:hAnsi="华文新魏" w:cs="华文新魏" w:hint="eastAsia"/>
          <w:b/>
          <w:color w:val="000000"/>
          <w:sz w:val="36"/>
          <w:szCs w:val="36"/>
        </w:rPr>
        <w:t>4</w:t>
      </w:r>
      <w:r>
        <w:rPr>
          <w:rFonts w:ascii="华文新魏" w:eastAsia="华文新魏" w:hAnsi="宋体" w:hint="eastAsia"/>
          <w:b/>
          <w:color w:val="000000"/>
          <w:sz w:val="36"/>
          <w:szCs w:val="36"/>
        </w:rPr>
        <w:t>月</w:t>
      </w:r>
    </w:p>
    <w:p w:rsidR="007A1DE4" w:rsidRDefault="007A1DE4">
      <w:pPr>
        <w:jc w:val="center"/>
        <w:rPr>
          <w:rFonts w:ascii="宋体" w:hAnsi="宋体" w:cs="宋体"/>
          <w:b/>
          <w:color w:val="000000"/>
          <w:sz w:val="30"/>
          <w:szCs w:val="30"/>
        </w:rPr>
      </w:pPr>
      <w:r>
        <w:rPr>
          <w:rFonts w:ascii="宋体" w:hAnsi="宋体" w:cs="宋体" w:hint="eastAsia"/>
          <w:color w:val="000000"/>
          <w:sz w:val="36"/>
        </w:rPr>
        <w:br w:type="page"/>
      </w:r>
      <w:r>
        <w:rPr>
          <w:rFonts w:ascii="宋体" w:hAnsi="宋体" w:cs="宋体" w:hint="eastAsia"/>
          <w:b/>
          <w:color w:val="000000"/>
          <w:sz w:val="30"/>
          <w:szCs w:val="30"/>
        </w:rPr>
        <w:lastRenderedPageBreak/>
        <w:t>温馨提示：供应商特别注意事项</w:t>
      </w:r>
    </w:p>
    <w:p w:rsidR="007A1DE4" w:rsidRDefault="007A1DE4">
      <w:pPr>
        <w:tabs>
          <w:tab w:val="left" w:pos="567"/>
        </w:tabs>
        <w:spacing w:line="460" w:lineRule="exact"/>
        <w:ind w:left="569" w:hangingChars="270" w:hanging="569"/>
        <w:rPr>
          <w:rFonts w:ascii="宋体" w:hAnsi="宋体" w:cs="宋体"/>
          <w:color w:val="000000"/>
        </w:rPr>
      </w:pPr>
      <w:r>
        <w:rPr>
          <w:rFonts w:ascii="宋体" w:hAnsi="宋体" w:cs="宋体" w:hint="eastAsia"/>
          <w:b/>
          <w:color w:val="000000"/>
        </w:rPr>
        <w:t>一、</w:t>
      </w:r>
      <w:r>
        <w:rPr>
          <w:rFonts w:ascii="宋体" w:hAnsi="宋体" w:cs="宋体" w:hint="eastAsia"/>
          <w:color w:val="000000"/>
        </w:rPr>
        <w:tab/>
        <w:t>请供应商特别留意磋商文件上注明的首次响应文件提交截止时间，逾期送达的响应文件我司恕不接收。因此，请供应商适当提前到达会议室。</w:t>
      </w:r>
      <w:r>
        <w:rPr>
          <w:rFonts w:ascii="宋体" w:hAnsi="宋体" w:cs="宋体" w:hint="eastAsia"/>
          <w:b/>
          <w:color w:val="000000"/>
          <w:szCs w:val="21"/>
        </w:rPr>
        <w:t>提交首次响应文件时间为响应文件提交截止时间前半小时。</w:t>
      </w:r>
    </w:p>
    <w:p w:rsidR="007A1DE4" w:rsidRDefault="007A1DE4">
      <w:pPr>
        <w:autoSpaceDE w:val="0"/>
        <w:autoSpaceDN w:val="0"/>
        <w:adjustRightInd w:val="0"/>
        <w:spacing w:line="460" w:lineRule="exact"/>
        <w:ind w:left="567" w:hanging="567"/>
        <w:jc w:val="left"/>
        <w:rPr>
          <w:rFonts w:ascii="宋体" w:hAnsi="宋体" w:cs="宋体"/>
          <w:color w:val="000000"/>
          <w:szCs w:val="21"/>
        </w:rPr>
      </w:pPr>
      <w:r>
        <w:rPr>
          <w:rFonts w:ascii="宋体" w:hAnsi="宋体" w:cs="宋体" w:hint="eastAsia"/>
          <w:b/>
          <w:color w:val="000000"/>
        </w:rPr>
        <w:t>二、</w:t>
      </w:r>
      <w:r>
        <w:rPr>
          <w:rFonts w:ascii="宋体" w:hAnsi="宋体" w:cs="宋体" w:hint="eastAsia"/>
          <w:color w:val="000000"/>
        </w:rPr>
        <w:tab/>
        <w:t>磋商文件</w:t>
      </w:r>
      <w:r>
        <w:rPr>
          <w:rFonts w:ascii="宋体" w:hAnsi="宋体" w:cs="宋体" w:hint="eastAsia"/>
          <w:color w:val="000000"/>
          <w:szCs w:val="21"/>
        </w:rPr>
        <w:t>中标注“★”的条款，供应商必须一一响应。若有一项带“★”的指标要求未响应或不满足，其响应文件作无效处理。</w:t>
      </w:r>
    </w:p>
    <w:p w:rsidR="007A1DE4" w:rsidRDefault="007A1DE4">
      <w:pPr>
        <w:tabs>
          <w:tab w:val="left" w:pos="567"/>
        </w:tabs>
        <w:spacing w:line="460" w:lineRule="exact"/>
        <w:ind w:left="569" w:hangingChars="270" w:hanging="569"/>
        <w:rPr>
          <w:rFonts w:ascii="宋体" w:hAnsi="宋体" w:cs="宋体"/>
          <w:color w:val="000000"/>
        </w:rPr>
      </w:pPr>
      <w:r>
        <w:rPr>
          <w:rFonts w:ascii="宋体" w:hAnsi="宋体" w:cs="宋体" w:hint="eastAsia"/>
          <w:b/>
          <w:color w:val="000000"/>
        </w:rPr>
        <w:t>三、</w:t>
      </w:r>
      <w:r>
        <w:rPr>
          <w:rFonts w:ascii="宋体" w:hAnsi="宋体" w:cs="宋体" w:hint="eastAsia"/>
          <w:color w:val="000000"/>
        </w:rPr>
        <w:tab/>
      </w:r>
      <w:r>
        <w:rPr>
          <w:rFonts w:ascii="宋体" w:hAnsi="宋体" w:cs="宋体" w:hint="eastAsia"/>
          <w:color w:val="000000"/>
          <w:szCs w:val="21"/>
        </w:rPr>
        <w:t>请仔细检查响应文件是否已按采购文件要求</w:t>
      </w:r>
      <w:r>
        <w:rPr>
          <w:rFonts w:ascii="宋体" w:hAnsi="宋体" w:cs="宋体" w:hint="eastAsia"/>
          <w:b/>
          <w:color w:val="000000"/>
          <w:szCs w:val="21"/>
        </w:rPr>
        <w:t>盖章、签名、签署日期</w:t>
      </w:r>
      <w:r>
        <w:rPr>
          <w:rFonts w:ascii="宋体" w:hAnsi="宋体" w:cs="宋体" w:hint="eastAsia"/>
          <w:color w:val="000000"/>
          <w:szCs w:val="21"/>
        </w:rPr>
        <w:t>。</w:t>
      </w:r>
    </w:p>
    <w:p w:rsidR="007A1DE4" w:rsidRDefault="007A1DE4">
      <w:pPr>
        <w:tabs>
          <w:tab w:val="left" w:pos="567"/>
        </w:tabs>
        <w:spacing w:line="460" w:lineRule="exact"/>
        <w:ind w:left="569" w:hangingChars="270" w:hanging="569"/>
        <w:rPr>
          <w:rFonts w:ascii="宋体" w:hAnsi="宋体" w:cs="宋体"/>
          <w:color w:val="000000"/>
        </w:rPr>
      </w:pPr>
      <w:r>
        <w:rPr>
          <w:rFonts w:ascii="宋体" w:hAnsi="宋体" w:cs="宋体" w:hint="eastAsia"/>
          <w:b/>
          <w:color w:val="000000"/>
        </w:rPr>
        <w:t>四、</w:t>
      </w:r>
      <w:r>
        <w:rPr>
          <w:rFonts w:ascii="宋体" w:hAnsi="宋体" w:cs="宋体" w:hint="eastAsia"/>
          <w:color w:val="000000"/>
        </w:rPr>
        <w:tab/>
        <w:t>请正确填写《首次报价一览表》，如含有包组的磋商项目需分开报价，报价要求详见磋商文件《首次报价一览表》。</w:t>
      </w:r>
    </w:p>
    <w:p w:rsidR="007A1DE4" w:rsidRDefault="007A1DE4">
      <w:pPr>
        <w:tabs>
          <w:tab w:val="left" w:pos="567"/>
        </w:tabs>
        <w:spacing w:line="460" w:lineRule="exact"/>
        <w:ind w:left="569" w:hangingChars="270" w:hanging="569"/>
        <w:rPr>
          <w:rFonts w:ascii="宋体" w:hAnsi="宋体" w:cs="宋体"/>
          <w:color w:val="000000"/>
        </w:rPr>
      </w:pPr>
      <w:r>
        <w:rPr>
          <w:rFonts w:ascii="宋体" w:hAnsi="宋体" w:cs="宋体" w:hint="eastAsia"/>
          <w:b/>
          <w:color w:val="000000"/>
        </w:rPr>
        <w:t>五、</w:t>
      </w:r>
      <w:r>
        <w:rPr>
          <w:rFonts w:ascii="宋体" w:hAnsi="宋体" w:cs="宋体" w:hint="eastAsia"/>
          <w:color w:val="000000"/>
        </w:rPr>
        <w:tab/>
        <w:t>建议将响应文件按目录格式顺序编制页码。</w:t>
      </w:r>
    </w:p>
    <w:p w:rsidR="007A1DE4" w:rsidRDefault="007A1DE4">
      <w:pPr>
        <w:tabs>
          <w:tab w:val="left" w:pos="567"/>
        </w:tabs>
        <w:spacing w:line="460" w:lineRule="exact"/>
        <w:ind w:left="569" w:hangingChars="270" w:hanging="569"/>
        <w:rPr>
          <w:rFonts w:ascii="宋体" w:hAnsi="宋体" w:cs="宋体"/>
          <w:color w:val="000000"/>
        </w:rPr>
      </w:pPr>
      <w:r>
        <w:rPr>
          <w:rFonts w:ascii="宋体" w:hAnsi="宋体" w:cs="宋体" w:hint="eastAsia"/>
          <w:b/>
          <w:color w:val="000000"/>
        </w:rPr>
        <w:t>六、</w:t>
      </w:r>
      <w:r>
        <w:rPr>
          <w:rFonts w:ascii="宋体" w:hAnsi="宋体" w:cs="宋体" w:hint="eastAsia"/>
          <w:color w:val="000000"/>
        </w:rPr>
        <w:tab/>
        <w:t>分公司参与磋商的，</w:t>
      </w:r>
      <w:r>
        <w:rPr>
          <w:rFonts w:ascii="宋体" w:hAnsi="宋体" w:cs="宋体" w:hint="eastAsia"/>
          <w:color w:val="000000"/>
          <w:szCs w:val="21"/>
        </w:rPr>
        <w:t>需提供具有法人资格的总公司的营业执照副本复印件及授权书。</w:t>
      </w:r>
      <w:r>
        <w:rPr>
          <w:rFonts w:ascii="宋体" w:hAnsi="宋体" w:cs="宋体" w:hint="eastAsia"/>
          <w:color w:val="000000"/>
        </w:rPr>
        <w:t>总公司可就本项目或此类项目在一定范围或时间内出具唯一的授权书。</w:t>
      </w:r>
    </w:p>
    <w:p w:rsidR="007A1DE4" w:rsidRDefault="007A1DE4">
      <w:pPr>
        <w:tabs>
          <w:tab w:val="left" w:pos="567"/>
        </w:tabs>
        <w:spacing w:line="460" w:lineRule="exact"/>
        <w:ind w:left="569" w:hangingChars="270" w:hanging="569"/>
        <w:rPr>
          <w:rFonts w:ascii="宋体" w:hAnsi="宋体" w:cs="宋体"/>
          <w:color w:val="000000"/>
        </w:rPr>
      </w:pPr>
      <w:r>
        <w:rPr>
          <w:rFonts w:ascii="宋体" w:hAnsi="宋体" w:cs="宋体" w:hint="eastAsia"/>
          <w:b/>
          <w:color w:val="000000"/>
        </w:rPr>
        <w:t>七、</w:t>
      </w:r>
      <w:r>
        <w:rPr>
          <w:rFonts w:ascii="宋体" w:hAnsi="宋体" w:cs="宋体" w:hint="eastAsia"/>
          <w:color w:val="000000"/>
        </w:rPr>
        <w:tab/>
        <w:t>我司为采购代理机构，不对供应商购买磋商文件时提交的相关资料的真伪做出判断，如供应商发现相关资料被盗用或复制，建议遵循法律途径解决，追究侵权者责任。对一家供应商提交两份不同磋商响应方案的，磋商小组将按磋商文件中有关响应文件无效的规定处理</w:t>
      </w:r>
      <w:r>
        <w:rPr>
          <w:rFonts w:ascii="宋体" w:hAnsi="宋体" w:cs="宋体" w:hint="eastAsia"/>
          <w:color w:val="000000"/>
          <w:szCs w:val="21"/>
        </w:rPr>
        <w:t>（如有特殊要求的除外）</w:t>
      </w:r>
      <w:r>
        <w:rPr>
          <w:rFonts w:ascii="宋体" w:hAnsi="宋体" w:cs="宋体" w:hint="eastAsia"/>
          <w:color w:val="000000"/>
        </w:rPr>
        <w:t>。</w:t>
      </w:r>
    </w:p>
    <w:p w:rsidR="007A1DE4" w:rsidRDefault="007A1DE4">
      <w:pPr>
        <w:jc w:val="center"/>
        <w:rPr>
          <w:rFonts w:ascii="宋体" w:hAnsi="宋体" w:cs="宋体"/>
          <w:b/>
          <w:bCs/>
          <w:color w:val="000000"/>
          <w:lang w:val="zh-CN"/>
        </w:rPr>
      </w:pPr>
      <w:r>
        <w:rPr>
          <w:rFonts w:ascii="宋体" w:hAnsi="宋体" w:cs="宋体" w:hint="eastAsia"/>
          <w:b/>
          <w:bCs/>
          <w:color w:val="000000"/>
          <w:lang w:val="zh-CN"/>
        </w:rPr>
        <w:t>（本提示内容非磋商文件的组成部分，仅为善意提醒。如有不一致，以磋商文件为准。）</w:t>
      </w:r>
    </w:p>
    <w:p w:rsidR="007A1DE4" w:rsidRDefault="007A1DE4">
      <w:pPr>
        <w:jc w:val="center"/>
        <w:rPr>
          <w:rFonts w:ascii="宋体" w:hAnsi="宋体" w:cs="宋体"/>
          <w:b/>
          <w:color w:val="000000"/>
          <w:sz w:val="32"/>
          <w:szCs w:val="32"/>
        </w:rPr>
      </w:pPr>
      <w:r>
        <w:rPr>
          <w:color w:val="000000"/>
          <w:lang w:val="zh-CN"/>
        </w:rPr>
        <w:br w:type="page"/>
      </w:r>
      <w:r>
        <w:rPr>
          <w:rFonts w:ascii="宋体" w:hAnsi="宋体" w:cs="宋体" w:hint="eastAsia"/>
          <w:b/>
          <w:color w:val="000000"/>
          <w:sz w:val="32"/>
          <w:szCs w:val="32"/>
        </w:rPr>
        <w:lastRenderedPageBreak/>
        <w:t>目   录</w:t>
      </w:r>
    </w:p>
    <w:p w:rsidR="007A1DE4" w:rsidRDefault="007A1DE4">
      <w:pPr>
        <w:pStyle w:val="13"/>
        <w:rPr>
          <w:rFonts w:ascii="Calibri" w:hAnsi="Calibri" w:cs="Times New Roman" w:hint="eastAsia"/>
          <w:b w:val="0"/>
          <w:bCs w:val="0"/>
          <w:caps w:val="0"/>
          <w:noProof/>
          <w:szCs w:val="22"/>
          <w:lang w:val="en-US"/>
        </w:rPr>
      </w:pPr>
      <w:r>
        <w:rPr>
          <w:rFonts w:cs="宋体" w:hint="eastAsia"/>
          <w:b w:val="0"/>
          <w:color w:val="000000"/>
          <w:sz w:val="24"/>
          <w:szCs w:val="24"/>
        </w:rPr>
        <w:fldChar w:fldCharType="begin"/>
      </w:r>
      <w:r>
        <w:rPr>
          <w:rFonts w:cs="宋体" w:hint="eastAsia"/>
          <w:b w:val="0"/>
          <w:color w:val="000000"/>
          <w:sz w:val="24"/>
          <w:szCs w:val="24"/>
        </w:rPr>
        <w:instrText xml:space="preserve"> TOC \o "1-2" \h \z \u </w:instrText>
      </w:r>
      <w:r>
        <w:rPr>
          <w:rFonts w:cs="宋体" w:hint="eastAsia"/>
          <w:b w:val="0"/>
          <w:color w:val="000000"/>
          <w:sz w:val="24"/>
          <w:szCs w:val="24"/>
        </w:rPr>
        <w:fldChar w:fldCharType="separate"/>
      </w:r>
    </w:p>
    <w:p w:rsidR="007A1DE4" w:rsidRDefault="007A1DE4">
      <w:pPr>
        <w:pStyle w:val="13"/>
        <w:rPr>
          <w:rFonts w:ascii="Calibri" w:hAnsi="Calibri" w:cs="Times New Roman"/>
          <w:b w:val="0"/>
          <w:bCs w:val="0"/>
          <w:caps w:val="0"/>
          <w:noProof/>
          <w:szCs w:val="22"/>
          <w:lang w:val="en-US" w:eastAsia="zh-CN"/>
        </w:rPr>
      </w:pPr>
      <w:hyperlink w:anchor="_Toc162011849" w:history="1">
        <w:r>
          <w:rPr>
            <w:rStyle w:val="a8"/>
            <w:rFonts w:cs="宋体" w:hint="eastAsia"/>
            <w:noProof/>
            <w:lang w:val="en-US" w:eastAsia="zh-CN"/>
          </w:rPr>
          <w:t>第一部分</w:t>
        </w:r>
        <w:r>
          <w:rPr>
            <w:rStyle w:val="a8"/>
            <w:rFonts w:cs="宋体"/>
            <w:noProof/>
            <w:lang w:val="en-US" w:eastAsia="zh-CN"/>
          </w:rPr>
          <w:t xml:space="preserve">  </w:t>
        </w:r>
        <w:r>
          <w:rPr>
            <w:rStyle w:val="a8"/>
            <w:rFonts w:cs="宋体" w:hint="eastAsia"/>
            <w:noProof/>
            <w:lang w:val="en-US" w:eastAsia="zh-CN"/>
          </w:rPr>
          <w:t>磋商须知</w:t>
        </w:r>
        <w:r>
          <w:rPr>
            <w:noProof/>
            <w:lang w:val="en-US" w:eastAsia="zh-CN"/>
          </w:rPr>
          <w:tab/>
        </w:r>
        <w:r>
          <w:rPr>
            <w:noProof/>
            <w:lang w:val="en-US" w:eastAsia="zh-CN"/>
          </w:rPr>
          <w:fldChar w:fldCharType="begin"/>
        </w:r>
        <w:r>
          <w:rPr>
            <w:noProof/>
            <w:lang w:val="en-US" w:eastAsia="zh-CN"/>
          </w:rPr>
          <w:instrText xml:space="preserve"> PAGEREF _Toc162011849 \h </w:instrText>
        </w:r>
        <w:r w:rsidR="00097CB8">
          <w:rPr>
            <w:noProof/>
            <w:lang w:val="en-US" w:eastAsia="zh-CN"/>
          </w:rPr>
        </w:r>
        <w:r>
          <w:rPr>
            <w:noProof/>
            <w:lang w:val="en-US" w:eastAsia="zh-CN"/>
          </w:rPr>
          <w:fldChar w:fldCharType="separate"/>
        </w:r>
        <w:r w:rsidR="00B53C63">
          <w:rPr>
            <w:noProof/>
            <w:lang w:val="en-US" w:eastAsia="zh-CN"/>
          </w:rPr>
          <w:t>8</w:t>
        </w:r>
        <w:r>
          <w:rPr>
            <w:noProof/>
            <w:lang w:val="en-US" w:eastAsia="zh-CN"/>
          </w:rPr>
          <w:fldChar w:fldCharType="end"/>
        </w:r>
      </w:hyperlink>
    </w:p>
    <w:p w:rsidR="007A1DE4" w:rsidRDefault="007A1DE4">
      <w:pPr>
        <w:pStyle w:val="25"/>
        <w:rPr>
          <w:rFonts w:ascii="Calibri" w:hAnsi="Calibri" w:cs="Times New Roman"/>
          <w:smallCaps w:val="0"/>
          <w:noProof/>
          <w:szCs w:val="22"/>
          <w:lang w:val="en-US" w:eastAsia="zh-CN"/>
        </w:rPr>
      </w:pPr>
      <w:hyperlink w:anchor="_Toc162011850" w:history="1">
        <w:r>
          <w:rPr>
            <w:rStyle w:val="a8"/>
            <w:rFonts w:hAnsi="宋体" w:cs="宋体" w:hint="eastAsia"/>
            <w:noProof/>
            <w:lang w:val="en-US" w:eastAsia="zh-CN"/>
          </w:rPr>
          <w:t>（一）总</w:t>
        </w:r>
        <w:r>
          <w:rPr>
            <w:rStyle w:val="a8"/>
            <w:rFonts w:hAnsi="宋体" w:cs="宋体"/>
            <w:noProof/>
            <w:lang w:val="en-US" w:eastAsia="zh-CN"/>
          </w:rPr>
          <w:t xml:space="preserve">  </w:t>
        </w:r>
        <w:r>
          <w:rPr>
            <w:rStyle w:val="a8"/>
            <w:rFonts w:hAnsi="宋体" w:cs="宋体" w:hint="eastAsia"/>
            <w:noProof/>
            <w:lang w:val="en-US" w:eastAsia="zh-CN"/>
          </w:rPr>
          <w:t>则</w:t>
        </w:r>
        <w:r>
          <w:rPr>
            <w:noProof/>
            <w:lang w:val="en-US" w:eastAsia="zh-CN"/>
          </w:rPr>
          <w:tab/>
        </w:r>
        <w:r>
          <w:rPr>
            <w:noProof/>
            <w:lang w:val="en-US" w:eastAsia="zh-CN"/>
          </w:rPr>
          <w:fldChar w:fldCharType="begin"/>
        </w:r>
        <w:r>
          <w:rPr>
            <w:noProof/>
            <w:lang w:val="en-US" w:eastAsia="zh-CN"/>
          </w:rPr>
          <w:instrText xml:space="preserve"> PAGEREF _Toc162011850 \h </w:instrText>
        </w:r>
        <w:r w:rsidR="00097CB8">
          <w:rPr>
            <w:noProof/>
            <w:lang w:val="en-US" w:eastAsia="zh-CN"/>
          </w:rPr>
        </w:r>
        <w:r>
          <w:rPr>
            <w:noProof/>
            <w:lang w:val="en-US" w:eastAsia="zh-CN"/>
          </w:rPr>
          <w:fldChar w:fldCharType="separate"/>
        </w:r>
        <w:r w:rsidR="00B53C63">
          <w:rPr>
            <w:noProof/>
            <w:lang w:val="en-US" w:eastAsia="zh-CN"/>
          </w:rPr>
          <w:t>10</w:t>
        </w:r>
        <w:r>
          <w:rPr>
            <w:noProof/>
            <w:lang w:val="en-US" w:eastAsia="zh-CN"/>
          </w:rPr>
          <w:fldChar w:fldCharType="end"/>
        </w:r>
      </w:hyperlink>
    </w:p>
    <w:p w:rsidR="007A1DE4" w:rsidRDefault="007A1DE4">
      <w:pPr>
        <w:pStyle w:val="25"/>
        <w:rPr>
          <w:rFonts w:ascii="Calibri" w:hAnsi="Calibri" w:cs="Times New Roman"/>
          <w:smallCaps w:val="0"/>
          <w:noProof/>
          <w:szCs w:val="22"/>
          <w:lang w:val="en-US" w:eastAsia="zh-CN"/>
        </w:rPr>
      </w:pPr>
      <w:hyperlink w:anchor="_Toc162011851" w:history="1">
        <w:r>
          <w:rPr>
            <w:rStyle w:val="a8"/>
            <w:rFonts w:hAnsi="宋体" w:cs="宋体" w:hint="eastAsia"/>
            <w:noProof/>
            <w:lang w:val="en-US" w:eastAsia="zh-CN"/>
          </w:rPr>
          <w:t>（二）磋商文件</w:t>
        </w:r>
        <w:r>
          <w:rPr>
            <w:noProof/>
            <w:lang w:val="en-US" w:eastAsia="zh-CN"/>
          </w:rPr>
          <w:tab/>
        </w:r>
        <w:r>
          <w:rPr>
            <w:noProof/>
            <w:lang w:val="en-US" w:eastAsia="zh-CN"/>
          </w:rPr>
          <w:fldChar w:fldCharType="begin"/>
        </w:r>
        <w:r>
          <w:rPr>
            <w:noProof/>
            <w:lang w:val="en-US" w:eastAsia="zh-CN"/>
          </w:rPr>
          <w:instrText xml:space="preserve"> PAGEREF _Toc162011851 \h </w:instrText>
        </w:r>
        <w:r w:rsidR="00097CB8">
          <w:rPr>
            <w:noProof/>
            <w:lang w:val="en-US" w:eastAsia="zh-CN"/>
          </w:rPr>
        </w:r>
        <w:r>
          <w:rPr>
            <w:noProof/>
            <w:lang w:val="en-US" w:eastAsia="zh-CN"/>
          </w:rPr>
          <w:fldChar w:fldCharType="separate"/>
        </w:r>
        <w:r w:rsidR="00B53C63">
          <w:rPr>
            <w:noProof/>
            <w:lang w:val="en-US" w:eastAsia="zh-CN"/>
          </w:rPr>
          <w:t>12</w:t>
        </w:r>
        <w:r>
          <w:rPr>
            <w:noProof/>
            <w:lang w:val="en-US" w:eastAsia="zh-CN"/>
          </w:rPr>
          <w:fldChar w:fldCharType="end"/>
        </w:r>
      </w:hyperlink>
    </w:p>
    <w:p w:rsidR="007A1DE4" w:rsidRDefault="007A1DE4">
      <w:pPr>
        <w:pStyle w:val="25"/>
        <w:rPr>
          <w:rFonts w:ascii="Calibri" w:hAnsi="Calibri" w:cs="Times New Roman"/>
          <w:smallCaps w:val="0"/>
          <w:noProof/>
          <w:szCs w:val="22"/>
          <w:lang w:val="en-US" w:eastAsia="zh-CN"/>
        </w:rPr>
      </w:pPr>
      <w:hyperlink w:anchor="_Toc162011852" w:history="1">
        <w:r>
          <w:rPr>
            <w:rStyle w:val="a8"/>
            <w:rFonts w:hAnsi="宋体" w:cs="宋体" w:hint="eastAsia"/>
            <w:noProof/>
            <w:lang w:val="en-US" w:eastAsia="zh-CN"/>
          </w:rPr>
          <w:t>（三）响应文件的编制</w:t>
        </w:r>
        <w:r>
          <w:rPr>
            <w:noProof/>
            <w:lang w:val="en-US" w:eastAsia="zh-CN"/>
          </w:rPr>
          <w:tab/>
        </w:r>
        <w:r>
          <w:rPr>
            <w:noProof/>
            <w:lang w:val="en-US" w:eastAsia="zh-CN"/>
          </w:rPr>
          <w:fldChar w:fldCharType="begin"/>
        </w:r>
        <w:r>
          <w:rPr>
            <w:noProof/>
            <w:lang w:val="en-US" w:eastAsia="zh-CN"/>
          </w:rPr>
          <w:instrText xml:space="preserve"> PAGEREF _Toc162011852 \h </w:instrText>
        </w:r>
        <w:r w:rsidR="00097CB8">
          <w:rPr>
            <w:noProof/>
            <w:lang w:val="en-US" w:eastAsia="zh-CN"/>
          </w:rPr>
        </w:r>
        <w:r>
          <w:rPr>
            <w:noProof/>
            <w:lang w:val="en-US" w:eastAsia="zh-CN"/>
          </w:rPr>
          <w:fldChar w:fldCharType="separate"/>
        </w:r>
        <w:r w:rsidR="00B53C63">
          <w:rPr>
            <w:noProof/>
            <w:lang w:val="en-US" w:eastAsia="zh-CN"/>
          </w:rPr>
          <w:t>13</w:t>
        </w:r>
        <w:r>
          <w:rPr>
            <w:noProof/>
            <w:lang w:val="en-US" w:eastAsia="zh-CN"/>
          </w:rPr>
          <w:fldChar w:fldCharType="end"/>
        </w:r>
      </w:hyperlink>
    </w:p>
    <w:p w:rsidR="007A1DE4" w:rsidRDefault="007A1DE4">
      <w:pPr>
        <w:pStyle w:val="25"/>
        <w:rPr>
          <w:rFonts w:ascii="Calibri" w:hAnsi="Calibri" w:cs="Times New Roman"/>
          <w:smallCaps w:val="0"/>
          <w:noProof/>
          <w:szCs w:val="22"/>
          <w:lang w:val="en-US" w:eastAsia="zh-CN"/>
        </w:rPr>
      </w:pPr>
      <w:hyperlink w:anchor="_Toc162011853" w:history="1">
        <w:r>
          <w:rPr>
            <w:rStyle w:val="a8"/>
            <w:rFonts w:hAnsi="宋体" w:cs="宋体" w:hint="eastAsia"/>
            <w:noProof/>
            <w:lang w:val="en-US" w:eastAsia="zh-CN"/>
          </w:rPr>
          <w:t>（四）响应文件的提交</w:t>
        </w:r>
        <w:r>
          <w:rPr>
            <w:noProof/>
            <w:lang w:val="en-US" w:eastAsia="zh-CN"/>
          </w:rPr>
          <w:tab/>
        </w:r>
        <w:r>
          <w:rPr>
            <w:noProof/>
            <w:lang w:val="en-US" w:eastAsia="zh-CN"/>
          </w:rPr>
          <w:fldChar w:fldCharType="begin"/>
        </w:r>
        <w:r>
          <w:rPr>
            <w:noProof/>
            <w:lang w:val="en-US" w:eastAsia="zh-CN"/>
          </w:rPr>
          <w:instrText xml:space="preserve"> PAGEREF _Toc162011853 \h </w:instrText>
        </w:r>
        <w:r w:rsidR="00097CB8">
          <w:rPr>
            <w:noProof/>
            <w:lang w:val="en-US" w:eastAsia="zh-CN"/>
          </w:rPr>
        </w:r>
        <w:r>
          <w:rPr>
            <w:noProof/>
            <w:lang w:val="en-US" w:eastAsia="zh-CN"/>
          </w:rPr>
          <w:fldChar w:fldCharType="separate"/>
        </w:r>
        <w:r w:rsidR="00B53C63">
          <w:rPr>
            <w:noProof/>
            <w:lang w:val="en-US" w:eastAsia="zh-CN"/>
          </w:rPr>
          <w:t>15</w:t>
        </w:r>
        <w:r>
          <w:rPr>
            <w:noProof/>
            <w:lang w:val="en-US" w:eastAsia="zh-CN"/>
          </w:rPr>
          <w:fldChar w:fldCharType="end"/>
        </w:r>
      </w:hyperlink>
    </w:p>
    <w:p w:rsidR="007A1DE4" w:rsidRDefault="007A1DE4">
      <w:pPr>
        <w:pStyle w:val="25"/>
        <w:rPr>
          <w:rFonts w:ascii="Calibri" w:hAnsi="Calibri" w:cs="Times New Roman"/>
          <w:smallCaps w:val="0"/>
          <w:noProof/>
          <w:szCs w:val="22"/>
          <w:lang w:val="en-US" w:eastAsia="zh-CN"/>
        </w:rPr>
      </w:pPr>
      <w:hyperlink w:anchor="_Toc162011854" w:history="1">
        <w:r>
          <w:rPr>
            <w:rStyle w:val="a8"/>
            <w:rFonts w:hAnsi="宋体" w:cs="宋体" w:hint="eastAsia"/>
            <w:noProof/>
            <w:lang w:val="en-US" w:eastAsia="zh-CN"/>
          </w:rPr>
          <w:t>（五）关于评审</w:t>
        </w:r>
        <w:r>
          <w:rPr>
            <w:noProof/>
            <w:lang w:val="en-US" w:eastAsia="zh-CN"/>
          </w:rPr>
          <w:tab/>
        </w:r>
        <w:r>
          <w:rPr>
            <w:noProof/>
            <w:lang w:val="en-US" w:eastAsia="zh-CN"/>
          </w:rPr>
          <w:fldChar w:fldCharType="begin"/>
        </w:r>
        <w:r>
          <w:rPr>
            <w:noProof/>
            <w:lang w:val="en-US" w:eastAsia="zh-CN"/>
          </w:rPr>
          <w:instrText xml:space="preserve"> PAGEREF _Toc162011854 \h </w:instrText>
        </w:r>
        <w:r w:rsidR="00097CB8">
          <w:rPr>
            <w:noProof/>
            <w:lang w:val="en-US" w:eastAsia="zh-CN"/>
          </w:rPr>
        </w:r>
        <w:r>
          <w:rPr>
            <w:noProof/>
            <w:lang w:val="en-US" w:eastAsia="zh-CN"/>
          </w:rPr>
          <w:fldChar w:fldCharType="separate"/>
        </w:r>
        <w:r w:rsidR="00B53C63">
          <w:rPr>
            <w:noProof/>
            <w:lang w:val="en-US" w:eastAsia="zh-CN"/>
          </w:rPr>
          <w:t>16</w:t>
        </w:r>
        <w:r>
          <w:rPr>
            <w:noProof/>
            <w:lang w:val="en-US" w:eastAsia="zh-CN"/>
          </w:rPr>
          <w:fldChar w:fldCharType="end"/>
        </w:r>
      </w:hyperlink>
    </w:p>
    <w:p w:rsidR="007A1DE4" w:rsidRDefault="007A1DE4">
      <w:pPr>
        <w:pStyle w:val="25"/>
        <w:rPr>
          <w:rFonts w:ascii="Calibri" w:hAnsi="Calibri" w:cs="Times New Roman"/>
          <w:smallCaps w:val="0"/>
          <w:noProof/>
          <w:szCs w:val="22"/>
          <w:lang w:val="en-US" w:eastAsia="zh-CN"/>
        </w:rPr>
      </w:pPr>
      <w:hyperlink w:anchor="_Toc162011855" w:history="1">
        <w:r>
          <w:rPr>
            <w:rStyle w:val="a8"/>
            <w:rFonts w:hAnsi="宋体" w:cs="宋体" w:hint="eastAsia"/>
            <w:noProof/>
            <w:lang w:val="en-US" w:eastAsia="zh-CN"/>
          </w:rPr>
          <w:t>（六）关于成交供应商</w:t>
        </w:r>
        <w:r>
          <w:rPr>
            <w:noProof/>
            <w:lang w:val="en-US" w:eastAsia="zh-CN"/>
          </w:rPr>
          <w:tab/>
        </w:r>
        <w:r>
          <w:rPr>
            <w:noProof/>
            <w:lang w:val="en-US" w:eastAsia="zh-CN"/>
          </w:rPr>
          <w:fldChar w:fldCharType="begin"/>
        </w:r>
        <w:r>
          <w:rPr>
            <w:noProof/>
            <w:lang w:val="en-US" w:eastAsia="zh-CN"/>
          </w:rPr>
          <w:instrText xml:space="preserve"> PAGEREF _Toc162011855 \h </w:instrText>
        </w:r>
        <w:r w:rsidR="00097CB8">
          <w:rPr>
            <w:noProof/>
            <w:lang w:val="en-US" w:eastAsia="zh-CN"/>
          </w:rPr>
        </w:r>
        <w:r>
          <w:rPr>
            <w:noProof/>
            <w:lang w:val="en-US" w:eastAsia="zh-CN"/>
          </w:rPr>
          <w:fldChar w:fldCharType="separate"/>
        </w:r>
        <w:r w:rsidR="00B53C63">
          <w:rPr>
            <w:noProof/>
            <w:lang w:val="en-US" w:eastAsia="zh-CN"/>
          </w:rPr>
          <w:t>19</w:t>
        </w:r>
        <w:r>
          <w:rPr>
            <w:noProof/>
            <w:lang w:val="en-US" w:eastAsia="zh-CN"/>
          </w:rPr>
          <w:fldChar w:fldCharType="end"/>
        </w:r>
      </w:hyperlink>
    </w:p>
    <w:p w:rsidR="007A1DE4" w:rsidRDefault="007A1DE4">
      <w:pPr>
        <w:pStyle w:val="25"/>
        <w:rPr>
          <w:rFonts w:ascii="Calibri" w:hAnsi="Calibri" w:cs="Times New Roman"/>
          <w:smallCaps w:val="0"/>
          <w:noProof/>
          <w:szCs w:val="22"/>
          <w:lang w:val="en-US" w:eastAsia="zh-CN"/>
        </w:rPr>
      </w:pPr>
      <w:hyperlink w:anchor="_Toc162011856" w:history="1">
        <w:r>
          <w:rPr>
            <w:rStyle w:val="a8"/>
            <w:rFonts w:hAnsi="宋体" w:cs="宋体" w:hint="eastAsia"/>
            <w:noProof/>
            <w:lang w:val="en-US" w:eastAsia="zh-CN"/>
          </w:rPr>
          <w:t>（七）采购代理服务费</w:t>
        </w:r>
        <w:r>
          <w:rPr>
            <w:noProof/>
            <w:lang w:val="en-US" w:eastAsia="zh-CN"/>
          </w:rPr>
          <w:tab/>
        </w:r>
        <w:r>
          <w:rPr>
            <w:noProof/>
            <w:lang w:val="en-US" w:eastAsia="zh-CN"/>
          </w:rPr>
          <w:fldChar w:fldCharType="begin"/>
        </w:r>
        <w:r>
          <w:rPr>
            <w:noProof/>
            <w:lang w:val="en-US" w:eastAsia="zh-CN"/>
          </w:rPr>
          <w:instrText xml:space="preserve"> PAGEREF _Toc162011856 \h </w:instrText>
        </w:r>
        <w:r w:rsidR="00097CB8">
          <w:rPr>
            <w:noProof/>
            <w:lang w:val="en-US" w:eastAsia="zh-CN"/>
          </w:rPr>
        </w:r>
        <w:r>
          <w:rPr>
            <w:noProof/>
            <w:lang w:val="en-US" w:eastAsia="zh-CN"/>
          </w:rPr>
          <w:fldChar w:fldCharType="separate"/>
        </w:r>
        <w:r w:rsidR="00B53C63">
          <w:rPr>
            <w:noProof/>
            <w:lang w:val="en-US" w:eastAsia="zh-CN"/>
          </w:rPr>
          <w:t>19</w:t>
        </w:r>
        <w:r>
          <w:rPr>
            <w:noProof/>
            <w:lang w:val="en-US" w:eastAsia="zh-CN"/>
          </w:rPr>
          <w:fldChar w:fldCharType="end"/>
        </w:r>
      </w:hyperlink>
    </w:p>
    <w:p w:rsidR="007A1DE4" w:rsidRDefault="007A1DE4">
      <w:pPr>
        <w:pStyle w:val="25"/>
        <w:rPr>
          <w:rFonts w:ascii="Calibri" w:hAnsi="Calibri" w:cs="Times New Roman"/>
          <w:smallCaps w:val="0"/>
          <w:noProof/>
          <w:szCs w:val="22"/>
          <w:lang w:val="en-US" w:eastAsia="zh-CN"/>
        </w:rPr>
      </w:pPr>
      <w:hyperlink w:anchor="_Toc162011857" w:history="1">
        <w:r>
          <w:rPr>
            <w:rStyle w:val="a8"/>
            <w:rFonts w:hAnsi="宋体" w:cs="宋体" w:hint="eastAsia"/>
            <w:noProof/>
            <w:lang w:val="en-US" w:eastAsia="zh-CN"/>
          </w:rPr>
          <w:t>（八）授予合同</w:t>
        </w:r>
        <w:r>
          <w:rPr>
            <w:noProof/>
            <w:lang w:val="en-US" w:eastAsia="zh-CN"/>
          </w:rPr>
          <w:tab/>
        </w:r>
        <w:r>
          <w:rPr>
            <w:noProof/>
            <w:lang w:val="en-US" w:eastAsia="zh-CN"/>
          </w:rPr>
          <w:fldChar w:fldCharType="begin"/>
        </w:r>
        <w:r>
          <w:rPr>
            <w:noProof/>
            <w:lang w:val="en-US" w:eastAsia="zh-CN"/>
          </w:rPr>
          <w:instrText xml:space="preserve"> PAGEREF _Toc162011857 \h </w:instrText>
        </w:r>
        <w:r w:rsidR="00097CB8">
          <w:rPr>
            <w:noProof/>
            <w:lang w:val="en-US" w:eastAsia="zh-CN"/>
          </w:rPr>
        </w:r>
        <w:r>
          <w:rPr>
            <w:noProof/>
            <w:lang w:val="en-US" w:eastAsia="zh-CN"/>
          </w:rPr>
          <w:fldChar w:fldCharType="separate"/>
        </w:r>
        <w:r w:rsidR="00B53C63">
          <w:rPr>
            <w:noProof/>
            <w:lang w:val="en-US" w:eastAsia="zh-CN"/>
          </w:rPr>
          <w:t>19</w:t>
        </w:r>
        <w:r>
          <w:rPr>
            <w:noProof/>
            <w:lang w:val="en-US" w:eastAsia="zh-CN"/>
          </w:rPr>
          <w:fldChar w:fldCharType="end"/>
        </w:r>
      </w:hyperlink>
    </w:p>
    <w:p w:rsidR="007A1DE4" w:rsidRDefault="007A1DE4">
      <w:pPr>
        <w:pStyle w:val="25"/>
        <w:rPr>
          <w:rFonts w:ascii="Calibri" w:hAnsi="Calibri" w:cs="Times New Roman"/>
          <w:smallCaps w:val="0"/>
          <w:noProof/>
          <w:szCs w:val="22"/>
          <w:lang w:val="en-US" w:eastAsia="zh-CN"/>
        </w:rPr>
      </w:pPr>
      <w:hyperlink w:anchor="_Toc162011858" w:history="1">
        <w:r>
          <w:rPr>
            <w:rStyle w:val="a8"/>
            <w:rFonts w:hAnsi="宋体" w:cs="宋体" w:hint="eastAsia"/>
            <w:noProof/>
            <w:lang w:val="en-US" w:eastAsia="zh-CN"/>
          </w:rPr>
          <w:t>（九）关于询问、质疑</w:t>
        </w:r>
        <w:r>
          <w:rPr>
            <w:noProof/>
            <w:lang w:val="en-US" w:eastAsia="zh-CN"/>
          </w:rPr>
          <w:tab/>
        </w:r>
        <w:r>
          <w:rPr>
            <w:noProof/>
            <w:lang w:val="en-US" w:eastAsia="zh-CN"/>
          </w:rPr>
          <w:fldChar w:fldCharType="begin"/>
        </w:r>
        <w:r>
          <w:rPr>
            <w:noProof/>
            <w:lang w:val="en-US" w:eastAsia="zh-CN"/>
          </w:rPr>
          <w:instrText xml:space="preserve"> PAGEREF _Toc162011858 \h </w:instrText>
        </w:r>
        <w:r w:rsidR="00097CB8">
          <w:rPr>
            <w:noProof/>
            <w:lang w:val="en-US" w:eastAsia="zh-CN"/>
          </w:rPr>
        </w:r>
        <w:r>
          <w:rPr>
            <w:noProof/>
            <w:lang w:val="en-US" w:eastAsia="zh-CN"/>
          </w:rPr>
          <w:fldChar w:fldCharType="separate"/>
        </w:r>
        <w:r w:rsidR="00B53C63">
          <w:rPr>
            <w:noProof/>
            <w:lang w:val="en-US" w:eastAsia="zh-CN"/>
          </w:rPr>
          <w:t>20</w:t>
        </w:r>
        <w:r>
          <w:rPr>
            <w:noProof/>
            <w:lang w:val="en-US" w:eastAsia="zh-CN"/>
          </w:rPr>
          <w:fldChar w:fldCharType="end"/>
        </w:r>
      </w:hyperlink>
    </w:p>
    <w:p w:rsidR="007A1DE4" w:rsidRDefault="007A1DE4">
      <w:pPr>
        <w:pStyle w:val="25"/>
        <w:rPr>
          <w:rFonts w:ascii="Calibri" w:hAnsi="Calibri" w:cs="Times New Roman"/>
          <w:smallCaps w:val="0"/>
          <w:noProof/>
          <w:szCs w:val="22"/>
          <w:lang w:val="en-US" w:eastAsia="zh-CN"/>
        </w:rPr>
      </w:pPr>
      <w:hyperlink w:anchor="_Toc162011859" w:history="1">
        <w:r>
          <w:rPr>
            <w:rStyle w:val="a8"/>
            <w:rFonts w:hAnsi="宋体" w:cs="宋体" w:hint="eastAsia"/>
            <w:noProof/>
            <w:lang w:val="en-US" w:eastAsia="zh-CN"/>
          </w:rPr>
          <w:t>（十）关于投诉</w:t>
        </w:r>
        <w:r>
          <w:rPr>
            <w:noProof/>
            <w:lang w:val="en-US" w:eastAsia="zh-CN"/>
          </w:rPr>
          <w:tab/>
        </w:r>
        <w:r>
          <w:rPr>
            <w:noProof/>
            <w:lang w:val="en-US" w:eastAsia="zh-CN"/>
          </w:rPr>
          <w:fldChar w:fldCharType="begin"/>
        </w:r>
        <w:r>
          <w:rPr>
            <w:noProof/>
            <w:lang w:val="en-US" w:eastAsia="zh-CN"/>
          </w:rPr>
          <w:instrText xml:space="preserve"> PAGEREF _Toc162011859 \h </w:instrText>
        </w:r>
        <w:r w:rsidR="00097CB8">
          <w:rPr>
            <w:noProof/>
            <w:lang w:val="en-US" w:eastAsia="zh-CN"/>
          </w:rPr>
        </w:r>
        <w:r>
          <w:rPr>
            <w:noProof/>
            <w:lang w:val="en-US" w:eastAsia="zh-CN"/>
          </w:rPr>
          <w:fldChar w:fldCharType="separate"/>
        </w:r>
        <w:r w:rsidR="00B53C63">
          <w:rPr>
            <w:noProof/>
            <w:lang w:val="en-US" w:eastAsia="zh-CN"/>
          </w:rPr>
          <w:t>21</w:t>
        </w:r>
        <w:r>
          <w:rPr>
            <w:noProof/>
            <w:lang w:val="en-US" w:eastAsia="zh-CN"/>
          </w:rPr>
          <w:fldChar w:fldCharType="end"/>
        </w:r>
      </w:hyperlink>
    </w:p>
    <w:p w:rsidR="007A1DE4" w:rsidRDefault="007A1DE4">
      <w:pPr>
        <w:pStyle w:val="13"/>
        <w:rPr>
          <w:rFonts w:ascii="Calibri" w:hAnsi="Calibri" w:cs="Times New Roman"/>
          <w:b w:val="0"/>
          <w:bCs w:val="0"/>
          <w:caps w:val="0"/>
          <w:noProof/>
          <w:szCs w:val="22"/>
          <w:lang w:val="en-US" w:eastAsia="zh-CN"/>
        </w:rPr>
      </w:pPr>
      <w:hyperlink w:anchor="_Toc162011860" w:history="1">
        <w:r>
          <w:rPr>
            <w:rStyle w:val="a8"/>
            <w:rFonts w:cs="宋体" w:hint="eastAsia"/>
            <w:noProof/>
            <w:lang w:val="en-US" w:eastAsia="zh-CN"/>
          </w:rPr>
          <w:t>第二部分</w:t>
        </w:r>
        <w:r>
          <w:rPr>
            <w:rStyle w:val="a8"/>
            <w:rFonts w:cs="宋体"/>
            <w:noProof/>
            <w:lang w:val="en-US" w:eastAsia="zh-CN"/>
          </w:rPr>
          <w:t xml:space="preserve">  </w:t>
        </w:r>
        <w:r>
          <w:rPr>
            <w:rStyle w:val="a8"/>
            <w:rFonts w:cs="宋体" w:hint="eastAsia"/>
            <w:noProof/>
            <w:lang w:val="en-US" w:eastAsia="zh-CN"/>
          </w:rPr>
          <w:t>采购需求</w:t>
        </w:r>
        <w:r>
          <w:rPr>
            <w:noProof/>
            <w:lang w:val="en-US" w:eastAsia="zh-CN"/>
          </w:rPr>
          <w:tab/>
        </w:r>
        <w:r>
          <w:rPr>
            <w:noProof/>
            <w:lang w:val="en-US" w:eastAsia="zh-CN"/>
          </w:rPr>
          <w:fldChar w:fldCharType="begin"/>
        </w:r>
        <w:r>
          <w:rPr>
            <w:noProof/>
            <w:lang w:val="en-US" w:eastAsia="zh-CN"/>
          </w:rPr>
          <w:instrText xml:space="preserve"> PAGEREF _Toc162011860 \h </w:instrText>
        </w:r>
        <w:r w:rsidR="00097CB8">
          <w:rPr>
            <w:noProof/>
            <w:lang w:val="en-US" w:eastAsia="zh-CN"/>
          </w:rPr>
        </w:r>
        <w:r>
          <w:rPr>
            <w:noProof/>
            <w:lang w:val="en-US" w:eastAsia="zh-CN"/>
          </w:rPr>
          <w:fldChar w:fldCharType="separate"/>
        </w:r>
        <w:r w:rsidR="00B53C63">
          <w:rPr>
            <w:noProof/>
            <w:lang w:val="en-US" w:eastAsia="zh-CN"/>
          </w:rPr>
          <w:t>22</w:t>
        </w:r>
        <w:r>
          <w:rPr>
            <w:noProof/>
            <w:lang w:val="en-US" w:eastAsia="zh-CN"/>
          </w:rPr>
          <w:fldChar w:fldCharType="end"/>
        </w:r>
      </w:hyperlink>
    </w:p>
    <w:p w:rsidR="007A1DE4" w:rsidRDefault="007A1DE4">
      <w:pPr>
        <w:pStyle w:val="13"/>
        <w:rPr>
          <w:rFonts w:ascii="Calibri" w:hAnsi="Calibri" w:cs="Times New Roman"/>
          <w:b w:val="0"/>
          <w:bCs w:val="0"/>
          <w:caps w:val="0"/>
          <w:noProof/>
          <w:szCs w:val="22"/>
          <w:lang w:val="en-US" w:eastAsia="zh-CN"/>
        </w:rPr>
      </w:pPr>
      <w:hyperlink w:anchor="_Toc162011861" w:history="1">
        <w:r>
          <w:rPr>
            <w:rStyle w:val="a8"/>
            <w:rFonts w:cs="宋体" w:hint="eastAsia"/>
            <w:noProof/>
            <w:lang w:val="en-US" w:eastAsia="zh-CN"/>
          </w:rPr>
          <w:t>第三部分</w:t>
        </w:r>
        <w:r>
          <w:rPr>
            <w:rStyle w:val="a8"/>
            <w:rFonts w:cs="宋体"/>
            <w:noProof/>
            <w:lang w:val="en-US" w:eastAsia="zh-CN"/>
          </w:rPr>
          <w:t xml:space="preserve">  </w:t>
        </w:r>
        <w:r>
          <w:rPr>
            <w:rStyle w:val="a8"/>
            <w:rFonts w:cs="宋体" w:hint="eastAsia"/>
            <w:noProof/>
            <w:lang w:val="en-US" w:eastAsia="zh-CN"/>
          </w:rPr>
          <w:t>评审办法</w:t>
        </w:r>
        <w:r>
          <w:rPr>
            <w:noProof/>
            <w:lang w:val="en-US" w:eastAsia="zh-CN"/>
          </w:rPr>
          <w:tab/>
        </w:r>
        <w:r>
          <w:rPr>
            <w:noProof/>
            <w:lang w:val="en-US" w:eastAsia="zh-CN"/>
          </w:rPr>
          <w:fldChar w:fldCharType="begin"/>
        </w:r>
        <w:r>
          <w:rPr>
            <w:noProof/>
            <w:lang w:val="en-US" w:eastAsia="zh-CN"/>
          </w:rPr>
          <w:instrText xml:space="preserve"> PAGEREF _Toc162011861 \h </w:instrText>
        </w:r>
        <w:r w:rsidR="00097CB8">
          <w:rPr>
            <w:noProof/>
            <w:lang w:val="en-US" w:eastAsia="zh-CN"/>
          </w:rPr>
        </w:r>
        <w:r>
          <w:rPr>
            <w:noProof/>
            <w:lang w:val="en-US" w:eastAsia="zh-CN"/>
          </w:rPr>
          <w:fldChar w:fldCharType="separate"/>
        </w:r>
        <w:r w:rsidR="00B53C63">
          <w:rPr>
            <w:noProof/>
            <w:lang w:val="en-US" w:eastAsia="zh-CN"/>
          </w:rPr>
          <w:t>25</w:t>
        </w:r>
        <w:r>
          <w:rPr>
            <w:noProof/>
            <w:lang w:val="en-US" w:eastAsia="zh-CN"/>
          </w:rPr>
          <w:fldChar w:fldCharType="end"/>
        </w:r>
      </w:hyperlink>
    </w:p>
    <w:p w:rsidR="007A1DE4" w:rsidRDefault="007A1DE4">
      <w:pPr>
        <w:pStyle w:val="13"/>
        <w:rPr>
          <w:rFonts w:ascii="Calibri" w:hAnsi="Calibri" w:cs="Times New Roman"/>
          <w:b w:val="0"/>
          <w:bCs w:val="0"/>
          <w:caps w:val="0"/>
          <w:noProof/>
          <w:szCs w:val="22"/>
          <w:lang w:val="en-US" w:eastAsia="zh-CN"/>
        </w:rPr>
      </w:pPr>
      <w:hyperlink w:anchor="_Toc162011862" w:history="1">
        <w:r>
          <w:rPr>
            <w:rStyle w:val="a8"/>
            <w:rFonts w:cs="宋体" w:hint="eastAsia"/>
            <w:noProof/>
            <w:lang w:val="en-US" w:eastAsia="zh-CN"/>
          </w:rPr>
          <w:t>第四部分</w:t>
        </w:r>
        <w:r>
          <w:rPr>
            <w:rStyle w:val="a8"/>
            <w:rFonts w:cs="宋体"/>
            <w:noProof/>
            <w:lang w:val="en-US" w:eastAsia="zh-CN"/>
          </w:rPr>
          <w:t xml:space="preserve">  </w:t>
        </w:r>
        <w:r>
          <w:rPr>
            <w:rStyle w:val="a8"/>
            <w:rFonts w:cs="宋体" w:hint="eastAsia"/>
            <w:noProof/>
            <w:lang w:val="en-US" w:eastAsia="zh-CN"/>
          </w:rPr>
          <w:t>合同草案</w:t>
        </w:r>
        <w:r>
          <w:rPr>
            <w:noProof/>
            <w:lang w:val="en-US" w:eastAsia="zh-CN"/>
          </w:rPr>
          <w:tab/>
        </w:r>
        <w:r>
          <w:rPr>
            <w:noProof/>
            <w:lang w:val="en-US" w:eastAsia="zh-CN"/>
          </w:rPr>
          <w:fldChar w:fldCharType="begin"/>
        </w:r>
        <w:r>
          <w:rPr>
            <w:noProof/>
            <w:lang w:val="en-US" w:eastAsia="zh-CN"/>
          </w:rPr>
          <w:instrText xml:space="preserve"> PAGEREF _Toc162011862 \h </w:instrText>
        </w:r>
        <w:r w:rsidR="00097CB8">
          <w:rPr>
            <w:noProof/>
            <w:lang w:val="en-US" w:eastAsia="zh-CN"/>
          </w:rPr>
        </w:r>
        <w:r>
          <w:rPr>
            <w:noProof/>
            <w:lang w:val="en-US" w:eastAsia="zh-CN"/>
          </w:rPr>
          <w:fldChar w:fldCharType="separate"/>
        </w:r>
        <w:r w:rsidR="00B53C63">
          <w:rPr>
            <w:noProof/>
            <w:lang w:val="en-US" w:eastAsia="zh-CN"/>
          </w:rPr>
          <w:t>34</w:t>
        </w:r>
        <w:r>
          <w:rPr>
            <w:noProof/>
            <w:lang w:val="en-US" w:eastAsia="zh-CN"/>
          </w:rPr>
          <w:fldChar w:fldCharType="end"/>
        </w:r>
      </w:hyperlink>
    </w:p>
    <w:p w:rsidR="007A1DE4" w:rsidRDefault="007A1DE4">
      <w:pPr>
        <w:pStyle w:val="13"/>
        <w:rPr>
          <w:rFonts w:ascii="Calibri" w:hAnsi="Calibri" w:cs="Times New Roman"/>
          <w:b w:val="0"/>
          <w:bCs w:val="0"/>
          <w:caps w:val="0"/>
          <w:noProof/>
          <w:szCs w:val="22"/>
          <w:lang w:val="en-US" w:eastAsia="zh-CN"/>
        </w:rPr>
      </w:pPr>
      <w:hyperlink w:anchor="_Toc162011865" w:history="1">
        <w:r>
          <w:rPr>
            <w:rStyle w:val="a8"/>
            <w:rFonts w:cs="宋体" w:hint="eastAsia"/>
            <w:noProof/>
            <w:lang w:val="en-US" w:eastAsia="zh-CN"/>
          </w:rPr>
          <w:t>第五部分</w:t>
        </w:r>
        <w:r>
          <w:rPr>
            <w:rStyle w:val="a8"/>
            <w:rFonts w:cs="宋体"/>
            <w:noProof/>
            <w:lang w:val="en-US" w:eastAsia="zh-CN"/>
          </w:rPr>
          <w:t xml:space="preserve">  </w:t>
        </w:r>
        <w:r>
          <w:rPr>
            <w:rStyle w:val="a8"/>
            <w:rFonts w:cs="宋体" w:hint="eastAsia"/>
            <w:noProof/>
            <w:lang w:val="en-US" w:eastAsia="zh-CN"/>
          </w:rPr>
          <w:t>响应文件格式</w:t>
        </w:r>
        <w:r>
          <w:rPr>
            <w:noProof/>
            <w:lang w:val="en-US" w:eastAsia="zh-CN"/>
          </w:rPr>
          <w:tab/>
        </w:r>
        <w:r>
          <w:rPr>
            <w:noProof/>
            <w:lang w:val="en-US" w:eastAsia="zh-CN"/>
          </w:rPr>
          <w:fldChar w:fldCharType="begin"/>
        </w:r>
        <w:r>
          <w:rPr>
            <w:noProof/>
            <w:lang w:val="en-US" w:eastAsia="zh-CN"/>
          </w:rPr>
          <w:instrText xml:space="preserve"> PAGEREF _Toc162011865 \h </w:instrText>
        </w:r>
        <w:r w:rsidR="00097CB8">
          <w:rPr>
            <w:noProof/>
            <w:lang w:val="en-US" w:eastAsia="zh-CN"/>
          </w:rPr>
        </w:r>
        <w:r>
          <w:rPr>
            <w:noProof/>
            <w:lang w:val="en-US" w:eastAsia="zh-CN"/>
          </w:rPr>
          <w:fldChar w:fldCharType="separate"/>
        </w:r>
        <w:r w:rsidR="00B53C63">
          <w:rPr>
            <w:noProof/>
            <w:lang w:val="en-US" w:eastAsia="zh-CN"/>
          </w:rPr>
          <w:t>41</w:t>
        </w:r>
        <w:r>
          <w:rPr>
            <w:noProof/>
            <w:lang w:val="en-US" w:eastAsia="zh-CN"/>
          </w:rPr>
          <w:fldChar w:fldCharType="end"/>
        </w:r>
      </w:hyperlink>
    </w:p>
    <w:p w:rsidR="007A1DE4" w:rsidRDefault="007A1DE4">
      <w:pPr>
        <w:pStyle w:val="25"/>
        <w:rPr>
          <w:rFonts w:ascii="Calibri" w:hAnsi="Calibri" w:cs="Times New Roman"/>
          <w:smallCaps w:val="0"/>
          <w:noProof/>
          <w:szCs w:val="22"/>
          <w:lang w:val="en-US" w:eastAsia="zh-CN"/>
        </w:rPr>
      </w:pPr>
      <w:hyperlink w:anchor="_Toc162011866" w:history="1">
        <w:r>
          <w:rPr>
            <w:rStyle w:val="a8"/>
            <w:rFonts w:hAnsi="宋体" w:cs="宋体" w:hint="eastAsia"/>
            <w:bCs/>
            <w:noProof/>
            <w:lang w:val="en-US" w:eastAsia="zh-CN"/>
          </w:rPr>
          <w:t>第一章</w:t>
        </w:r>
        <w:r>
          <w:rPr>
            <w:rStyle w:val="a8"/>
            <w:rFonts w:hAnsi="宋体" w:cs="宋体"/>
            <w:bCs/>
            <w:noProof/>
            <w:lang w:val="en-US" w:eastAsia="zh-CN"/>
          </w:rPr>
          <w:t xml:space="preserve"> </w:t>
        </w:r>
        <w:r>
          <w:rPr>
            <w:rStyle w:val="a8"/>
            <w:rFonts w:hAnsi="宋体" w:cs="宋体" w:hint="eastAsia"/>
            <w:bCs/>
            <w:noProof/>
            <w:lang w:val="en-US" w:eastAsia="zh-CN"/>
          </w:rPr>
          <w:t>目录</w:t>
        </w:r>
        <w:r>
          <w:rPr>
            <w:noProof/>
            <w:lang w:val="en-US" w:eastAsia="zh-CN"/>
          </w:rPr>
          <w:tab/>
        </w:r>
        <w:r>
          <w:rPr>
            <w:noProof/>
            <w:lang w:val="en-US" w:eastAsia="zh-CN"/>
          </w:rPr>
          <w:fldChar w:fldCharType="begin"/>
        </w:r>
        <w:r>
          <w:rPr>
            <w:noProof/>
            <w:lang w:val="en-US" w:eastAsia="zh-CN"/>
          </w:rPr>
          <w:instrText xml:space="preserve"> PAGEREF _Toc162011866 \h </w:instrText>
        </w:r>
        <w:r w:rsidR="00097CB8">
          <w:rPr>
            <w:noProof/>
            <w:lang w:val="en-US" w:eastAsia="zh-CN"/>
          </w:rPr>
        </w:r>
        <w:r>
          <w:rPr>
            <w:noProof/>
            <w:lang w:val="en-US" w:eastAsia="zh-CN"/>
          </w:rPr>
          <w:fldChar w:fldCharType="separate"/>
        </w:r>
        <w:r w:rsidR="00B53C63">
          <w:rPr>
            <w:noProof/>
            <w:lang w:val="en-US" w:eastAsia="zh-CN"/>
          </w:rPr>
          <w:t>41</w:t>
        </w:r>
        <w:r>
          <w:rPr>
            <w:noProof/>
            <w:lang w:val="en-US" w:eastAsia="zh-CN"/>
          </w:rPr>
          <w:fldChar w:fldCharType="end"/>
        </w:r>
      </w:hyperlink>
    </w:p>
    <w:p w:rsidR="007A1DE4" w:rsidRDefault="007A1DE4">
      <w:pPr>
        <w:pStyle w:val="25"/>
        <w:rPr>
          <w:rFonts w:ascii="Calibri" w:hAnsi="Calibri" w:cs="Times New Roman"/>
          <w:smallCaps w:val="0"/>
          <w:noProof/>
          <w:szCs w:val="22"/>
          <w:lang w:val="en-US" w:eastAsia="zh-CN"/>
        </w:rPr>
      </w:pPr>
      <w:hyperlink w:anchor="_Toc162011867" w:history="1">
        <w:r>
          <w:rPr>
            <w:rStyle w:val="a8"/>
            <w:rFonts w:hAnsi="宋体" w:cs="宋体" w:hint="eastAsia"/>
            <w:bCs/>
            <w:noProof/>
            <w:lang w:val="en-US" w:eastAsia="zh-CN"/>
          </w:rPr>
          <w:t>第二章</w:t>
        </w:r>
        <w:r>
          <w:rPr>
            <w:rStyle w:val="a8"/>
            <w:rFonts w:hAnsi="宋体" w:cs="宋体"/>
            <w:bCs/>
            <w:noProof/>
            <w:lang w:val="en-US" w:eastAsia="zh-CN"/>
          </w:rPr>
          <w:t xml:space="preserve"> </w:t>
        </w:r>
        <w:r>
          <w:rPr>
            <w:rStyle w:val="a8"/>
            <w:rFonts w:hAnsi="宋体" w:cs="宋体" w:hint="eastAsia"/>
            <w:bCs/>
            <w:noProof/>
            <w:lang w:val="en-US" w:eastAsia="zh-CN"/>
          </w:rPr>
          <w:t>资格审查文件</w:t>
        </w:r>
        <w:r>
          <w:rPr>
            <w:noProof/>
            <w:lang w:val="en-US" w:eastAsia="zh-CN"/>
          </w:rPr>
          <w:tab/>
        </w:r>
        <w:r>
          <w:rPr>
            <w:noProof/>
            <w:lang w:val="en-US" w:eastAsia="zh-CN"/>
          </w:rPr>
          <w:fldChar w:fldCharType="begin"/>
        </w:r>
        <w:r>
          <w:rPr>
            <w:noProof/>
            <w:lang w:val="en-US" w:eastAsia="zh-CN"/>
          </w:rPr>
          <w:instrText xml:space="preserve"> PAGEREF _Toc162011867 \h </w:instrText>
        </w:r>
        <w:r w:rsidR="00097CB8">
          <w:rPr>
            <w:noProof/>
            <w:lang w:val="en-US" w:eastAsia="zh-CN"/>
          </w:rPr>
        </w:r>
        <w:r>
          <w:rPr>
            <w:noProof/>
            <w:lang w:val="en-US" w:eastAsia="zh-CN"/>
          </w:rPr>
          <w:fldChar w:fldCharType="separate"/>
        </w:r>
        <w:r w:rsidR="00B53C63">
          <w:rPr>
            <w:noProof/>
            <w:lang w:val="en-US" w:eastAsia="zh-CN"/>
          </w:rPr>
          <w:t>43</w:t>
        </w:r>
        <w:r>
          <w:rPr>
            <w:noProof/>
            <w:lang w:val="en-US" w:eastAsia="zh-CN"/>
          </w:rPr>
          <w:fldChar w:fldCharType="end"/>
        </w:r>
      </w:hyperlink>
    </w:p>
    <w:p w:rsidR="007A1DE4" w:rsidRDefault="007A1DE4">
      <w:pPr>
        <w:pStyle w:val="25"/>
        <w:rPr>
          <w:rFonts w:ascii="Calibri" w:hAnsi="Calibri" w:cs="Times New Roman"/>
          <w:smallCaps w:val="0"/>
          <w:noProof/>
          <w:szCs w:val="22"/>
          <w:lang w:val="en-US" w:eastAsia="zh-CN"/>
        </w:rPr>
      </w:pPr>
      <w:hyperlink w:anchor="_Toc162011868" w:history="1">
        <w:r>
          <w:rPr>
            <w:rStyle w:val="a8"/>
            <w:rFonts w:hAnsi="宋体" w:cs="宋体"/>
            <w:noProof/>
            <w:lang w:val="en-US" w:eastAsia="zh-CN"/>
          </w:rPr>
          <w:t xml:space="preserve">2-1  </w:t>
        </w:r>
        <w:r>
          <w:rPr>
            <w:rStyle w:val="a8"/>
            <w:rFonts w:hAnsi="宋体" w:cs="宋体" w:hint="eastAsia"/>
            <w:noProof/>
            <w:lang w:val="en-US" w:eastAsia="zh-CN"/>
          </w:rPr>
          <w:t>供应商资格声明函</w:t>
        </w:r>
        <w:r>
          <w:rPr>
            <w:noProof/>
            <w:lang w:val="en-US" w:eastAsia="zh-CN"/>
          </w:rPr>
          <w:tab/>
        </w:r>
        <w:r>
          <w:rPr>
            <w:noProof/>
            <w:lang w:val="en-US" w:eastAsia="zh-CN"/>
          </w:rPr>
          <w:fldChar w:fldCharType="begin"/>
        </w:r>
        <w:r>
          <w:rPr>
            <w:noProof/>
            <w:lang w:val="en-US" w:eastAsia="zh-CN"/>
          </w:rPr>
          <w:instrText xml:space="preserve"> PAGEREF _Toc162011868 \h </w:instrText>
        </w:r>
        <w:r w:rsidR="00097CB8">
          <w:rPr>
            <w:noProof/>
            <w:lang w:val="en-US" w:eastAsia="zh-CN"/>
          </w:rPr>
        </w:r>
        <w:r>
          <w:rPr>
            <w:noProof/>
            <w:lang w:val="en-US" w:eastAsia="zh-CN"/>
          </w:rPr>
          <w:fldChar w:fldCharType="separate"/>
        </w:r>
        <w:r w:rsidR="00B53C63">
          <w:rPr>
            <w:noProof/>
            <w:lang w:val="en-US" w:eastAsia="zh-CN"/>
          </w:rPr>
          <w:t>43</w:t>
        </w:r>
        <w:r>
          <w:rPr>
            <w:noProof/>
            <w:lang w:val="en-US" w:eastAsia="zh-CN"/>
          </w:rPr>
          <w:fldChar w:fldCharType="end"/>
        </w:r>
      </w:hyperlink>
    </w:p>
    <w:p w:rsidR="007A1DE4" w:rsidRDefault="007A1DE4">
      <w:pPr>
        <w:pStyle w:val="25"/>
        <w:rPr>
          <w:rFonts w:ascii="Calibri" w:hAnsi="Calibri" w:cs="Times New Roman"/>
          <w:smallCaps w:val="0"/>
          <w:noProof/>
          <w:szCs w:val="22"/>
          <w:lang w:val="en-US" w:eastAsia="zh-CN"/>
        </w:rPr>
      </w:pPr>
      <w:hyperlink w:anchor="_Toc162011869" w:history="1">
        <w:r>
          <w:rPr>
            <w:rStyle w:val="a8"/>
            <w:rFonts w:hAnsi="宋体" w:cs="宋体" w:hint="eastAsia"/>
            <w:bCs/>
            <w:noProof/>
            <w:lang w:val="en-US" w:eastAsia="zh-CN"/>
          </w:rPr>
          <w:t>第三章</w:t>
        </w:r>
        <w:r>
          <w:rPr>
            <w:rStyle w:val="a8"/>
            <w:rFonts w:hAnsi="宋体" w:cs="宋体"/>
            <w:bCs/>
            <w:noProof/>
            <w:lang w:val="en-US" w:eastAsia="zh-CN"/>
          </w:rPr>
          <w:t xml:space="preserve"> </w:t>
        </w:r>
        <w:r>
          <w:rPr>
            <w:rStyle w:val="a8"/>
            <w:rFonts w:hAnsi="宋体" w:cs="宋体" w:hint="eastAsia"/>
            <w:bCs/>
            <w:noProof/>
            <w:lang w:val="en-US" w:eastAsia="zh-CN"/>
          </w:rPr>
          <w:t>响应文件部分</w:t>
        </w:r>
        <w:r>
          <w:rPr>
            <w:noProof/>
            <w:lang w:val="en-US" w:eastAsia="zh-CN"/>
          </w:rPr>
          <w:tab/>
        </w:r>
        <w:r>
          <w:rPr>
            <w:noProof/>
            <w:lang w:val="en-US" w:eastAsia="zh-CN"/>
          </w:rPr>
          <w:fldChar w:fldCharType="begin"/>
        </w:r>
        <w:r>
          <w:rPr>
            <w:noProof/>
            <w:lang w:val="en-US" w:eastAsia="zh-CN"/>
          </w:rPr>
          <w:instrText xml:space="preserve"> PAGEREF _Toc162011869 \h </w:instrText>
        </w:r>
        <w:r w:rsidR="00097CB8">
          <w:rPr>
            <w:noProof/>
            <w:lang w:val="en-US" w:eastAsia="zh-CN"/>
          </w:rPr>
        </w:r>
        <w:r>
          <w:rPr>
            <w:noProof/>
            <w:lang w:val="en-US" w:eastAsia="zh-CN"/>
          </w:rPr>
          <w:fldChar w:fldCharType="separate"/>
        </w:r>
        <w:r w:rsidR="00B53C63">
          <w:rPr>
            <w:noProof/>
            <w:lang w:val="en-US" w:eastAsia="zh-CN"/>
          </w:rPr>
          <w:t>44</w:t>
        </w:r>
        <w:r>
          <w:rPr>
            <w:noProof/>
            <w:lang w:val="en-US" w:eastAsia="zh-CN"/>
          </w:rPr>
          <w:fldChar w:fldCharType="end"/>
        </w:r>
      </w:hyperlink>
    </w:p>
    <w:p w:rsidR="007A1DE4" w:rsidRDefault="007A1DE4">
      <w:pPr>
        <w:pStyle w:val="25"/>
        <w:rPr>
          <w:rFonts w:ascii="Calibri" w:hAnsi="Calibri" w:cs="Times New Roman"/>
          <w:smallCaps w:val="0"/>
          <w:noProof/>
          <w:szCs w:val="22"/>
          <w:lang w:val="en-US" w:eastAsia="zh-CN"/>
        </w:rPr>
      </w:pPr>
      <w:hyperlink w:anchor="_Toc162011870" w:history="1">
        <w:r>
          <w:rPr>
            <w:rStyle w:val="a8"/>
            <w:rFonts w:hAnsi="宋体" w:cs="宋体"/>
            <w:noProof/>
            <w:lang w:val="en-US" w:eastAsia="zh-CN"/>
          </w:rPr>
          <w:t xml:space="preserve">3-1 </w:t>
        </w:r>
        <w:r>
          <w:rPr>
            <w:rStyle w:val="a8"/>
            <w:rFonts w:hAnsi="宋体" w:cs="宋体" w:hint="eastAsia"/>
            <w:noProof/>
            <w:lang w:val="en-US" w:eastAsia="zh-CN"/>
          </w:rPr>
          <w:t>报价函</w:t>
        </w:r>
        <w:r>
          <w:rPr>
            <w:noProof/>
            <w:lang w:val="en-US" w:eastAsia="zh-CN"/>
          </w:rPr>
          <w:tab/>
        </w:r>
        <w:r>
          <w:rPr>
            <w:noProof/>
            <w:lang w:val="en-US" w:eastAsia="zh-CN"/>
          </w:rPr>
          <w:fldChar w:fldCharType="begin"/>
        </w:r>
        <w:r>
          <w:rPr>
            <w:noProof/>
            <w:lang w:val="en-US" w:eastAsia="zh-CN"/>
          </w:rPr>
          <w:instrText xml:space="preserve"> PAGEREF _Toc162011870 \h </w:instrText>
        </w:r>
        <w:r w:rsidR="00097CB8">
          <w:rPr>
            <w:noProof/>
            <w:lang w:val="en-US" w:eastAsia="zh-CN"/>
          </w:rPr>
        </w:r>
        <w:r>
          <w:rPr>
            <w:noProof/>
            <w:lang w:val="en-US" w:eastAsia="zh-CN"/>
          </w:rPr>
          <w:fldChar w:fldCharType="separate"/>
        </w:r>
        <w:r w:rsidR="00B53C63">
          <w:rPr>
            <w:noProof/>
            <w:lang w:val="en-US" w:eastAsia="zh-CN"/>
          </w:rPr>
          <w:t>44</w:t>
        </w:r>
        <w:r>
          <w:rPr>
            <w:noProof/>
            <w:lang w:val="en-US" w:eastAsia="zh-CN"/>
          </w:rPr>
          <w:fldChar w:fldCharType="end"/>
        </w:r>
      </w:hyperlink>
    </w:p>
    <w:p w:rsidR="007A1DE4" w:rsidRDefault="007A1DE4">
      <w:pPr>
        <w:pStyle w:val="25"/>
        <w:rPr>
          <w:rFonts w:ascii="Calibri" w:hAnsi="Calibri" w:cs="Times New Roman"/>
          <w:smallCaps w:val="0"/>
          <w:noProof/>
          <w:szCs w:val="22"/>
          <w:lang w:val="en-US" w:eastAsia="zh-CN"/>
        </w:rPr>
      </w:pPr>
      <w:hyperlink w:anchor="_Toc162011871" w:history="1">
        <w:r>
          <w:rPr>
            <w:rStyle w:val="a8"/>
            <w:rFonts w:hAnsi="宋体" w:cs="宋体"/>
            <w:noProof/>
            <w:lang w:val="en-US" w:eastAsia="zh-CN"/>
          </w:rPr>
          <w:t xml:space="preserve">3-2 </w:t>
        </w:r>
        <w:r>
          <w:rPr>
            <w:rStyle w:val="a8"/>
            <w:rFonts w:hAnsi="宋体" w:cs="宋体" w:hint="eastAsia"/>
            <w:noProof/>
            <w:lang w:val="en-US" w:eastAsia="zh-CN"/>
          </w:rPr>
          <w:t>法定代表人证明书</w:t>
        </w:r>
        <w:r>
          <w:rPr>
            <w:rStyle w:val="a8"/>
            <w:rFonts w:hAnsi="宋体" w:cs="宋体"/>
            <w:noProof/>
            <w:lang w:val="en-US" w:eastAsia="zh-CN"/>
          </w:rPr>
          <w:t>/</w:t>
        </w:r>
        <w:r>
          <w:rPr>
            <w:rStyle w:val="a8"/>
            <w:rFonts w:hAnsi="宋体" w:cs="宋体" w:hint="eastAsia"/>
            <w:noProof/>
            <w:lang w:val="en-US" w:eastAsia="zh-CN"/>
          </w:rPr>
          <w:t>法定代表人授权书格式</w:t>
        </w:r>
        <w:r>
          <w:rPr>
            <w:noProof/>
            <w:lang w:val="en-US" w:eastAsia="zh-CN"/>
          </w:rPr>
          <w:tab/>
        </w:r>
        <w:r>
          <w:rPr>
            <w:noProof/>
            <w:lang w:val="en-US" w:eastAsia="zh-CN"/>
          </w:rPr>
          <w:fldChar w:fldCharType="begin"/>
        </w:r>
        <w:r>
          <w:rPr>
            <w:noProof/>
            <w:lang w:val="en-US" w:eastAsia="zh-CN"/>
          </w:rPr>
          <w:instrText xml:space="preserve"> PAGEREF _Toc162011871 \h </w:instrText>
        </w:r>
        <w:r w:rsidR="00097CB8">
          <w:rPr>
            <w:noProof/>
            <w:lang w:val="en-US" w:eastAsia="zh-CN"/>
          </w:rPr>
        </w:r>
        <w:r>
          <w:rPr>
            <w:noProof/>
            <w:lang w:val="en-US" w:eastAsia="zh-CN"/>
          </w:rPr>
          <w:fldChar w:fldCharType="separate"/>
        </w:r>
        <w:r w:rsidR="00B53C63">
          <w:rPr>
            <w:noProof/>
            <w:lang w:val="en-US" w:eastAsia="zh-CN"/>
          </w:rPr>
          <w:t>46</w:t>
        </w:r>
        <w:r>
          <w:rPr>
            <w:noProof/>
            <w:lang w:val="en-US" w:eastAsia="zh-CN"/>
          </w:rPr>
          <w:fldChar w:fldCharType="end"/>
        </w:r>
      </w:hyperlink>
    </w:p>
    <w:p w:rsidR="007A1DE4" w:rsidRDefault="007A1DE4">
      <w:pPr>
        <w:pStyle w:val="25"/>
        <w:rPr>
          <w:rFonts w:ascii="Calibri" w:hAnsi="Calibri" w:cs="Times New Roman"/>
          <w:smallCaps w:val="0"/>
          <w:noProof/>
          <w:szCs w:val="22"/>
          <w:lang w:val="en-US" w:eastAsia="zh-CN"/>
        </w:rPr>
      </w:pPr>
      <w:hyperlink w:anchor="_Toc162011872" w:history="1">
        <w:r>
          <w:rPr>
            <w:rStyle w:val="a8"/>
            <w:rFonts w:hAnsi="宋体" w:cs="宋体"/>
            <w:noProof/>
            <w:lang w:val="en-US" w:eastAsia="zh-CN"/>
          </w:rPr>
          <w:t xml:space="preserve">3-3 </w:t>
        </w:r>
        <w:r>
          <w:rPr>
            <w:rStyle w:val="a8"/>
            <w:rFonts w:hAnsi="宋体" w:cs="宋体" w:hint="eastAsia"/>
            <w:noProof/>
            <w:lang w:val="en-US" w:eastAsia="zh-CN"/>
          </w:rPr>
          <w:t>首次报价一览表</w:t>
        </w:r>
        <w:r>
          <w:rPr>
            <w:noProof/>
            <w:lang w:val="en-US" w:eastAsia="zh-CN"/>
          </w:rPr>
          <w:tab/>
        </w:r>
        <w:r>
          <w:rPr>
            <w:noProof/>
            <w:lang w:val="en-US" w:eastAsia="zh-CN"/>
          </w:rPr>
          <w:fldChar w:fldCharType="begin"/>
        </w:r>
        <w:r>
          <w:rPr>
            <w:noProof/>
            <w:lang w:val="en-US" w:eastAsia="zh-CN"/>
          </w:rPr>
          <w:instrText xml:space="preserve"> PAGEREF _Toc162011872 \h </w:instrText>
        </w:r>
        <w:r w:rsidR="00097CB8">
          <w:rPr>
            <w:noProof/>
            <w:lang w:val="en-US" w:eastAsia="zh-CN"/>
          </w:rPr>
        </w:r>
        <w:r>
          <w:rPr>
            <w:noProof/>
            <w:lang w:val="en-US" w:eastAsia="zh-CN"/>
          </w:rPr>
          <w:fldChar w:fldCharType="separate"/>
        </w:r>
        <w:r w:rsidR="00B53C63">
          <w:rPr>
            <w:noProof/>
            <w:lang w:val="en-US" w:eastAsia="zh-CN"/>
          </w:rPr>
          <w:t>48</w:t>
        </w:r>
        <w:r>
          <w:rPr>
            <w:noProof/>
            <w:lang w:val="en-US" w:eastAsia="zh-CN"/>
          </w:rPr>
          <w:fldChar w:fldCharType="end"/>
        </w:r>
      </w:hyperlink>
    </w:p>
    <w:p w:rsidR="007A1DE4" w:rsidRDefault="007A1DE4">
      <w:pPr>
        <w:pStyle w:val="25"/>
        <w:rPr>
          <w:rFonts w:ascii="Calibri" w:hAnsi="Calibri" w:cs="Times New Roman"/>
          <w:smallCaps w:val="0"/>
          <w:noProof/>
          <w:szCs w:val="22"/>
          <w:lang w:val="en-US" w:eastAsia="zh-CN"/>
        </w:rPr>
      </w:pPr>
      <w:hyperlink w:anchor="_Toc162011873" w:history="1">
        <w:r>
          <w:rPr>
            <w:rStyle w:val="a8"/>
            <w:rFonts w:hAnsi="宋体" w:cs="宋体"/>
            <w:noProof/>
            <w:lang w:val="en-US" w:eastAsia="zh-CN"/>
          </w:rPr>
          <w:t xml:space="preserve">3-4 </w:t>
        </w:r>
        <w:r>
          <w:rPr>
            <w:rStyle w:val="a8"/>
            <w:rFonts w:hAnsi="宋体" w:cs="宋体" w:hint="eastAsia"/>
            <w:noProof/>
            <w:lang w:val="en-US" w:eastAsia="zh-CN"/>
          </w:rPr>
          <w:t>详细报价清单</w:t>
        </w:r>
        <w:r>
          <w:rPr>
            <w:noProof/>
            <w:lang w:val="en-US" w:eastAsia="zh-CN"/>
          </w:rPr>
          <w:tab/>
        </w:r>
        <w:r>
          <w:rPr>
            <w:noProof/>
            <w:lang w:val="en-US" w:eastAsia="zh-CN"/>
          </w:rPr>
          <w:fldChar w:fldCharType="begin"/>
        </w:r>
        <w:r>
          <w:rPr>
            <w:noProof/>
            <w:lang w:val="en-US" w:eastAsia="zh-CN"/>
          </w:rPr>
          <w:instrText xml:space="preserve"> PAGEREF _Toc162011873 \h </w:instrText>
        </w:r>
        <w:r w:rsidR="00097CB8">
          <w:rPr>
            <w:noProof/>
            <w:lang w:val="en-US" w:eastAsia="zh-CN"/>
          </w:rPr>
        </w:r>
        <w:r>
          <w:rPr>
            <w:noProof/>
            <w:lang w:val="en-US" w:eastAsia="zh-CN"/>
          </w:rPr>
          <w:fldChar w:fldCharType="separate"/>
        </w:r>
        <w:r w:rsidR="00B53C63">
          <w:rPr>
            <w:noProof/>
            <w:lang w:val="en-US" w:eastAsia="zh-CN"/>
          </w:rPr>
          <w:t>49</w:t>
        </w:r>
        <w:r>
          <w:rPr>
            <w:noProof/>
            <w:lang w:val="en-US" w:eastAsia="zh-CN"/>
          </w:rPr>
          <w:fldChar w:fldCharType="end"/>
        </w:r>
      </w:hyperlink>
    </w:p>
    <w:p w:rsidR="007A1DE4" w:rsidRDefault="007A1DE4">
      <w:pPr>
        <w:pStyle w:val="25"/>
        <w:rPr>
          <w:rFonts w:ascii="Calibri" w:hAnsi="Calibri" w:cs="Times New Roman"/>
          <w:smallCaps w:val="0"/>
          <w:noProof/>
          <w:szCs w:val="22"/>
          <w:lang w:val="en-US" w:eastAsia="zh-CN"/>
        </w:rPr>
      </w:pPr>
      <w:hyperlink w:anchor="_Toc162011874" w:history="1">
        <w:r>
          <w:rPr>
            <w:rStyle w:val="a8"/>
            <w:rFonts w:hAnsi="宋体" w:cs="宋体"/>
            <w:noProof/>
            <w:lang w:val="en-US" w:eastAsia="zh-CN"/>
          </w:rPr>
          <w:t xml:space="preserve">3-5 </w:t>
        </w:r>
        <w:r>
          <w:rPr>
            <w:rStyle w:val="a8"/>
            <w:rFonts w:hAnsi="宋体" w:cs="宋体" w:hint="eastAsia"/>
            <w:noProof/>
            <w:lang w:val="en-US" w:eastAsia="zh-CN"/>
          </w:rPr>
          <w:t>采购需求响应差异表</w:t>
        </w:r>
        <w:r>
          <w:rPr>
            <w:noProof/>
            <w:lang w:val="en-US" w:eastAsia="zh-CN"/>
          </w:rPr>
          <w:tab/>
        </w:r>
        <w:r>
          <w:rPr>
            <w:noProof/>
            <w:lang w:val="en-US" w:eastAsia="zh-CN"/>
          </w:rPr>
          <w:fldChar w:fldCharType="begin"/>
        </w:r>
        <w:r>
          <w:rPr>
            <w:noProof/>
            <w:lang w:val="en-US" w:eastAsia="zh-CN"/>
          </w:rPr>
          <w:instrText xml:space="preserve"> PAGEREF _Toc162011874 \h </w:instrText>
        </w:r>
        <w:r w:rsidR="00097CB8">
          <w:rPr>
            <w:noProof/>
            <w:lang w:val="en-US" w:eastAsia="zh-CN"/>
          </w:rPr>
        </w:r>
        <w:r>
          <w:rPr>
            <w:noProof/>
            <w:lang w:val="en-US" w:eastAsia="zh-CN"/>
          </w:rPr>
          <w:fldChar w:fldCharType="separate"/>
        </w:r>
        <w:r w:rsidR="00B53C63">
          <w:rPr>
            <w:noProof/>
            <w:lang w:val="en-US" w:eastAsia="zh-CN"/>
          </w:rPr>
          <w:t>51</w:t>
        </w:r>
        <w:r>
          <w:rPr>
            <w:noProof/>
            <w:lang w:val="en-US" w:eastAsia="zh-CN"/>
          </w:rPr>
          <w:fldChar w:fldCharType="end"/>
        </w:r>
      </w:hyperlink>
    </w:p>
    <w:p w:rsidR="007A1DE4" w:rsidRDefault="007A1DE4">
      <w:pPr>
        <w:pStyle w:val="25"/>
        <w:rPr>
          <w:rFonts w:ascii="Calibri" w:hAnsi="Calibri" w:cs="Times New Roman"/>
          <w:smallCaps w:val="0"/>
          <w:noProof/>
          <w:szCs w:val="22"/>
          <w:lang w:val="en-US" w:eastAsia="zh-CN"/>
        </w:rPr>
      </w:pPr>
      <w:hyperlink w:anchor="_Toc162011875" w:history="1">
        <w:r>
          <w:rPr>
            <w:rStyle w:val="a8"/>
            <w:rFonts w:hAnsi="宋体" w:cs="宋体"/>
            <w:noProof/>
            <w:lang w:val="en-US" w:eastAsia="zh-CN"/>
          </w:rPr>
          <w:t xml:space="preserve">3-6 </w:t>
        </w:r>
        <w:r>
          <w:rPr>
            <w:rStyle w:val="a8"/>
            <w:rFonts w:hAnsi="宋体" w:cs="宋体" w:hint="eastAsia"/>
            <w:noProof/>
            <w:lang w:val="en-US" w:eastAsia="zh-CN"/>
          </w:rPr>
          <w:t>实质性响应一览表</w:t>
        </w:r>
        <w:r>
          <w:rPr>
            <w:noProof/>
            <w:lang w:val="en-US" w:eastAsia="zh-CN"/>
          </w:rPr>
          <w:tab/>
        </w:r>
        <w:r>
          <w:rPr>
            <w:noProof/>
            <w:lang w:val="en-US" w:eastAsia="zh-CN"/>
          </w:rPr>
          <w:fldChar w:fldCharType="begin"/>
        </w:r>
        <w:r>
          <w:rPr>
            <w:noProof/>
            <w:lang w:val="en-US" w:eastAsia="zh-CN"/>
          </w:rPr>
          <w:instrText xml:space="preserve"> PAGEREF _Toc162011875 \h </w:instrText>
        </w:r>
        <w:r w:rsidR="00097CB8">
          <w:rPr>
            <w:noProof/>
            <w:lang w:val="en-US" w:eastAsia="zh-CN"/>
          </w:rPr>
        </w:r>
        <w:r>
          <w:rPr>
            <w:noProof/>
            <w:lang w:val="en-US" w:eastAsia="zh-CN"/>
          </w:rPr>
          <w:fldChar w:fldCharType="separate"/>
        </w:r>
        <w:r w:rsidR="00B53C63">
          <w:rPr>
            <w:noProof/>
            <w:lang w:val="en-US" w:eastAsia="zh-CN"/>
          </w:rPr>
          <w:t>52</w:t>
        </w:r>
        <w:r>
          <w:rPr>
            <w:noProof/>
            <w:lang w:val="en-US" w:eastAsia="zh-CN"/>
          </w:rPr>
          <w:fldChar w:fldCharType="end"/>
        </w:r>
      </w:hyperlink>
    </w:p>
    <w:p w:rsidR="007A1DE4" w:rsidRDefault="007A1DE4">
      <w:pPr>
        <w:pStyle w:val="25"/>
        <w:rPr>
          <w:rFonts w:ascii="Calibri" w:hAnsi="Calibri" w:cs="Times New Roman"/>
          <w:smallCaps w:val="0"/>
          <w:noProof/>
          <w:szCs w:val="22"/>
          <w:lang w:val="en-US" w:eastAsia="zh-CN"/>
        </w:rPr>
      </w:pPr>
      <w:hyperlink w:anchor="_Toc162011876" w:history="1">
        <w:r>
          <w:rPr>
            <w:rStyle w:val="a8"/>
            <w:rFonts w:hAnsi="宋体" w:cs="宋体" w:hint="eastAsia"/>
            <w:bCs/>
            <w:noProof/>
            <w:lang w:val="en-US" w:eastAsia="zh-CN"/>
          </w:rPr>
          <w:t>第四章</w:t>
        </w:r>
        <w:r>
          <w:rPr>
            <w:rStyle w:val="a8"/>
            <w:rFonts w:hAnsi="宋体" w:cs="宋体"/>
            <w:bCs/>
            <w:noProof/>
            <w:lang w:val="en-US" w:eastAsia="zh-CN"/>
          </w:rPr>
          <w:t xml:space="preserve"> </w:t>
        </w:r>
        <w:r>
          <w:rPr>
            <w:rStyle w:val="a8"/>
            <w:rFonts w:hAnsi="宋体" w:cs="宋体" w:hint="eastAsia"/>
            <w:bCs/>
            <w:noProof/>
            <w:lang w:val="en-US" w:eastAsia="zh-CN"/>
          </w:rPr>
          <w:t>商务部分</w:t>
        </w:r>
        <w:r>
          <w:rPr>
            <w:noProof/>
            <w:lang w:val="en-US" w:eastAsia="zh-CN"/>
          </w:rPr>
          <w:tab/>
        </w:r>
        <w:r>
          <w:rPr>
            <w:noProof/>
            <w:lang w:val="en-US" w:eastAsia="zh-CN"/>
          </w:rPr>
          <w:fldChar w:fldCharType="begin"/>
        </w:r>
        <w:r>
          <w:rPr>
            <w:noProof/>
            <w:lang w:val="en-US" w:eastAsia="zh-CN"/>
          </w:rPr>
          <w:instrText xml:space="preserve"> PAGEREF _Toc162011876 \h </w:instrText>
        </w:r>
        <w:r w:rsidR="00097CB8">
          <w:rPr>
            <w:noProof/>
            <w:lang w:val="en-US" w:eastAsia="zh-CN"/>
          </w:rPr>
        </w:r>
        <w:r>
          <w:rPr>
            <w:noProof/>
            <w:lang w:val="en-US" w:eastAsia="zh-CN"/>
          </w:rPr>
          <w:fldChar w:fldCharType="separate"/>
        </w:r>
        <w:r w:rsidR="00B53C63">
          <w:rPr>
            <w:noProof/>
            <w:lang w:val="en-US" w:eastAsia="zh-CN"/>
          </w:rPr>
          <w:t>53</w:t>
        </w:r>
        <w:r>
          <w:rPr>
            <w:noProof/>
            <w:lang w:val="en-US" w:eastAsia="zh-CN"/>
          </w:rPr>
          <w:fldChar w:fldCharType="end"/>
        </w:r>
      </w:hyperlink>
    </w:p>
    <w:p w:rsidR="007A1DE4" w:rsidRDefault="007A1DE4">
      <w:pPr>
        <w:pStyle w:val="25"/>
        <w:rPr>
          <w:rFonts w:ascii="Calibri" w:hAnsi="Calibri" w:cs="Times New Roman"/>
          <w:smallCaps w:val="0"/>
          <w:noProof/>
          <w:szCs w:val="22"/>
          <w:lang w:val="en-US" w:eastAsia="zh-CN"/>
        </w:rPr>
      </w:pPr>
      <w:hyperlink w:anchor="_Toc162011877" w:history="1">
        <w:r>
          <w:rPr>
            <w:rStyle w:val="a8"/>
            <w:rFonts w:hAnsi="宋体" w:cs="宋体"/>
            <w:noProof/>
            <w:lang w:val="en-US" w:eastAsia="zh-CN"/>
          </w:rPr>
          <w:t xml:space="preserve">4-1 </w:t>
        </w:r>
        <w:r>
          <w:rPr>
            <w:rStyle w:val="a8"/>
            <w:rFonts w:hAnsi="宋体" w:cs="宋体" w:hint="eastAsia"/>
            <w:noProof/>
            <w:lang w:val="en-US" w:eastAsia="zh-CN"/>
          </w:rPr>
          <w:t>同类项目业绩</w:t>
        </w:r>
        <w:r>
          <w:rPr>
            <w:noProof/>
            <w:lang w:val="en-US" w:eastAsia="zh-CN"/>
          </w:rPr>
          <w:tab/>
        </w:r>
        <w:r>
          <w:rPr>
            <w:noProof/>
            <w:lang w:val="en-US" w:eastAsia="zh-CN"/>
          </w:rPr>
          <w:fldChar w:fldCharType="begin"/>
        </w:r>
        <w:r>
          <w:rPr>
            <w:noProof/>
            <w:lang w:val="en-US" w:eastAsia="zh-CN"/>
          </w:rPr>
          <w:instrText xml:space="preserve"> PAGEREF _Toc162011877 \h </w:instrText>
        </w:r>
        <w:r w:rsidR="00097CB8">
          <w:rPr>
            <w:noProof/>
            <w:lang w:val="en-US" w:eastAsia="zh-CN"/>
          </w:rPr>
        </w:r>
        <w:r>
          <w:rPr>
            <w:noProof/>
            <w:lang w:val="en-US" w:eastAsia="zh-CN"/>
          </w:rPr>
          <w:fldChar w:fldCharType="separate"/>
        </w:r>
        <w:r w:rsidR="00B53C63">
          <w:rPr>
            <w:noProof/>
            <w:lang w:val="en-US" w:eastAsia="zh-CN"/>
          </w:rPr>
          <w:t>54</w:t>
        </w:r>
        <w:r>
          <w:rPr>
            <w:noProof/>
            <w:lang w:val="en-US" w:eastAsia="zh-CN"/>
          </w:rPr>
          <w:fldChar w:fldCharType="end"/>
        </w:r>
      </w:hyperlink>
    </w:p>
    <w:p w:rsidR="007A1DE4" w:rsidRDefault="007A1DE4">
      <w:pPr>
        <w:pStyle w:val="25"/>
        <w:rPr>
          <w:rFonts w:ascii="Calibri" w:hAnsi="Calibri" w:cs="Times New Roman"/>
          <w:smallCaps w:val="0"/>
          <w:noProof/>
          <w:szCs w:val="22"/>
          <w:lang w:val="en-US" w:eastAsia="zh-CN"/>
        </w:rPr>
      </w:pPr>
      <w:hyperlink w:anchor="_Toc162011878" w:history="1">
        <w:r>
          <w:rPr>
            <w:rStyle w:val="a8"/>
            <w:rFonts w:hAnsi="宋体" w:cs="宋体" w:hint="eastAsia"/>
            <w:bCs/>
            <w:noProof/>
            <w:lang w:val="en-US" w:eastAsia="zh-CN"/>
          </w:rPr>
          <w:t>第五章</w:t>
        </w:r>
        <w:r>
          <w:rPr>
            <w:rStyle w:val="a8"/>
            <w:rFonts w:hAnsi="宋体" w:cs="宋体"/>
            <w:bCs/>
            <w:noProof/>
            <w:lang w:val="en-US" w:eastAsia="zh-CN"/>
          </w:rPr>
          <w:t xml:space="preserve"> </w:t>
        </w:r>
        <w:r>
          <w:rPr>
            <w:rStyle w:val="a8"/>
            <w:rFonts w:hAnsi="宋体" w:cs="宋体" w:hint="eastAsia"/>
            <w:bCs/>
            <w:noProof/>
            <w:lang w:val="en-US" w:eastAsia="zh-CN"/>
          </w:rPr>
          <w:t>技术部分</w:t>
        </w:r>
        <w:r>
          <w:rPr>
            <w:noProof/>
            <w:lang w:val="en-US" w:eastAsia="zh-CN"/>
          </w:rPr>
          <w:tab/>
        </w:r>
        <w:r>
          <w:rPr>
            <w:noProof/>
            <w:lang w:val="en-US" w:eastAsia="zh-CN"/>
          </w:rPr>
          <w:fldChar w:fldCharType="begin"/>
        </w:r>
        <w:r>
          <w:rPr>
            <w:noProof/>
            <w:lang w:val="en-US" w:eastAsia="zh-CN"/>
          </w:rPr>
          <w:instrText xml:space="preserve"> PAGEREF _Toc162011878 \h </w:instrText>
        </w:r>
        <w:r w:rsidR="00097CB8">
          <w:rPr>
            <w:noProof/>
            <w:lang w:val="en-US" w:eastAsia="zh-CN"/>
          </w:rPr>
        </w:r>
        <w:r>
          <w:rPr>
            <w:noProof/>
            <w:lang w:val="en-US" w:eastAsia="zh-CN"/>
          </w:rPr>
          <w:fldChar w:fldCharType="separate"/>
        </w:r>
        <w:r w:rsidR="00B53C63">
          <w:rPr>
            <w:noProof/>
            <w:lang w:val="en-US" w:eastAsia="zh-CN"/>
          </w:rPr>
          <w:t>55</w:t>
        </w:r>
        <w:r>
          <w:rPr>
            <w:noProof/>
            <w:lang w:val="en-US" w:eastAsia="zh-CN"/>
          </w:rPr>
          <w:fldChar w:fldCharType="end"/>
        </w:r>
      </w:hyperlink>
    </w:p>
    <w:p w:rsidR="007A1DE4" w:rsidRDefault="007A1DE4">
      <w:pPr>
        <w:pStyle w:val="25"/>
        <w:rPr>
          <w:rFonts w:ascii="Calibri" w:hAnsi="Calibri" w:cs="Times New Roman"/>
          <w:smallCaps w:val="0"/>
          <w:noProof/>
          <w:szCs w:val="22"/>
          <w:lang w:val="en-US" w:eastAsia="zh-CN"/>
        </w:rPr>
      </w:pPr>
      <w:hyperlink w:anchor="_Toc162011879" w:history="1">
        <w:r>
          <w:rPr>
            <w:rStyle w:val="a8"/>
            <w:rFonts w:hAnsi="宋体" w:cs="宋体" w:hint="eastAsia"/>
            <w:bCs/>
            <w:noProof/>
            <w:lang w:val="en-US" w:eastAsia="zh-CN"/>
          </w:rPr>
          <w:t>第六章</w:t>
        </w:r>
        <w:r>
          <w:rPr>
            <w:rStyle w:val="a8"/>
            <w:rFonts w:hAnsi="宋体" w:cs="宋体"/>
            <w:bCs/>
            <w:noProof/>
            <w:lang w:val="en-US" w:eastAsia="zh-CN"/>
          </w:rPr>
          <w:t xml:space="preserve"> </w:t>
        </w:r>
        <w:r>
          <w:rPr>
            <w:rStyle w:val="a8"/>
            <w:rFonts w:hAnsi="宋体" w:cs="宋体" w:hint="eastAsia"/>
            <w:bCs/>
            <w:noProof/>
            <w:lang w:val="en-US" w:eastAsia="zh-CN"/>
          </w:rPr>
          <w:t>其他部分</w:t>
        </w:r>
        <w:r>
          <w:rPr>
            <w:noProof/>
            <w:lang w:val="en-US" w:eastAsia="zh-CN"/>
          </w:rPr>
          <w:tab/>
        </w:r>
        <w:r>
          <w:rPr>
            <w:noProof/>
            <w:lang w:val="en-US" w:eastAsia="zh-CN"/>
          </w:rPr>
          <w:fldChar w:fldCharType="begin"/>
        </w:r>
        <w:r>
          <w:rPr>
            <w:noProof/>
            <w:lang w:val="en-US" w:eastAsia="zh-CN"/>
          </w:rPr>
          <w:instrText xml:space="preserve"> PAGEREF _Toc162011879 \h </w:instrText>
        </w:r>
        <w:r w:rsidR="00097CB8">
          <w:rPr>
            <w:noProof/>
            <w:lang w:val="en-US" w:eastAsia="zh-CN"/>
          </w:rPr>
        </w:r>
        <w:r>
          <w:rPr>
            <w:noProof/>
            <w:lang w:val="en-US" w:eastAsia="zh-CN"/>
          </w:rPr>
          <w:fldChar w:fldCharType="separate"/>
        </w:r>
        <w:r w:rsidR="00B53C63">
          <w:rPr>
            <w:noProof/>
            <w:lang w:val="en-US" w:eastAsia="zh-CN"/>
          </w:rPr>
          <w:t>56</w:t>
        </w:r>
        <w:r>
          <w:rPr>
            <w:noProof/>
            <w:lang w:val="en-US" w:eastAsia="zh-CN"/>
          </w:rPr>
          <w:fldChar w:fldCharType="end"/>
        </w:r>
      </w:hyperlink>
    </w:p>
    <w:p w:rsidR="007A1DE4" w:rsidRDefault="007A1DE4">
      <w:pPr>
        <w:pStyle w:val="25"/>
        <w:rPr>
          <w:rFonts w:ascii="Calibri" w:hAnsi="Calibri" w:cs="Times New Roman"/>
          <w:smallCaps w:val="0"/>
          <w:noProof/>
          <w:szCs w:val="22"/>
          <w:lang w:val="en-US" w:eastAsia="zh-CN"/>
        </w:rPr>
      </w:pPr>
      <w:hyperlink w:anchor="_Toc162011880" w:history="1">
        <w:r>
          <w:rPr>
            <w:rStyle w:val="a8"/>
            <w:rFonts w:hAnsi="宋体" w:cs="宋体"/>
            <w:noProof/>
            <w:lang w:val="en-US" w:eastAsia="zh-CN"/>
          </w:rPr>
          <w:t xml:space="preserve">6-1 </w:t>
        </w:r>
        <w:r>
          <w:rPr>
            <w:rStyle w:val="a8"/>
            <w:rFonts w:hAnsi="宋体" w:cs="宋体" w:hint="eastAsia"/>
            <w:noProof/>
            <w:lang w:val="en-US" w:eastAsia="zh-CN"/>
          </w:rPr>
          <w:t>代理服务费承诺书</w:t>
        </w:r>
        <w:r>
          <w:rPr>
            <w:noProof/>
            <w:lang w:val="en-US" w:eastAsia="zh-CN"/>
          </w:rPr>
          <w:tab/>
        </w:r>
        <w:r>
          <w:rPr>
            <w:noProof/>
            <w:lang w:val="en-US" w:eastAsia="zh-CN"/>
          </w:rPr>
          <w:fldChar w:fldCharType="begin"/>
        </w:r>
        <w:r>
          <w:rPr>
            <w:noProof/>
            <w:lang w:val="en-US" w:eastAsia="zh-CN"/>
          </w:rPr>
          <w:instrText xml:space="preserve"> PAGEREF _Toc162011880 \h </w:instrText>
        </w:r>
        <w:r w:rsidR="00097CB8">
          <w:rPr>
            <w:noProof/>
            <w:lang w:val="en-US" w:eastAsia="zh-CN"/>
          </w:rPr>
        </w:r>
        <w:r>
          <w:rPr>
            <w:noProof/>
            <w:lang w:val="en-US" w:eastAsia="zh-CN"/>
          </w:rPr>
          <w:fldChar w:fldCharType="separate"/>
        </w:r>
        <w:r w:rsidR="00B53C63">
          <w:rPr>
            <w:noProof/>
            <w:lang w:val="en-US" w:eastAsia="zh-CN"/>
          </w:rPr>
          <w:t>56</w:t>
        </w:r>
        <w:r>
          <w:rPr>
            <w:noProof/>
            <w:lang w:val="en-US" w:eastAsia="zh-CN"/>
          </w:rPr>
          <w:fldChar w:fldCharType="end"/>
        </w:r>
      </w:hyperlink>
    </w:p>
    <w:p w:rsidR="007A1DE4" w:rsidRDefault="007A1DE4">
      <w:pPr>
        <w:pStyle w:val="25"/>
        <w:rPr>
          <w:rFonts w:ascii="Calibri" w:hAnsi="Calibri" w:cs="Times New Roman"/>
          <w:smallCaps w:val="0"/>
          <w:noProof/>
          <w:szCs w:val="22"/>
          <w:lang w:val="en-US" w:eastAsia="zh-CN"/>
        </w:rPr>
      </w:pPr>
      <w:hyperlink w:anchor="_Toc162011881" w:history="1">
        <w:r>
          <w:rPr>
            <w:rStyle w:val="a8"/>
            <w:rFonts w:hAnsi="宋体" w:cs="宋体"/>
            <w:noProof/>
            <w:lang w:val="en-US" w:eastAsia="zh-CN"/>
          </w:rPr>
          <w:t xml:space="preserve">6-2 </w:t>
        </w:r>
        <w:r>
          <w:rPr>
            <w:rStyle w:val="a8"/>
            <w:rFonts w:hAnsi="宋体" w:cs="宋体" w:hint="eastAsia"/>
            <w:noProof/>
            <w:lang w:val="en-US" w:eastAsia="zh-CN"/>
          </w:rPr>
          <w:t>政策适用性说明（如有）</w:t>
        </w:r>
        <w:r>
          <w:rPr>
            <w:noProof/>
            <w:lang w:val="en-US" w:eastAsia="zh-CN"/>
          </w:rPr>
          <w:tab/>
        </w:r>
        <w:r>
          <w:rPr>
            <w:noProof/>
            <w:lang w:val="en-US" w:eastAsia="zh-CN"/>
          </w:rPr>
          <w:fldChar w:fldCharType="begin"/>
        </w:r>
        <w:r>
          <w:rPr>
            <w:noProof/>
            <w:lang w:val="en-US" w:eastAsia="zh-CN"/>
          </w:rPr>
          <w:instrText xml:space="preserve"> PAGEREF _Toc162011881 \h </w:instrText>
        </w:r>
        <w:r w:rsidR="00097CB8">
          <w:rPr>
            <w:noProof/>
            <w:lang w:val="en-US" w:eastAsia="zh-CN"/>
          </w:rPr>
        </w:r>
        <w:r>
          <w:rPr>
            <w:noProof/>
            <w:lang w:val="en-US" w:eastAsia="zh-CN"/>
          </w:rPr>
          <w:fldChar w:fldCharType="separate"/>
        </w:r>
        <w:r w:rsidR="00B53C63">
          <w:rPr>
            <w:noProof/>
            <w:lang w:val="en-US" w:eastAsia="zh-CN"/>
          </w:rPr>
          <w:t>57</w:t>
        </w:r>
        <w:r>
          <w:rPr>
            <w:noProof/>
            <w:lang w:val="en-US" w:eastAsia="zh-CN"/>
          </w:rPr>
          <w:fldChar w:fldCharType="end"/>
        </w:r>
      </w:hyperlink>
    </w:p>
    <w:p w:rsidR="007A1DE4" w:rsidRDefault="007A1DE4">
      <w:pPr>
        <w:pStyle w:val="1"/>
        <w:spacing w:before="0" w:after="0" w:line="360" w:lineRule="auto"/>
        <w:rPr>
          <w:rFonts w:ascii="宋体" w:hAnsi="宋体" w:cs="宋体"/>
          <w:color w:val="000000"/>
        </w:rPr>
      </w:pPr>
      <w:r>
        <w:rPr>
          <w:rFonts w:ascii="宋体" w:hAnsi="宋体" w:cs="宋体" w:hint="eastAsia"/>
          <w:color w:val="000000"/>
          <w:sz w:val="24"/>
          <w:szCs w:val="24"/>
        </w:rPr>
        <w:fldChar w:fldCharType="end"/>
      </w:r>
      <w:r>
        <w:rPr>
          <w:rFonts w:ascii="宋体" w:hAnsi="宋体" w:cs="宋体" w:hint="eastAsia"/>
          <w:color w:val="000000"/>
          <w:sz w:val="24"/>
        </w:rPr>
        <w:br w:type="page"/>
      </w:r>
      <w:bookmarkStart w:id="1" w:name="_Toc162011848"/>
      <w:bookmarkEnd w:id="0"/>
      <w:r>
        <w:rPr>
          <w:rFonts w:ascii="宋体" w:hAnsi="宋体" w:cs="宋体" w:hint="eastAsia"/>
          <w:color w:val="000000"/>
        </w:rPr>
        <w:lastRenderedPageBreak/>
        <w:t>竞争性磋商公告</w:t>
      </w:r>
      <w:bookmarkEnd w:id="1"/>
    </w:p>
    <w:p w:rsidR="007A1DE4" w:rsidRDefault="007A1DE4">
      <w:pPr>
        <w:spacing w:line="360" w:lineRule="auto"/>
        <w:rPr>
          <w:rFonts w:ascii="宋体" w:hAnsi="宋体"/>
          <w:b/>
          <w:color w:val="000000"/>
          <w:sz w:val="24"/>
        </w:rPr>
      </w:pPr>
      <w:bookmarkStart w:id="2" w:name="_Toc337541094"/>
      <w:bookmarkStart w:id="3" w:name="_Toc56911022"/>
      <w:bookmarkStart w:id="4" w:name="_Toc495977854"/>
      <w:bookmarkStart w:id="5" w:name="_Toc486847011"/>
      <w:r>
        <w:rPr>
          <w:rFonts w:ascii="宋体" w:hAnsi="宋体" w:hint="eastAsia"/>
          <w:b/>
          <w:color w:val="000000"/>
          <w:sz w:val="24"/>
        </w:rPr>
        <w:t>项目概况：</w:t>
      </w:r>
    </w:p>
    <w:p w:rsidR="007A1DE4" w:rsidRDefault="007A1DE4">
      <w:pPr>
        <w:spacing w:line="360" w:lineRule="auto"/>
        <w:ind w:firstLineChars="200" w:firstLine="480"/>
        <w:rPr>
          <w:rFonts w:ascii="宋体" w:hAnsi="宋体"/>
          <w:color w:val="000000"/>
          <w:sz w:val="24"/>
        </w:rPr>
      </w:pPr>
      <w:r>
        <w:rPr>
          <w:rFonts w:ascii="宋体" w:hAnsi="宋体" w:hint="eastAsia"/>
          <w:color w:val="000000"/>
          <w:sz w:val="24"/>
        </w:rPr>
        <w:t>2024年度航运经济监测服务项目 采购项目的潜在供应商应在广东和信招标代理有限公司（广州市越秀区解放南路123号22层2202房）获取采购文件，并于2024年</w:t>
      </w:r>
      <w:r w:rsidR="00B53C63">
        <w:rPr>
          <w:rFonts w:ascii="宋体" w:hAnsi="宋体" w:hint="eastAsia"/>
          <w:color w:val="000000"/>
          <w:sz w:val="24"/>
        </w:rPr>
        <w:t>4</w:t>
      </w:r>
      <w:r>
        <w:rPr>
          <w:rFonts w:ascii="宋体" w:hAnsi="宋体" w:hint="eastAsia"/>
          <w:color w:val="000000"/>
          <w:sz w:val="24"/>
        </w:rPr>
        <w:t>月</w:t>
      </w:r>
      <w:r w:rsidR="00B53C63">
        <w:rPr>
          <w:rFonts w:ascii="宋体" w:hAnsi="宋体" w:hint="eastAsia"/>
          <w:color w:val="000000"/>
          <w:sz w:val="24"/>
        </w:rPr>
        <w:t>12</w:t>
      </w:r>
      <w:r>
        <w:rPr>
          <w:rFonts w:ascii="宋体" w:hAnsi="宋体" w:hint="eastAsia"/>
          <w:color w:val="000000"/>
          <w:sz w:val="24"/>
        </w:rPr>
        <w:t>日</w:t>
      </w:r>
      <w:r w:rsidR="00B53C63">
        <w:rPr>
          <w:rFonts w:ascii="宋体" w:hAnsi="宋体" w:hint="eastAsia"/>
          <w:color w:val="000000"/>
          <w:sz w:val="24"/>
        </w:rPr>
        <w:t>10</w:t>
      </w:r>
      <w:r>
        <w:rPr>
          <w:rFonts w:ascii="宋体" w:hAnsi="宋体" w:hint="eastAsia"/>
          <w:color w:val="000000"/>
          <w:sz w:val="24"/>
        </w:rPr>
        <w:t>点</w:t>
      </w:r>
      <w:r w:rsidR="00B53C63">
        <w:rPr>
          <w:rFonts w:ascii="宋体" w:hAnsi="宋体" w:hint="eastAsia"/>
          <w:color w:val="000000"/>
          <w:sz w:val="24"/>
        </w:rPr>
        <w:t>00</w:t>
      </w:r>
      <w:r>
        <w:rPr>
          <w:rFonts w:ascii="宋体" w:hAnsi="宋体" w:hint="eastAsia"/>
          <w:color w:val="000000"/>
          <w:sz w:val="24"/>
        </w:rPr>
        <w:t>分（北京时间）前提交申请文件。</w:t>
      </w:r>
    </w:p>
    <w:p w:rsidR="007A1DE4" w:rsidRDefault="007A1DE4">
      <w:pPr>
        <w:spacing w:line="360" w:lineRule="auto"/>
        <w:rPr>
          <w:rFonts w:ascii="宋体" w:hAnsi="宋体"/>
          <w:color w:val="000000"/>
          <w:sz w:val="24"/>
        </w:rPr>
      </w:pPr>
    </w:p>
    <w:p w:rsidR="007A1DE4" w:rsidRDefault="007A1DE4">
      <w:pPr>
        <w:spacing w:line="360" w:lineRule="auto"/>
        <w:rPr>
          <w:rFonts w:ascii="宋体" w:hAnsi="宋体"/>
          <w:b/>
          <w:color w:val="000000"/>
          <w:sz w:val="24"/>
        </w:rPr>
      </w:pPr>
      <w:r>
        <w:rPr>
          <w:rFonts w:ascii="宋体" w:hAnsi="宋体" w:hint="eastAsia"/>
          <w:b/>
          <w:color w:val="000000"/>
          <w:sz w:val="24"/>
        </w:rPr>
        <w:t>一、项目基本情况</w:t>
      </w:r>
    </w:p>
    <w:p w:rsidR="007A1DE4" w:rsidRDefault="007A1DE4">
      <w:pPr>
        <w:spacing w:line="360" w:lineRule="auto"/>
        <w:rPr>
          <w:rFonts w:ascii="宋体" w:hAnsi="宋体"/>
          <w:color w:val="000000"/>
          <w:sz w:val="24"/>
        </w:rPr>
      </w:pPr>
      <w:r>
        <w:rPr>
          <w:rFonts w:ascii="宋体" w:hAnsi="宋体" w:hint="eastAsia"/>
          <w:color w:val="000000"/>
          <w:sz w:val="24"/>
        </w:rPr>
        <w:t>项目编号：GDHXHC2403006</w:t>
      </w:r>
    </w:p>
    <w:p w:rsidR="007A1DE4" w:rsidRDefault="007A1DE4">
      <w:pPr>
        <w:spacing w:line="360" w:lineRule="auto"/>
        <w:rPr>
          <w:rFonts w:ascii="宋体" w:hAnsi="宋体"/>
          <w:color w:val="000000"/>
          <w:sz w:val="24"/>
        </w:rPr>
      </w:pPr>
      <w:r>
        <w:rPr>
          <w:rFonts w:ascii="宋体" w:hAnsi="宋体" w:hint="eastAsia"/>
          <w:color w:val="000000"/>
          <w:sz w:val="24"/>
        </w:rPr>
        <w:t>项目名称：2024年度航运经济监测服务项目</w:t>
      </w:r>
    </w:p>
    <w:p w:rsidR="007A1DE4" w:rsidRDefault="007A1DE4">
      <w:pPr>
        <w:spacing w:line="360" w:lineRule="auto"/>
        <w:rPr>
          <w:rFonts w:ascii="宋体" w:hAnsi="宋体"/>
          <w:color w:val="000000"/>
          <w:sz w:val="24"/>
        </w:rPr>
      </w:pPr>
      <w:r>
        <w:rPr>
          <w:rFonts w:ascii="宋体" w:hAnsi="宋体" w:hint="eastAsia"/>
          <w:color w:val="000000"/>
          <w:sz w:val="24"/>
        </w:rPr>
        <w:t>采购方式：竞争性磋商</w:t>
      </w:r>
    </w:p>
    <w:p w:rsidR="007A1DE4" w:rsidRDefault="007A1DE4">
      <w:pPr>
        <w:spacing w:line="360" w:lineRule="auto"/>
        <w:rPr>
          <w:rFonts w:ascii="宋体" w:hAnsi="宋体"/>
          <w:color w:val="000000"/>
          <w:sz w:val="24"/>
        </w:rPr>
      </w:pPr>
      <w:r>
        <w:rPr>
          <w:rFonts w:ascii="宋体" w:hAnsi="宋体" w:hint="eastAsia"/>
          <w:color w:val="000000"/>
          <w:sz w:val="24"/>
        </w:rPr>
        <w:t>预算金额：300,000.00元</w:t>
      </w:r>
    </w:p>
    <w:p w:rsidR="00C931B3" w:rsidRDefault="007A1DE4">
      <w:pPr>
        <w:spacing w:line="360" w:lineRule="auto"/>
        <w:rPr>
          <w:rFonts w:ascii="宋体" w:hAnsi="宋体" w:hint="eastAsia"/>
          <w:color w:val="000000"/>
          <w:sz w:val="24"/>
        </w:rPr>
      </w:pPr>
      <w:r>
        <w:rPr>
          <w:rFonts w:ascii="宋体" w:hAnsi="宋体"/>
          <w:color w:val="000000"/>
          <w:sz w:val="24"/>
        </w:rPr>
        <w:t>采购需求：</w:t>
      </w:r>
    </w:p>
    <w:p w:rsidR="007A1DE4" w:rsidRDefault="007A1DE4">
      <w:pPr>
        <w:spacing w:line="360" w:lineRule="auto"/>
        <w:rPr>
          <w:rFonts w:ascii="宋体" w:hAnsi="宋体"/>
          <w:color w:val="000000"/>
          <w:sz w:val="24"/>
        </w:rPr>
      </w:pPr>
      <w:r>
        <w:rPr>
          <w:rFonts w:ascii="宋体" w:hAnsi="宋体"/>
          <w:color w:val="000000"/>
          <w:sz w:val="24"/>
        </w:rPr>
        <w:t>合同包1(</w:t>
      </w:r>
      <w:r>
        <w:rPr>
          <w:rFonts w:ascii="宋体" w:hAnsi="宋体" w:hint="eastAsia"/>
          <w:color w:val="000000"/>
          <w:sz w:val="24"/>
        </w:rPr>
        <w:t>2024年度航运经济监测服务项目</w:t>
      </w:r>
      <w:r>
        <w:rPr>
          <w:rFonts w:ascii="宋体" w:hAnsi="宋体"/>
          <w:color w:val="000000"/>
          <w:sz w:val="24"/>
        </w:rPr>
        <w:t>):</w:t>
      </w:r>
    </w:p>
    <w:p w:rsidR="007A1DE4" w:rsidRDefault="007A1DE4">
      <w:pPr>
        <w:spacing w:line="360" w:lineRule="auto"/>
        <w:rPr>
          <w:rFonts w:ascii="宋体" w:hAnsi="宋体"/>
          <w:color w:val="000000"/>
          <w:sz w:val="24"/>
        </w:rPr>
      </w:pPr>
      <w:r>
        <w:rPr>
          <w:rFonts w:ascii="宋体" w:hAnsi="宋体"/>
          <w:color w:val="000000"/>
          <w:sz w:val="24"/>
        </w:rPr>
        <w:t>合同包预算金额：</w:t>
      </w:r>
      <w:r>
        <w:rPr>
          <w:rFonts w:ascii="宋体" w:hAnsi="宋体" w:cs="Tahoma" w:hint="eastAsia"/>
          <w:color w:val="000000"/>
          <w:sz w:val="24"/>
        </w:rPr>
        <w:t>300,000.00元</w:t>
      </w:r>
    </w:p>
    <w:tbl>
      <w:tblPr>
        <w:tblW w:w="0" w:type="auto"/>
        <w:jc w:val="center"/>
        <w:tblInd w:w="0" w:type="dxa"/>
        <w:tblLayout w:type="fixed"/>
        <w:tblCellMar>
          <w:left w:w="0" w:type="dxa"/>
          <w:right w:w="0" w:type="dxa"/>
        </w:tblCellMar>
        <w:tblLook w:val="0000"/>
      </w:tblPr>
      <w:tblGrid>
        <w:gridCol w:w="1080"/>
        <w:gridCol w:w="1212"/>
        <w:gridCol w:w="1390"/>
        <w:gridCol w:w="1128"/>
        <w:gridCol w:w="1577"/>
        <w:gridCol w:w="1697"/>
        <w:gridCol w:w="1721"/>
      </w:tblGrid>
      <w:tr w:rsidR="007A1DE4">
        <w:trPr>
          <w:trHeight w:val="831"/>
          <w:tblHeader/>
          <w:jc w:val="center"/>
        </w:trPr>
        <w:tc>
          <w:tcPr>
            <w:tcW w:w="108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7A1DE4" w:rsidRDefault="007A1DE4">
            <w:pPr>
              <w:spacing w:line="360" w:lineRule="auto"/>
              <w:jc w:val="center"/>
              <w:rPr>
                <w:rFonts w:ascii="宋体" w:hAnsi="宋体"/>
                <w:color w:val="000000"/>
                <w:sz w:val="24"/>
              </w:rPr>
            </w:pPr>
            <w:r>
              <w:rPr>
                <w:rFonts w:ascii="宋体" w:hAnsi="宋体"/>
                <w:color w:val="000000"/>
                <w:sz w:val="24"/>
              </w:rPr>
              <w:t>品目号</w:t>
            </w:r>
          </w:p>
        </w:tc>
        <w:tc>
          <w:tcPr>
            <w:tcW w:w="1212"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7A1DE4" w:rsidRDefault="007A1DE4">
            <w:pPr>
              <w:spacing w:line="360" w:lineRule="auto"/>
              <w:jc w:val="center"/>
              <w:rPr>
                <w:rFonts w:ascii="宋体" w:hAnsi="宋体"/>
                <w:color w:val="000000"/>
                <w:sz w:val="24"/>
              </w:rPr>
            </w:pPr>
            <w:r>
              <w:rPr>
                <w:rFonts w:ascii="宋体" w:hAnsi="宋体"/>
                <w:color w:val="000000"/>
                <w:sz w:val="24"/>
              </w:rPr>
              <w:t>品目名称</w:t>
            </w:r>
          </w:p>
        </w:tc>
        <w:tc>
          <w:tcPr>
            <w:tcW w:w="139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7A1DE4" w:rsidRDefault="007A1DE4">
            <w:pPr>
              <w:spacing w:line="360" w:lineRule="auto"/>
              <w:jc w:val="center"/>
              <w:rPr>
                <w:rFonts w:ascii="宋体" w:hAnsi="宋体"/>
                <w:color w:val="000000"/>
                <w:sz w:val="24"/>
              </w:rPr>
            </w:pPr>
            <w:r>
              <w:rPr>
                <w:rFonts w:ascii="宋体" w:hAnsi="宋体"/>
                <w:color w:val="000000"/>
                <w:sz w:val="24"/>
              </w:rPr>
              <w:t>采购标的</w:t>
            </w:r>
          </w:p>
        </w:tc>
        <w:tc>
          <w:tcPr>
            <w:tcW w:w="1128"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7A1DE4" w:rsidRDefault="007A1DE4">
            <w:pPr>
              <w:spacing w:line="360" w:lineRule="auto"/>
              <w:jc w:val="center"/>
              <w:rPr>
                <w:rFonts w:ascii="宋体" w:hAnsi="宋体"/>
                <w:color w:val="000000"/>
                <w:sz w:val="24"/>
              </w:rPr>
            </w:pPr>
            <w:r>
              <w:rPr>
                <w:rFonts w:ascii="宋体" w:hAnsi="宋体"/>
                <w:color w:val="000000"/>
                <w:sz w:val="24"/>
              </w:rPr>
              <w:t>数量</w:t>
            </w:r>
          </w:p>
          <w:p w:rsidR="007A1DE4" w:rsidRDefault="007A1DE4">
            <w:pPr>
              <w:spacing w:line="360" w:lineRule="auto"/>
              <w:jc w:val="center"/>
              <w:rPr>
                <w:rFonts w:ascii="宋体" w:hAnsi="宋体"/>
                <w:color w:val="000000"/>
                <w:sz w:val="24"/>
              </w:rPr>
            </w:pPr>
            <w:r>
              <w:rPr>
                <w:rFonts w:ascii="宋体" w:hAnsi="宋体"/>
                <w:color w:val="000000"/>
                <w:sz w:val="24"/>
              </w:rPr>
              <w:t>（单位）</w:t>
            </w:r>
          </w:p>
        </w:tc>
        <w:tc>
          <w:tcPr>
            <w:tcW w:w="1577"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7A1DE4" w:rsidRDefault="007A1DE4">
            <w:pPr>
              <w:spacing w:line="360" w:lineRule="auto"/>
              <w:jc w:val="center"/>
              <w:rPr>
                <w:rFonts w:ascii="宋体" w:hAnsi="宋体"/>
                <w:color w:val="000000"/>
                <w:sz w:val="24"/>
              </w:rPr>
            </w:pPr>
            <w:r>
              <w:rPr>
                <w:rFonts w:ascii="宋体" w:hAnsi="宋体"/>
                <w:color w:val="000000"/>
                <w:sz w:val="24"/>
              </w:rPr>
              <w:t>技术规格、参数及要求</w:t>
            </w:r>
          </w:p>
        </w:tc>
        <w:tc>
          <w:tcPr>
            <w:tcW w:w="1697"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7A1DE4" w:rsidRDefault="007A1DE4">
            <w:pPr>
              <w:spacing w:line="360" w:lineRule="auto"/>
              <w:jc w:val="center"/>
              <w:rPr>
                <w:rFonts w:ascii="宋体" w:hAnsi="宋体"/>
                <w:color w:val="000000"/>
                <w:sz w:val="24"/>
              </w:rPr>
            </w:pPr>
            <w:r>
              <w:rPr>
                <w:rFonts w:ascii="宋体" w:hAnsi="宋体"/>
                <w:color w:val="000000"/>
                <w:sz w:val="24"/>
              </w:rPr>
              <w:t>品目预算(元)</w:t>
            </w:r>
          </w:p>
        </w:tc>
        <w:tc>
          <w:tcPr>
            <w:tcW w:w="172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7A1DE4" w:rsidRDefault="007A1DE4">
            <w:pPr>
              <w:spacing w:line="360" w:lineRule="auto"/>
              <w:jc w:val="center"/>
              <w:rPr>
                <w:rFonts w:ascii="宋体" w:hAnsi="宋体"/>
                <w:color w:val="000000"/>
                <w:sz w:val="24"/>
              </w:rPr>
            </w:pPr>
            <w:r>
              <w:rPr>
                <w:rFonts w:ascii="宋体" w:hAnsi="宋体"/>
                <w:color w:val="000000"/>
                <w:sz w:val="24"/>
              </w:rPr>
              <w:t>最高限价(元)</w:t>
            </w:r>
          </w:p>
        </w:tc>
      </w:tr>
      <w:tr w:rsidR="007A1DE4">
        <w:trPr>
          <w:trHeight w:val="480"/>
          <w:jc w:val="center"/>
        </w:trPr>
        <w:tc>
          <w:tcPr>
            <w:tcW w:w="108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7A1DE4" w:rsidRDefault="007A1DE4">
            <w:pPr>
              <w:spacing w:line="360" w:lineRule="auto"/>
              <w:jc w:val="center"/>
              <w:rPr>
                <w:rFonts w:ascii="宋体" w:hAnsi="宋体"/>
                <w:color w:val="000000"/>
                <w:sz w:val="24"/>
              </w:rPr>
            </w:pPr>
            <w:r>
              <w:rPr>
                <w:rFonts w:ascii="宋体" w:hAnsi="宋体" w:hint="eastAsia"/>
                <w:color w:val="000000"/>
                <w:sz w:val="24"/>
              </w:rPr>
              <w:t>1-1</w:t>
            </w:r>
          </w:p>
        </w:tc>
        <w:tc>
          <w:tcPr>
            <w:tcW w:w="1212"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7A1DE4" w:rsidRDefault="007A1DE4">
            <w:pPr>
              <w:spacing w:line="360" w:lineRule="auto"/>
              <w:jc w:val="center"/>
              <w:rPr>
                <w:rFonts w:ascii="宋体" w:hAnsi="宋体"/>
                <w:color w:val="000000"/>
                <w:sz w:val="24"/>
              </w:rPr>
            </w:pPr>
            <w:r>
              <w:rPr>
                <w:rFonts w:ascii="宋体" w:hAnsi="宋体" w:cs="宋体" w:hint="eastAsia"/>
                <w:bCs/>
                <w:color w:val="000000"/>
                <w:sz w:val="24"/>
              </w:rPr>
              <w:t>其他专业技术服务</w:t>
            </w:r>
          </w:p>
        </w:tc>
        <w:tc>
          <w:tcPr>
            <w:tcW w:w="139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7A1DE4" w:rsidRDefault="007A1DE4">
            <w:pPr>
              <w:spacing w:line="360" w:lineRule="auto"/>
              <w:jc w:val="center"/>
              <w:rPr>
                <w:rFonts w:ascii="宋体" w:hAnsi="宋体"/>
                <w:color w:val="000000"/>
                <w:sz w:val="24"/>
              </w:rPr>
            </w:pPr>
            <w:r>
              <w:rPr>
                <w:rFonts w:ascii="宋体" w:hAnsi="宋体" w:hint="eastAsia"/>
                <w:color w:val="000000"/>
                <w:sz w:val="24"/>
              </w:rPr>
              <w:t>2024年度航运经济监测服务项目</w:t>
            </w:r>
          </w:p>
        </w:tc>
        <w:tc>
          <w:tcPr>
            <w:tcW w:w="1128"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7A1DE4" w:rsidRDefault="007A1DE4">
            <w:pPr>
              <w:spacing w:line="360" w:lineRule="auto"/>
              <w:jc w:val="center"/>
              <w:rPr>
                <w:rFonts w:ascii="宋体" w:hAnsi="宋体"/>
                <w:color w:val="000000"/>
                <w:sz w:val="24"/>
              </w:rPr>
            </w:pPr>
            <w:r>
              <w:rPr>
                <w:rFonts w:ascii="宋体" w:hAnsi="宋体"/>
                <w:color w:val="000000"/>
                <w:sz w:val="24"/>
              </w:rPr>
              <w:t>1(项)</w:t>
            </w:r>
          </w:p>
        </w:tc>
        <w:tc>
          <w:tcPr>
            <w:tcW w:w="1577"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7A1DE4" w:rsidRDefault="007A1DE4">
            <w:pPr>
              <w:spacing w:line="360" w:lineRule="auto"/>
              <w:jc w:val="center"/>
              <w:rPr>
                <w:rFonts w:ascii="宋体" w:hAnsi="宋体"/>
                <w:color w:val="000000"/>
                <w:sz w:val="24"/>
              </w:rPr>
            </w:pPr>
            <w:r>
              <w:rPr>
                <w:rFonts w:ascii="宋体" w:hAnsi="宋体"/>
                <w:color w:val="000000"/>
                <w:sz w:val="24"/>
              </w:rPr>
              <w:t>详见采购文件</w:t>
            </w:r>
          </w:p>
        </w:tc>
        <w:tc>
          <w:tcPr>
            <w:tcW w:w="1697"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7A1DE4" w:rsidRDefault="007A1DE4">
            <w:pPr>
              <w:spacing w:line="360" w:lineRule="auto"/>
              <w:jc w:val="center"/>
              <w:rPr>
                <w:rFonts w:ascii="宋体" w:hAnsi="宋体"/>
                <w:color w:val="000000"/>
                <w:sz w:val="24"/>
              </w:rPr>
            </w:pPr>
            <w:r>
              <w:rPr>
                <w:rFonts w:ascii="宋体" w:hAnsi="宋体" w:cs="Tahoma" w:hint="eastAsia"/>
                <w:color w:val="000000"/>
                <w:sz w:val="24"/>
              </w:rPr>
              <w:t>300,000.00</w:t>
            </w:r>
          </w:p>
        </w:tc>
        <w:tc>
          <w:tcPr>
            <w:tcW w:w="172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7A1DE4" w:rsidRDefault="007A1DE4">
            <w:pPr>
              <w:spacing w:line="360" w:lineRule="auto"/>
              <w:jc w:val="center"/>
              <w:rPr>
                <w:rFonts w:ascii="宋体" w:hAnsi="宋体"/>
                <w:color w:val="000000"/>
                <w:sz w:val="24"/>
              </w:rPr>
            </w:pPr>
            <w:r>
              <w:rPr>
                <w:rFonts w:ascii="宋体" w:hAnsi="宋体" w:cs="Tahoma" w:hint="eastAsia"/>
                <w:color w:val="000000"/>
                <w:sz w:val="24"/>
              </w:rPr>
              <w:t>300,000.00</w:t>
            </w:r>
          </w:p>
        </w:tc>
      </w:tr>
    </w:tbl>
    <w:p w:rsidR="007A1DE4" w:rsidRDefault="007A1DE4">
      <w:pPr>
        <w:spacing w:line="360" w:lineRule="auto"/>
        <w:ind w:firstLineChars="200" w:firstLine="480"/>
        <w:rPr>
          <w:rFonts w:ascii="宋体" w:hAnsi="宋体"/>
          <w:color w:val="000000"/>
          <w:sz w:val="24"/>
        </w:rPr>
      </w:pPr>
      <w:r>
        <w:rPr>
          <w:rFonts w:ascii="宋体" w:hAnsi="宋体"/>
          <w:color w:val="000000"/>
          <w:sz w:val="24"/>
        </w:rPr>
        <w:t>本合同包不接受联合体投标</w:t>
      </w:r>
    </w:p>
    <w:p w:rsidR="007A1DE4" w:rsidRDefault="007A1DE4">
      <w:pPr>
        <w:spacing w:line="360" w:lineRule="auto"/>
        <w:ind w:firstLineChars="200" w:firstLine="480"/>
        <w:rPr>
          <w:rFonts w:ascii="宋体" w:hAnsi="宋体" w:cs="仿宋_GB2312"/>
          <w:color w:val="000000"/>
          <w:sz w:val="24"/>
        </w:rPr>
      </w:pPr>
      <w:r>
        <w:rPr>
          <w:rFonts w:ascii="宋体" w:hAnsi="宋体" w:cs="仿宋_GB2312"/>
          <w:color w:val="000000"/>
          <w:sz w:val="24"/>
        </w:rPr>
        <w:t>合同履行期限：</w:t>
      </w:r>
      <w:bookmarkStart w:id="6" w:name="_Hlk72770282"/>
      <w:r>
        <w:rPr>
          <w:rFonts w:ascii="宋体" w:hAnsi="宋体" w:cs="仿宋_GB2312" w:hint="eastAsia"/>
          <w:color w:val="000000"/>
          <w:sz w:val="24"/>
        </w:rPr>
        <w:t>自合同签订之日起</w:t>
      </w:r>
      <w:r>
        <w:rPr>
          <w:rFonts w:ascii="宋体" w:hAnsi="宋体" w:cs="仿宋_GB2312" w:hint="eastAsia"/>
          <w:sz w:val="24"/>
        </w:rPr>
        <w:t>至2025年2月28日</w:t>
      </w:r>
      <w:r>
        <w:rPr>
          <w:rFonts w:ascii="宋体" w:hAnsi="宋体" w:cs="仿宋_GB2312" w:hint="eastAsia"/>
          <w:color w:val="000000"/>
          <w:sz w:val="24"/>
        </w:rPr>
        <w:t>。</w:t>
      </w:r>
    </w:p>
    <w:bookmarkEnd w:id="6"/>
    <w:p w:rsidR="007A1DE4" w:rsidRDefault="007A1DE4">
      <w:pPr>
        <w:spacing w:line="360" w:lineRule="auto"/>
        <w:rPr>
          <w:rFonts w:ascii="宋体" w:hAnsi="宋体"/>
          <w:color w:val="000000"/>
          <w:sz w:val="24"/>
        </w:rPr>
      </w:pPr>
    </w:p>
    <w:p w:rsidR="007A1DE4" w:rsidRDefault="007A1DE4">
      <w:pPr>
        <w:spacing w:line="360" w:lineRule="auto"/>
        <w:rPr>
          <w:rFonts w:ascii="宋体" w:hAnsi="宋体"/>
          <w:b/>
          <w:color w:val="000000"/>
          <w:sz w:val="24"/>
        </w:rPr>
      </w:pPr>
      <w:r>
        <w:rPr>
          <w:rFonts w:ascii="宋体" w:hAnsi="宋体" w:hint="eastAsia"/>
          <w:b/>
          <w:color w:val="000000"/>
          <w:sz w:val="24"/>
        </w:rPr>
        <w:t>二、申请人的资格要求</w:t>
      </w:r>
    </w:p>
    <w:p w:rsidR="007A1DE4" w:rsidRDefault="007A1DE4">
      <w:pPr>
        <w:spacing w:line="360" w:lineRule="auto"/>
        <w:rPr>
          <w:rFonts w:ascii="宋体" w:hAnsi="宋体"/>
          <w:color w:val="000000"/>
          <w:sz w:val="24"/>
        </w:rPr>
      </w:pPr>
      <w:r>
        <w:rPr>
          <w:rFonts w:ascii="宋体" w:hAnsi="宋体" w:hint="eastAsia"/>
          <w:color w:val="000000"/>
          <w:sz w:val="24"/>
        </w:rPr>
        <w:t>1.投标供应商应具备《政府采购法》第二十二条规定的条件，提供下列材料：</w:t>
      </w:r>
    </w:p>
    <w:p w:rsidR="007A1DE4" w:rsidRDefault="007A1DE4">
      <w:pPr>
        <w:spacing w:line="360" w:lineRule="auto"/>
        <w:rPr>
          <w:rFonts w:ascii="宋体" w:hAnsi="宋体"/>
          <w:color w:val="000000"/>
          <w:sz w:val="24"/>
        </w:rPr>
      </w:pPr>
      <w:r>
        <w:rPr>
          <w:rFonts w:ascii="宋体" w:hAnsi="宋体" w:hint="eastAsia"/>
          <w:color w:val="000000"/>
          <w:sz w:val="24"/>
        </w:rPr>
        <w:t>(1)具有独立承担民事责任的能力：提供在中华人民共和国境内注册的法人或其他组织的营业执照或事业单位法人证书或社会团体法人登记证书复印件，如响应供应商为自然人的提供自然人身份证明复印件；如国家另有规定的，则从其规定。（分公司投标，须取得具有</w:t>
      </w:r>
      <w:r>
        <w:rPr>
          <w:rFonts w:ascii="宋体" w:hAnsi="宋体" w:hint="eastAsia"/>
          <w:color w:val="000000"/>
          <w:sz w:val="24"/>
        </w:rPr>
        <w:lastRenderedPageBreak/>
        <w:t>法人资格的总公司（总所）出具给分公司的授权书，并提供总公司（总所）和分公司的营业执照（执业许可证）复印件。已由总公司（总所）授权的，总公司（总所）取得的相关资质证书对分公司有效，法律法规或者行业另有规定的除外）。</w:t>
      </w:r>
    </w:p>
    <w:p w:rsidR="007A1DE4" w:rsidRDefault="007A1DE4">
      <w:pPr>
        <w:spacing w:line="360" w:lineRule="auto"/>
        <w:rPr>
          <w:rFonts w:ascii="宋体" w:hAnsi="宋体"/>
          <w:color w:val="000000"/>
          <w:sz w:val="24"/>
        </w:rPr>
      </w:pPr>
      <w:r>
        <w:rPr>
          <w:rFonts w:ascii="宋体" w:hAnsi="宋体" w:hint="eastAsia"/>
          <w:color w:val="000000"/>
          <w:sz w:val="24"/>
        </w:rPr>
        <w:t>(2)有依法缴纳税收和社会保障资金的良好记录：提供《供应商资格声明函》。</w:t>
      </w:r>
    </w:p>
    <w:p w:rsidR="007A1DE4" w:rsidRDefault="007A1DE4">
      <w:pPr>
        <w:spacing w:line="360" w:lineRule="auto"/>
        <w:rPr>
          <w:rFonts w:ascii="宋体" w:hAnsi="宋体"/>
          <w:color w:val="000000"/>
          <w:sz w:val="24"/>
        </w:rPr>
      </w:pPr>
      <w:r>
        <w:rPr>
          <w:rFonts w:ascii="宋体" w:hAnsi="宋体" w:hint="eastAsia"/>
          <w:color w:val="000000"/>
          <w:sz w:val="24"/>
        </w:rPr>
        <w:t>(3)具有良好的商业信誉和健全的财务会计制度：提供《供应商资格声明函》。</w:t>
      </w:r>
    </w:p>
    <w:p w:rsidR="007A1DE4" w:rsidRDefault="007A1DE4">
      <w:pPr>
        <w:spacing w:line="360" w:lineRule="auto"/>
        <w:rPr>
          <w:rFonts w:ascii="宋体" w:hAnsi="宋体"/>
          <w:color w:val="000000"/>
          <w:sz w:val="24"/>
        </w:rPr>
      </w:pPr>
      <w:r>
        <w:rPr>
          <w:rFonts w:ascii="宋体" w:hAnsi="宋体" w:hint="eastAsia"/>
          <w:color w:val="000000"/>
          <w:sz w:val="24"/>
        </w:rPr>
        <w:t>(4)履行合同所必需的设备和专业技术能力：提供《供应商资格声明函》。</w:t>
      </w:r>
    </w:p>
    <w:p w:rsidR="007A1DE4" w:rsidRDefault="007A1DE4">
      <w:pPr>
        <w:spacing w:line="360" w:lineRule="auto"/>
        <w:rPr>
          <w:rFonts w:ascii="宋体" w:hAnsi="宋体"/>
          <w:color w:val="000000"/>
          <w:sz w:val="24"/>
        </w:rPr>
      </w:pPr>
      <w:r>
        <w:rPr>
          <w:rFonts w:ascii="宋体" w:hAnsi="宋体" w:hint="eastAsia"/>
          <w:color w:val="000000"/>
          <w:sz w:val="24"/>
        </w:rPr>
        <w:t>(5)参加采购活动前3年内，在经营活动中没有重大违法记录：提供《供应商资格声明函》。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rsidR="007A1DE4" w:rsidRDefault="007A1DE4">
      <w:pPr>
        <w:spacing w:line="360" w:lineRule="auto"/>
        <w:rPr>
          <w:rFonts w:ascii="宋体" w:hAnsi="宋体"/>
          <w:color w:val="000000"/>
          <w:sz w:val="24"/>
        </w:rPr>
      </w:pPr>
      <w:r>
        <w:rPr>
          <w:rFonts w:ascii="宋体" w:hAnsi="宋体" w:hint="eastAsia"/>
          <w:color w:val="000000"/>
          <w:sz w:val="24"/>
        </w:rPr>
        <w:t>2.落实政府采购政策需满足的资格要求：根据《政府采购促进中小企业发展管理办法》的规定，本项目属于“按照本办法规定预留采购份额无法确保充分供应、充分竞争，或者存在可能影响政府采购目标实现的情形”，本项目不属于专门面向中小企业采购的项目。本项目所属行业为“其他未列明行业”。</w:t>
      </w:r>
    </w:p>
    <w:p w:rsidR="007A1DE4" w:rsidRDefault="007A1DE4">
      <w:pPr>
        <w:spacing w:line="360" w:lineRule="auto"/>
        <w:rPr>
          <w:rFonts w:ascii="宋体" w:hAnsi="宋体"/>
          <w:color w:val="000000"/>
          <w:sz w:val="24"/>
        </w:rPr>
      </w:pPr>
      <w:r>
        <w:rPr>
          <w:rFonts w:ascii="宋体" w:hAnsi="宋体" w:hint="eastAsia"/>
          <w:color w:val="000000"/>
          <w:sz w:val="24"/>
        </w:rPr>
        <w:t>3.本项目的特定资格要求：</w:t>
      </w:r>
    </w:p>
    <w:p w:rsidR="007A1DE4" w:rsidRDefault="007A1DE4">
      <w:pPr>
        <w:spacing w:line="360" w:lineRule="auto"/>
        <w:rPr>
          <w:rFonts w:ascii="宋体" w:hAnsi="宋体" w:hint="eastAsia"/>
          <w:color w:val="000000"/>
          <w:sz w:val="24"/>
        </w:rPr>
      </w:pPr>
      <w:r>
        <w:rPr>
          <w:rFonts w:ascii="宋体" w:hAnsi="宋体" w:hint="eastAsia"/>
          <w:color w:val="000000"/>
          <w:sz w:val="24"/>
        </w:rP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采购代理机构于评审当天在“信用中国”网站（www.creditchina.gov.cn）及中国政府采购网（http://www.ccgp.gov.cn/）查询结果为准，如相关失信记录已失效，供应商需提供相关证明资料）</w:t>
      </w:r>
    </w:p>
    <w:p w:rsidR="007A1DE4" w:rsidRDefault="007A1DE4">
      <w:pPr>
        <w:spacing w:line="360" w:lineRule="auto"/>
        <w:rPr>
          <w:rFonts w:ascii="宋体" w:hAnsi="宋体" w:hint="eastAsia"/>
          <w:color w:val="000000"/>
          <w:sz w:val="24"/>
        </w:rPr>
      </w:pPr>
      <w:r>
        <w:rPr>
          <w:rFonts w:ascii="宋体" w:hAnsi="宋体" w:hint="eastAsia"/>
          <w:color w:val="000000"/>
          <w:sz w:val="24"/>
        </w:rPr>
        <w:t>（2）为采购项目提供整体设计、规范编制或者项目管理、监理、检测等服务的供应商，不得再参加该采购项目的其他采购活动。（提供《供应商资格声明函》）</w:t>
      </w:r>
    </w:p>
    <w:p w:rsidR="007A1DE4" w:rsidRDefault="007A1DE4">
      <w:pPr>
        <w:spacing w:line="360" w:lineRule="auto"/>
        <w:rPr>
          <w:rFonts w:ascii="宋体" w:hAnsi="宋体" w:hint="eastAsia"/>
          <w:color w:val="000000"/>
          <w:sz w:val="24"/>
        </w:rPr>
      </w:pPr>
      <w:r>
        <w:rPr>
          <w:rFonts w:ascii="宋体" w:hAnsi="宋体" w:hint="eastAsia"/>
          <w:color w:val="000000"/>
          <w:sz w:val="24"/>
        </w:rPr>
        <w:t>（3）单位负责人为同一人或者存在直接控股、管理关系的不同供应商，不得参加同一合同项下的政府采购活动。（提供《供应商资格声明函》）</w:t>
      </w:r>
    </w:p>
    <w:p w:rsidR="007A1DE4" w:rsidRDefault="007A1DE4">
      <w:pPr>
        <w:spacing w:line="360" w:lineRule="auto"/>
        <w:rPr>
          <w:rFonts w:ascii="宋体" w:hAnsi="宋体" w:hint="eastAsia"/>
          <w:color w:val="000000"/>
          <w:sz w:val="24"/>
        </w:rPr>
      </w:pPr>
      <w:r>
        <w:rPr>
          <w:rFonts w:ascii="宋体" w:hAnsi="宋体" w:hint="eastAsia"/>
          <w:color w:val="000000"/>
          <w:sz w:val="24"/>
        </w:rPr>
        <w:t>（4）存在任一级人民政府财政部门作出“禁止参加政府采购活动”行政处罚决定且处罚期限未届满的，不得参加政府采购活动。（提供《声明函》，格式自定义）</w:t>
      </w:r>
    </w:p>
    <w:p w:rsidR="007A1DE4" w:rsidRDefault="007A1DE4">
      <w:pPr>
        <w:spacing w:line="360" w:lineRule="auto"/>
        <w:rPr>
          <w:rFonts w:ascii="宋体" w:hAnsi="宋体"/>
          <w:color w:val="000000"/>
          <w:sz w:val="24"/>
        </w:rPr>
      </w:pPr>
      <w:r>
        <w:rPr>
          <w:rFonts w:ascii="宋体" w:hAnsi="宋体" w:hint="eastAsia"/>
          <w:color w:val="000000"/>
          <w:sz w:val="24"/>
        </w:rPr>
        <w:t>（5）本项目不接受联合体参与磋商。</w:t>
      </w:r>
    </w:p>
    <w:p w:rsidR="007A1DE4" w:rsidRDefault="007A1DE4">
      <w:pPr>
        <w:spacing w:line="360" w:lineRule="auto"/>
        <w:rPr>
          <w:rFonts w:ascii="宋体" w:hAnsi="宋体" w:hint="eastAsia"/>
          <w:color w:val="000000"/>
          <w:sz w:val="24"/>
        </w:rPr>
      </w:pPr>
      <w:r>
        <w:rPr>
          <w:rFonts w:ascii="宋体" w:hAnsi="宋体" w:hint="eastAsia"/>
          <w:color w:val="000000"/>
          <w:sz w:val="24"/>
        </w:rPr>
        <w:lastRenderedPageBreak/>
        <w:t>（6）已在本项目采购代理机构处登记报名。</w:t>
      </w:r>
    </w:p>
    <w:p w:rsidR="007A1DE4" w:rsidRDefault="007A1DE4">
      <w:pPr>
        <w:spacing w:line="360" w:lineRule="auto"/>
        <w:rPr>
          <w:rFonts w:ascii="宋体" w:hAnsi="宋体"/>
          <w:b/>
          <w:color w:val="000000"/>
          <w:sz w:val="24"/>
        </w:rPr>
      </w:pPr>
    </w:p>
    <w:p w:rsidR="007A1DE4" w:rsidRDefault="007A1DE4">
      <w:pPr>
        <w:spacing w:line="360" w:lineRule="auto"/>
        <w:rPr>
          <w:rFonts w:ascii="宋体" w:hAnsi="宋体"/>
          <w:b/>
          <w:color w:val="000000"/>
          <w:sz w:val="24"/>
        </w:rPr>
      </w:pPr>
      <w:r>
        <w:rPr>
          <w:rFonts w:ascii="宋体" w:hAnsi="宋体" w:hint="eastAsia"/>
          <w:b/>
          <w:color w:val="000000"/>
          <w:sz w:val="24"/>
        </w:rPr>
        <w:t>三、获取采购文件</w:t>
      </w:r>
    </w:p>
    <w:p w:rsidR="007A1DE4" w:rsidRDefault="007A1DE4">
      <w:pPr>
        <w:spacing w:line="360" w:lineRule="auto"/>
        <w:rPr>
          <w:rFonts w:ascii="宋体" w:hAnsi="宋体"/>
          <w:color w:val="000000"/>
          <w:sz w:val="24"/>
        </w:rPr>
      </w:pPr>
      <w:r>
        <w:rPr>
          <w:rFonts w:ascii="宋体" w:hAnsi="宋体" w:hint="eastAsia"/>
          <w:color w:val="000000"/>
          <w:sz w:val="24"/>
        </w:rPr>
        <w:t>时间：2024年</w:t>
      </w:r>
      <w:r w:rsidR="00B53C63">
        <w:rPr>
          <w:rFonts w:ascii="宋体" w:hAnsi="宋体" w:hint="eastAsia"/>
          <w:color w:val="000000"/>
          <w:sz w:val="24"/>
        </w:rPr>
        <w:t>4</w:t>
      </w:r>
      <w:r>
        <w:rPr>
          <w:rFonts w:ascii="宋体" w:hAnsi="宋体" w:hint="eastAsia"/>
          <w:color w:val="000000"/>
          <w:sz w:val="24"/>
        </w:rPr>
        <w:t>月</w:t>
      </w:r>
      <w:r w:rsidR="00B53C63">
        <w:rPr>
          <w:rFonts w:ascii="宋体" w:hAnsi="宋体" w:hint="eastAsia"/>
          <w:color w:val="000000"/>
          <w:sz w:val="24"/>
        </w:rPr>
        <w:t>1</w:t>
      </w:r>
      <w:r>
        <w:rPr>
          <w:rFonts w:ascii="宋体" w:hAnsi="宋体" w:hint="eastAsia"/>
          <w:color w:val="000000"/>
          <w:sz w:val="24"/>
        </w:rPr>
        <w:t>日至2024年</w:t>
      </w:r>
      <w:r w:rsidR="00B53C63">
        <w:rPr>
          <w:rFonts w:ascii="宋体" w:hAnsi="宋体" w:hint="eastAsia"/>
          <w:color w:val="000000"/>
          <w:sz w:val="24"/>
        </w:rPr>
        <w:t>4</w:t>
      </w:r>
      <w:r>
        <w:rPr>
          <w:rFonts w:ascii="宋体" w:hAnsi="宋体" w:hint="eastAsia"/>
          <w:color w:val="000000"/>
          <w:sz w:val="24"/>
        </w:rPr>
        <w:t>月</w:t>
      </w:r>
      <w:r w:rsidR="00B53C63">
        <w:rPr>
          <w:rFonts w:ascii="宋体" w:hAnsi="宋体" w:hint="eastAsia"/>
          <w:color w:val="000000"/>
          <w:sz w:val="24"/>
        </w:rPr>
        <w:t>9</w:t>
      </w:r>
      <w:r>
        <w:rPr>
          <w:rFonts w:ascii="宋体" w:hAnsi="宋体" w:hint="eastAsia"/>
          <w:color w:val="000000"/>
          <w:sz w:val="24"/>
        </w:rPr>
        <w:t>日（磋商文件的发售期限自开始之日起不得少于5个工作日），每天上午 09:00 至 12:00 ，下午 14:30 至 17:30 （北京时间，法定节假日除外 ）</w:t>
      </w:r>
    </w:p>
    <w:p w:rsidR="007A1DE4" w:rsidRDefault="007A1DE4">
      <w:pPr>
        <w:spacing w:line="360" w:lineRule="auto"/>
        <w:rPr>
          <w:rFonts w:ascii="宋体" w:hAnsi="宋体"/>
          <w:color w:val="000000"/>
          <w:sz w:val="24"/>
        </w:rPr>
      </w:pPr>
      <w:r>
        <w:rPr>
          <w:rFonts w:ascii="宋体" w:hAnsi="宋体" w:hint="eastAsia"/>
          <w:color w:val="000000"/>
          <w:sz w:val="24"/>
        </w:rPr>
        <w:t>地点：广东和信招标代理有限公司（广州市越秀区解放南路123号22层2202房）</w:t>
      </w:r>
    </w:p>
    <w:p w:rsidR="007A1DE4" w:rsidRDefault="007A1DE4">
      <w:pPr>
        <w:spacing w:line="360" w:lineRule="auto"/>
        <w:rPr>
          <w:rFonts w:ascii="宋体" w:hAnsi="宋体"/>
          <w:color w:val="000000"/>
          <w:sz w:val="24"/>
        </w:rPr>
      </w:pPr>
      <w:r>
        <w:rPr>
          <w:rFonts w:ascii="宋体" w:hAnsi="宋体" w:hint="eastAsia"/>
          <w:color w:val="000000"/>
          <w:sz w:val="24"/>
        </w:rPr>
        <w:t>方式：到广东和信招标代理有限公司（详细地址：广州市越秀区解放南路123号22层2202房）获取磋商文件，如需邮寄，请咨询联系人：卓小姐，联系电话：020-33972487，售后不退。</w:t>
      </w:r>
    </w:p>
    <w:p w:rsidR="007A1DE4" w:rsidRDefault="007A1DE4">
      <w:pPr>
        <w:spacing w:line="360" w:lineRule="auto"/>
        <w:rPr>
          <w:rFonts w:ascii="宋体" w:hAnsi="宋体"/>
          <w:color w:val="000000"/>
          <w:sz w:val="24"/>
        </w:rPr>
      </w:pPr>
      <w:r>
        <w:rPr>
          <w:rFonts w:ascii="宋体" w:hAnsi="宋体" w:hint="eastAsia"/>
          <w:color w:val="000000"/>
          <w:sz w:val="24"/>
        </w:rPr>
        <w:t>售价（元）：0</w:t>
      </w:r>
    </w:p>
    <w:p w:rsidR="007A1DE4" w:rsidRDefault="007A1DE4">
      <w:pPr>
        <w:rPr>
          <w:color w:val="000000"/>
        </w:rPr>
      </w:pPr>
    </w:p>
    <w:p w:rsidR="007A1DE4" w:rsidRDefault="007A1DE4">
      <w:pPr>
        <w:spacing w:line="360" w:lineRule="auto"/>
        <w:rPr>
          <w:rFonts w:ascii="宋体" w:hAnsi="宋体"/>
          <w:b/>
          <w:color w:val="000000"/>
          <w:sz w:val="24"/>
        </w:rPr>
      </w:pPr>
      <w:r>
        <w:rPr>
          <w:rFonts w:ascii="宋体" w:hAnsi="宋体" w:hint="eastAsia"/>
          <w:b/>
          <w:color w:val="000000"/>
          <w:sz w:val="24"/>
        </w:rPr>
        <w:t>四、响应文件提交</w:t>
      </w:r>
    </w:p>
    <w:p w:rsidR="007A1DE4" w:rsidRDefault="007A1DE4">
      <w:pPr>
        <w:spacing w:line="360" w:lineRule="auto"/>
        <w:rPr>
          <w:rFonts w:ascii="宋体" w:hAnsi="宋体"/>
          <w:color w:val="000000"/>
          <w:sz w:val="24"/>
        </w:rPr>
      </w:pPr>
      <w:r>
        <w:rPr>
          <w:rFonts w:ascii="宋体" w:hAnsi="宋体" w:hint="eastAsia"/>
          <w:color w:val="000000"/>
          <w:sz w:val="24"/>
        </w:rPr>
        <w:t>截止时间：2024年</w:t>
      </w:r>
      <w:r w:rsidR="00B53C63">
        <w:rPr>
          <w:rFonts w:ascii="宋体" w:hAnsi="宋体" w:hint="eastAsia"/>
          <w:color w:val="000000"/>
          <w:sz w:val="24"/>
        </w:rPr>
        <w:t>4</w:t>
      </w:r>
      <w:r>
        <w:rPr>
          <w:rFonts w:ascii="宋体" w:hAnsi="宋体" w:hint="eastAsia"/>
          <w:color w:val="000000"/>
          <w:sz w:val="24"/>
        </w:rPr>
        <w:t>月</w:t>
      </w:r>
      <w:r w:rsidR="00B53C63">
        <w:rPr>
          <w:rFonts w:ascii="宋体" w:hAnsi="宋体" w:hint="eastAsia"/>
          <w:color w:val="000000"/>
          <w:sz w:val="24"/>
        </w:rPr>
        <w:t>12</w:t>
      </w:r>
      <w:r>
        <w:rPr>
          <w:rFonts w:ascii="宋体" w:hAnsi="宋体" w:hint="eastAsia"/>
          <w:color w:val="000000"/>
          <w:sz w:val="24"/>
        </w:rPr>
        <w:t>日</w:t>
      </w:r>
      <w:r w:rsidR="00B53C63">
        <w:rPr>
          <w:rFonts w:ascii="宋体" w:hAnsi="宋体" w:hint="eastAsia"/>
          <w:color w:val="000000"/>
          <w:sz w:val="24"/>
        </w:rPr>
        <w:t>10</w:t>
      </w:r>
      <w:r>
        <w:rPr>
          <w:rFonts w:ascii="宋体" w:hAnsi="宋体" w:hint="eastAsia"/>
          <w:color w:val="000000"/>
          <w:sz w:val="24"/>
        </w:rPr>
        <w:t>点</w:t>
      </w:r>
      <w:r w:rsidR="00B53C63">
        <w:rPr>
          <w:rFonts w:ascii="宋体" w:hAnsi="宋体" w:hint="eastAsia"/>
          <w:color w:val="000000"/>
          <w:sz w:val="24"/>
        </w:rPr>
        <w:t>00</w:t>
      </w:r>
      <w:r>
        <w:rPr>
          <w:rFonts w:ascii="宋体" w:hAnsi="宋体" w:hint="eastAsia"/>
          <w:color w:val="000000"/>
          <w:sz w:val="24"/>
        </w:rPr>
        <w:t>分（北京时间）</w:t>
      </w:r>
    </w:p>
    <w:p w:rsidR="007A1DE4" w:rsidRDefault="007A1DE4">
      <w:pPr>
        <w:spacing w:line="360" w:lineRule="auto"/>
        <w:rPr>
          <w:rFonts w:ascii="宋体" w:hAnsi="宋体"/>
          <w:color w:val="000000"/>
          <w:sz w:val="24"/>
        </w:rPr>
      </w:pPr>
      <w:r>
        <w:rPr>
          <w:rFonts w:ascii="宋体" w:hAnsi="宋体" w:hint="eastAsia"/>
          <w:color w:val="000000"/>
          <w:sz w:val="24"/>
        </w:rPr>
        <w:t>地点：广州市越秀区解放南路123号22层2202房。</w:t>
      </w:r>
    </w:p>
    <w:p w:rsidR="007A1DE4" w:rsidRDefault="007A1DE4">
      <w:pPr>
        <w:rPr>
          <w:color w:val="000000"/>
        </w:rPr>
      </w:pPr>
    </w:p>
    <w:p w:rsidR="007A1DE4" w:rsidRDefault="007A1DE4">
      <w:pPr>
        <w:spacing w:line="360" w:lineRule="auto"/>
        <w:rPr>
          <w:rFonts w:ascii="宋体" w:hAnsi="宋体"/>
          <w:b/>
          <w:color w:val="000000"/>
          <w:sz w:val="24"/>
        </w:rPr>
      </w:pPr>
      <w:r>
        <w:rPr>
          <w:rFonts w:ascii="宋体" w:hAnsi="宋体" w:hint="eastAsia"/>
          <w:b/>
          <w:color w:val="000000"/>
          <w:sz w:val="24"/>
        </w:rPr>
        <w:t>五、开启</w:t>
      </w:r>
    </w:p>
    <w:p w:rsidR="007A1DE4" w:rsidRDefault="007A1DE4">
      <w:pPr>
        <w:spacing w:line="360" w:lineRule="auto"/>
        <w:rPr>
          <w:rFonts w:ascii="宋体" w:hAnsi="宋体"/>
          <w:color w:val="000000"/>
          <w:sz w:val="24"/>
        </w:rPr>
      </w:pPr>
      <w:r>
        <w:rPr>
          <w:rFonts w:ascii="宋体" w:hAnsi="宋体" w:hint="eastAsia"/>
          <w:color w:val="000000"/>
          <w:sz w:val="24"/>
        </w:rPr>
        <w:t>时间：</w:t>
      </w:r>
      <w:r w:rsidR="00B53C63">
        <w:rPr>
          <w:rFonts w:ascii="宋体" w:hAnsi="宋体" w:hint="eastAsia"/>
          <w:color w:val="000000"/>
          <w:sz w:val="24"/>
        </w:rPr>
        <w:t>2024年4月12日10点00分</w:t>
      </w:r>
      <w:r>
        <w:rPr>
          <w:rFonts w:ascii="宋体" w:hAnsi="宋体" w:hint="eastAsia"/>
          <w:color w:val="000000"/>
          <w:sz w:val="24"/>
        </w:rPr>
        <w:t>（北京时间）</w:t>
      </w:r>
    </w:p>
    <w:p w:rsidR="007A1DE4" w:rsidRDefault="007A1DE4">
      <w:pPr>
        <w:spacing w:line="360" w:lineRule="auto"/>
        <w:rPr>
          <w:rFonts w:ascii="宋体" w:hAnsi="宋体"/>
          <w:color w:val="000000"/>
          <w:sz w:val="24"/>
        </w:rPr>
      </w:pPr>
      <w:r>
        <w:rPr>
          <w:rFonts w:ascii="宋体" w:hAnsi="宋体" w:hint="eastAsia"/>
          <w:color w:val="000000"/>
          <w:sz w:val="24"/>
        </w:rPr>
        <w:t>地点：广州市越秀区解放南路123号22层2202房。</w:t>
      </w:r>
    </w:p>
    <w:p w:rsidR="007A1DE4" w:rsidRDefault="007A1DE4">
      <w:pPr>
        <w:spacing w:line="360" w:lineRule="auto"/>
        <w:rPr>
          <w:rFonts w:ascii="宋体" w:hAnsi="宋体"/>
          <w:color w:val="000000"/>
          <w:sz w:val="24"/>
        </w:rPr>
      </w:pPr>
    </w:p>
    <w:p w:rsidR="007A1DE4" w:rsidRDefault="007A1DE4">
      <w:pPr>
        <w:spacing w:line="360" w:lineRule="auto"/>
        <w:rPr>
          <w:rFonts w:ascii="宋体" w:hAnsi="宋体"/>
          <w:b/>
          <w:color w:val="000000"/>
          <w:sz w:val="24"/>
        </w:rPr>
      </w:pPr>
      <w:r>
        <w:rPr>
          <w:rFonts w:ascii="宋体" w:hAnsi="宋体" w:hint="eastAsia"/>
          <w:b/>
          <w:color w:val="000000"/>
          <w:sz w:val="24"/>
        </w:rPr>
        <w:t>六、公告期限</w:t>
      </w:r>
    </w:p>
    <w:p w:rsidR="007A1DE4" w:rsidRDefault="007A1DE4">
      <w:pPr>
        <w:spacing w:line="360" w:lineRule="auto"/>
        <w:rPr>
          <w:rFonts w:ascii="宋体" w:hAnsi="宋体"/>
          <w:color w:val="000000"/>
          <w:sz w:val="24"/>
        </w:rPr>
      </w:pPr>
      <w:r>
        <w:rPr>
          <w:rFonts w:ascii="宋体" w:hAnsi="宋体" w:hint="eastAsia"/>
          <w:color w:val="000000"/>
          <w:sz w:val="24"/>
        </w:rPr>
        <w:t>自本公告发布之日起3个工作日。</w:t>
      </w:r>
    </w:p>
    <w:p w:rsidR="007A1DE4" w:rsidRDefault="007A1DE4">
      <w:pPr>
        <w:rPr>
          <w:color w:val="000000"/>
        </w:rPr>
      </w:pPr>
    </w:p>
    <w:p w:rsidR="007A1DE4" w:rsidRDefault="007A1DE4">
      <w:pPr>
        <w:spacing w:line="360" w:lineRule="auto"/>
        <w:rPr>
          <w:rFonts w:ascii="宋体" w:hAnsi="宋体"/>
          <w:b/>
          <w:color w:val="000000"/>
          <w:sz w:val="24"/>
        </w:rPr>
      </w:pPr>
      <w:r>
        <w:rPr>
          <w:rFonts w:ascii="宋体" w:hAnsi="宋体" w:hint="eastAsia"/>
          <w:b/>
          <w:color w:val="000000"/>
          <w:sz w:val="24"/>
        </w:rPr>
        <w:t>七、其他补充事宜</w:t>
      </w:r>
    </w:p>
    <w:p w:rsidR="007A1DE4" w:rsidRDefault="007A1DE4">
      <w:pPr>
        <w:spacing w:line="360" w:lineRule="auto"/>
        <w:rPr>
          <w:rFonts w:ascii="宋体" w:hAnsi="宋体" w:hint="eastAsia"/>
          <w:color w:val="000000"/>
          <w:sz w:val="24"/>
        </w:rPr>
      </w:pPr>
      <w:r>
        <w:rPr>
          <w:rFonts w:ascii="宋体" w:hAnsi="宋体" w:hint="eastAsia"/>
          <w:color w:val="000000"/>
          <w:sz w:val="24"/>
        </w:rPr>
        <w:t>1.本项目属性为服务类。</w:t>
      </w:r>
    </w:p>
    <w:p w:rsidR="007A1DE4" w:rsidRDefault="007A1DE4">
      <w:pPr>
        <w:spacing w:line="360" w:lineRule="auto"/>
        <w:rPr>
          <w:rFonts w:ascii="宋体" w:hAnsi="宋体"/>
          <w:color w:val="000000"/>
          <w:sz w:val="24"/>
        </w:rPr>
      </w:pPr>
      <w:r>
        <w:rPr>
          <w:rFonts w:ascii="宋体" w:hAnsi="宋体" w:hint="eastAsia"/>
          <w:color w:val="000000"/>
          <w:sz w:val="24"/>
        </w:rPr>
        <w:t>2.供应商必须对项目进行整体投标，不允许仅对其中部分内容进行投标。</w:t>
      </w:r>
    </w:p>
    <w:p w:rsidR="007A1DE4" w:rsidRDefault="007A1DE4">
      <w:pPr>
        <w:spacing w:line="360" w:lineRule="auto"/>
        <w:rPr>
          <w:rFonts w:ascii="宋体" w:hAnsi="宋体"/>
          <w:color w:val="000000"/>
          <w:sz w:val="24"/>
        </w:rPr>
      </w:pPr>
      <w:r>
        <w:rPr>
          <w:rFonts w:ascii="宋体" w:hAnsi="宋体" w:hint="eastAsia"/>
          <w:color w:val="000000"/>
          <w:sz w:val="24"/>
        </w:rPr>
        <w:t>3.需要落实的政府采购政策：《政府采购促进中小企业发展管理办法》（财库〔2020〕46号）、《关于政府采购支持监狱企业发展有关问题的通知》(财库〔2014〕68号)、《关于促进残疾人就业政府采购政策的通知》（财库〔2017〕141号)、《财政部 发展改革委 生态环境部 市场监管总局关于调整优化节能产品、环境标志产品政府采购执行机制的通知》</w:t>
      </w:r>
      <w:r>
        <w:rPr>
          <w:rFonts w:ascii="宋体" w:hAnsi="宋体" w:hint="eastAsia"/>
          <w:color w:val="000000"/>
          <w:sz w:val="24"/>
        </w:rPr>
        <w:lastRenderedPageBreak/>
        <w:t>（财库〔2019〕9号）、《商品包装政府采购需求标准（试行）》（财办库〔2020〕123号）、《快递包装政府采购需求标准（试行）》（财办库〔2020〕123号）等。</w:t>
      </w:r>
    </w:p>
    <w:p w:rsidR="007A1DE4" w:rsidRDefault="007A1DE4">
      <w:pPr>
        <w:rPr>
          <w:color w:val="000000"/>
        </w:rPr>
      </w:pPr>
    </w:p>
    <w:p w:rsidR="007A1DE4" w:rsidRDefault="007A1DE4">
      <w:pPr>
        <w:spacing w:line="360" w:lineRule="auto"/>
        <w:rPr>
          <w:rFonts w:ascii="宋体" w:hAnsi="宋体"/>
          <w:b/>
          <w:bCs/>
          <w:color w:val="000000"/>
          <w:sz w:val="24"/>
        </w:rPr>
      </w:pPr>
      <w:r>
        <w:rPr>
          <w:rFonts w:ascii="宋体" w:hAnsi="宋体" w:hint="eastAsia"/>
          <w:b/>
          <w:color w:val="000000"/>
          <w:sz w:val="24"/>
        </w:rPr>
        <w:t>八、</w:t>
      </w:r>
      <w:r>
        <w:rPr>
          <w:rFonts w:ascii="宋体" w:hAnsi="宋体" w:hint="eastAsia"/>
          <w:b/>
          <w:bCs/>
          <w:color w:val="000000"/>
          <w:sz w:val="24"/>
        </w:rPr>
        <w:t>凡对本次采购提出询问，请按以下方式联系。</w:t>
      </w:r>
    </w:p>
    <w:p w:rsidR="007A1DE4" w:rsidRDefault="007A1DE4">
      <w:pPr>
        <w:spacing w:line="360" w:lineRule="auto"/>
        <w:rPr>
          <w:rFonts w:ascii="宋体" w:hAnsi="宋体"/>
          <w:color w:val="000000"/>
          <w:sz w:val="24"/>
        </w:rPr>
      </w:pPr>
      <w:r>
        <w:rPr>
          <w:rFonts w:ascii="宋体" w:hAnsi="宋体" w:hint="eastAsia"/>
          <w:color w:val="000000"/>
          <w:sz w:val="24"/>
        </w:rPr>
        <w:t>1.采购人信息</w:t>
      </w:r>
    </w:p>
    <w:p w:rsidR="007A1DE4" w:rsidRDefault="007A1DE4">
      <w:pPr>
        <w:spacing w:line="360" w:lineRule="auto"/>
        <w:rPr>
          <w:rFonts w:ascii="宋体" w:hAnsi="宋体"/>
          <w:color w:val="000000"/>
          <w:sz w:val="24"/>
        </w:rPr>
      </w:pPr>
      <w:r>
        <w:rPr>
          <w:rFonts w:ascii="宋体" w:hAnsi="宋体" w:hint="eastAsia"/>
          <w:color w:val="000000"/>
          <w:sz w:val="24"/>
        </w:rPr>
        <w:t>名称：</w:t>
      </w:r>
      <w:r>
        <w:rPr>
          <w:rFonts w:ascii="宋体" w:hAnsi="宋体" w:cs="Tahoma" w:hint="eastAsia"/>
          <w:color w:val="000000"/>
          <w:sz w:val="24"/>
        </w:rPr>
        <w:t>广州航运交易所</w:t>
      </w:r>
    </w:p>
    <w:p w:rsidR="007A1DE4" w:rsidRDefault="007A1DE4">
      <w:pPr>
        <w:spacing w:line="360" w:lineRule="auto"/>
        <w:rPr>
          <w:rFonts w:ascii="宋体" w:hAnsi="宋体"/>
          <w:color w:val="000000"/>
          <w:sz w:val="24"/>
        </w:rPr>
      </w:pPr>
      <w:r>
        <w:rPr>
          <w:rFonts w:ascii="宋体" w:hAnsi="宋体" w:hint="eastAsia"/>
          <w:color w:val="000000"/>
          <w:sz w:val="24"/>
        </w:rPr>
        <w:t>地址：</w:t>
      </w:r>
      <w:r>
        <w:rPr>
          <w:rFonts w:ascii="宋体" w:hAnsi="宋体" w:cs="Tahoma" w:hint="eastAsia"/>
          <w:bCs/>
          <w:color w:val="000000"/>
          <w:sz w:val="24"/>
        </w:rPr>
        <w:t>广州市越秀区沿江东路406号</w:t>
      </w:r>
    </w:p>
    <w:p w:rsidR="007A1DE4" w:rsidRDefault="007A1DE4">
      <w:pPr>
        <w:spacing w:line="360" w:lineRule="auto"/>
        <w:rPr>
          <w:rFonts w:ascii="宋体" w:hAnsi="宋体"/>
          <w:color w:val="000000"/>
          <w:sz w:val="24"/>
        </w:rPr>
      </w:pPr>
      <w:r>
        <w:rPr>
          <w:rFonts w:ascii="宋体" w:hAnsi="宋体" w:hint="eastAsia"/>
          <w:color w:val="000000"/>
          <w:sz w:val="24"/>
        </w:rPr>
        <w:t>联系方式：</w:t>
      </w:r>
      <w:r>
        <w:rPr>
          <w:rFonts w:ascii="宋体" w:hAnsi="宋体"/>
          <w:color w:val="000000"/>
          <w:sz w:val="24"/>
        </w:rPr>
        <w:t>020-83050825</w:t>
      </w:r>
    </w:p>
    <w:p w:rsidR="007A1DE4" w:rsidRDefault="007A1DE4">
      <w:pPr>
        <w:spacing w:line="360" w:lineRule="auto"/>
        <w:rPr>
          <w:rFonts w:ascii="宋体" w:hAnsi="宋体"/>
          <w:color w:val="000000"/>
          <w:sz w:val="24"/>
        </w:rPr>
      </w:pPr>
      <w:r>
        <w:rPr>
          <w:rFonts w:ascii="宋体" w:hAnsi="宋体" w:hint="eastAsia"/>
          <w:color w:val="000000"/>
          <w:sz w:val="24"/>
        </w:rPr>
        <w:t>2.采购代理机构信息</w:t>
      </w:r>
    </w:p>
    <w:p w:rsidR="007A1DE4" w:rsidRDefault="007A1DE4">
      <w:pPr>
        <w:spacing w:line="360" w:lineRule="auto"/>
        <w:rPr>
          <w:rFonts w:ascii="宋体" w:hAnsi="宋体"/>
          <w:color w:val="000000"/>
          <w:sz w:val="24"/>
        </w:rPr>
      </w:pPr>
      <w:r>
        <w:rPr>
          <w:rFonts w:ascii="宋体" w:hAnsi="宋体" w:hint="eastAsia"/>
          <w:color w:val="000000"/>
          <w:sz w:val="24"/>
        </w:rPr>
        <w:t>名称：广东和信招标代理有限公司</w:t>
      </w:r>
    </w:p>
    <w:p w:rsidR="007A1DE4" w:rsidRDefault="007A1DE4">
      <w:pPr>
        <w:spacing w:line="360" w:lineRule="auto"/>
        <w:rPr>
          <w:rFonts w:ascii="宋体" w:hAnsi="宋体"/>
          <w:color w:val="000000"/>
          <w:sz w:val="24"/>
        </w:rPr>
      </w:pPr>
      <w:r>
        <w:rPr>
          <w:rFonts w:ascii="宋体" w:hAnsi="宋体" w:hint="eastAsia"/>
          <w:color w:val="000000"/>
          <w:sz w:val="24"/>
        </w:rPr>
        <w:t>地址：广州市越秀区解放南路123号22层2202房</w:t>
      </w:r>
    </w:p>
    <w:p w:rsidR="007A1DE4" w:rsidRDefault="007A1DE4">
      <w:pPr>
        <w:spacing w:line="360" w:lineRule="auto"/>
        <w:rPr>
          <w:rFonts w:ascii="宋体" w:hAnsi="宋体"/>
          <w:color w:val="000000"/>
          <w:sz w:val="24"/>
        </w:rPr>
      </w:pPr>
      <w:r>
        <w:rPr>
          <w:rFonts w:ascii="宋体" w:hAnsi="宋体" w:hint="eastAsia"/>
          <w:color w:val="000000"/>
          <w:sz w:val="24"/>
        </w:rPr>
        <w:t>联系方式：020-33972487</w:t>
      </w:r>
    </w:p>
    <w:p w:rsidR="007A1DE4" w:rsidRDefault="007A1DE4">
      <w:pPr>
        <w:spacing w:line="360" w:lineRule="auto"/>
        <w:rPr>
          <w:rFonts w:ascii="宋体" w:hAnsi="宋体"/>
          <w:color w:val="000000"/>
          <w:sz w:val="24"/>
        </w:rPr>
      </w:pPr>
      <w:r>
        <w:rPr>
          <w:rFonts w:ascii="宋体" w:hAnsi="宋体" w:hint="eastAsia"/>
          <w:color w:val="000000"/>
          <w:sz w:val="24"/>
        </w:rPr>
        <w:t>3.项目联系方式</w:t>
      </w:r>
    </w:p>
    <w:p w:rsidR="007A1DE4" w:rsidRDefault="007A1DE4">
      <w:pPr>
        <w:spacing w:line="360" w:lineRule="auto"/>
        <w:rPr>
          <w:rFonts w:ascii="宋体" w:hAnsi="宋体"/>
          <w:color w:val="000000"/>
          <w:sz w:val="24"/>
        </w:rPr>
      </w:pPr>
      <w:r>
        <w:rPr>
          <w:rFonts w:ascii="宋体" w:hAnsi="宋体" w:hint="eastAsia"/>
          <w:color w:val="000000"/>
          <w:sz w:val="24"/>
        </w:rPr>
        <w:t>项目联系人：唐先生</w:t>
      </w:r>
    </w:p>
    <w:p w:rsidR="007A1DE4" w:rsidRDefault="007A1DE4">
      <w:pPr>
        <w:spacing w:line="360" w:lineRule="auto"/>
        <w:rPr>
          <w:rFonts w:ascii="宋体" w:hAnsi="宋体"/>
          <w:color w:val="000000"/>
          <w:sz w:val="24"/>
        </w:rPr>
      </w:pPr>
      <w:r>
        <w:rPr>
          <w:rFonts w:ascii="宋体" w:hAnsi="宋体" w:hint="eastAsia"/>
          <w:color w:val="000000"/>
          <w:sz w:val="24"/>
        </w:rPr>
        <w:t>电话：020-33972487</w:t>
      </w:r>
    </w:p>
    <w:p w:rsidR="007A1DE4" w:rsidRDefault="007A1DE4">
      <w:pPr>
        <w:pStyle w:val="1"/>
        <w:spacing w:before="0" w:after="0" w:line="360" w:lineRule="auto"/>
        <w:rPr>
          <w:rFonts w:ascii="宋体" w:hAnsi="宋体" w:cs="宋体"/>
          <w:color w:val="000000"/>
        </w:rPr>
      </w:pPr>
      <w:r>
        <w:rPr>
          <w:color w:val="000000"/>
        </w:rPr>
        <w:br w:type="page"/>
      </w:r>
      <w:bookmarkStart w:id="7" w:name="_Toc162011849"/>
      <w:r>
        <w:rPr>
          <w:rFonts w:ascii="宋体" w:hAnsi="宋体" w:cs="宋体" w:hint="eastAsia"/>
          <w:color w:val="000000"/>
        </w:rPr>
        <w:lastRenderedPageBreak/>
        <w:t>第一部分  磋商须知</w:t>
      </w:r>
      <w:bookmarkEnd w:id="2"/>
      <w:bookmarkEnd w:id="7"/>
    </w:p>
    <w:p w:rsidR="007A1DE4" w:rsidRDefault="007A1DE4">
      <w:pPr>
        <w:spacing w:line="400" w:lineRule="exact"/>
        <w:ind w:firstLineChars="200" w:firstLine="562"/>
        <w:jc w:val="center"/>
        <w:rPr>
          <w:rFonts w:ascii="宋体" w:hAnsi="宋体" w:cs="宋体"/>
          <w:b/>
          <w:color w:val="000000"/>
          <w:sz w:val="28"/>
          <w:szCs w:val="28"/>
        </w:rPr>
      </w:pPr>
      <w:r>
        <w:rPr>
          <w:rFonts w:ascii="宋体" w:hAnsi="宋体" w:cs="宋体" w:hint="eastAsia"/>
          <w:b/>
          <w:color w:val="000000"/>
          <w:sz w:val="28"/>
          <w:szCs w:val="28"/>
        </w:rPr>
        <w:t>磋商须知前附表</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45"/>
        <w:gridCol w:w="1642"/>
        <w:gridCol w:w="6884"/>
      </w:tblGrid>
      <w:tr w:rsidR="007A1DE4">
        <w:trPr>
          <w:trHeight w:val="330"/>
          <w:jc w:val="center"/>
        </w:trPr>
        <w:tc>
          <w:tcPr>
            <w:tcW w:w="745" w:type="dxa"/>
            <w:tcBorders>
              <w:top w:val="single" w:sz="4" w:space="0" w:color="auto"/>
              <w:left w:val="single" w:sz="4" w:space="0" w:color="auto"/>
              <w:bottom w:val="single" w:sz="4" w:space="0" w:color="auto"/>
              <w:right w:val="single" w:sz="4" w:space="0" w:color="auto"/>
            </w:tcBorders>
            <w:vAlign w:val="center"/>
          </w:tcPr>
          <w:p w:rsidR="007A1DE4" w:rsidRDefault="007A1DE4">
            <w:pPr>
              <w:pStyle w:val="af7"/>
              <w:adjustRightInd w:val="0"/>
              <w:snapToGrid w:val="0"/>
              <w:spacing w:line="400" w:lineRule="exact"/>
              <w:jc w:val="center"/>
              <w:rPr>
                <w:rFonts w:hAnsi="宋体" w:cs="宋体"/>
                <w:b/>
                <w:color w:val="000000"/>
                <w:szCs w:val="24"/>
                <w:lang w:val="en-US" w:eastAsia="zh-CN"/>
              </w:rPr>
            </w:pPr>
            <w:r>
              <w:rPr>
                <w:rFonts w:hAnsi="宋体" w:cs="宋体" w:hint="eastAsia"/>
                <w:b/>
                <w:color w:val="000000"/>
                <w:szCs w:val="24"/>
                <w:lang w:val="en-US" w:eastAsia="zh-CN"/>
              </w:rPr>
              <w:t>序号</w:t>
            </w:r>
          </w:p>
        </w:tc>
        <w:tc>
          <w:tcPr>
            <w:tcW w:w="1642" w:type="dxa"/>
            <w:tcBorders>
              <w:top w:val="single" w:sz="4" w:space="0" w:color="auto"/>
              <w:left w:val="single" w:sz="4" w:space="0" w:color="auto"/>
              <w:bottom w:val="single" w:sz="4" w:space="0" w:color="auto"/>
              <w:right w:val="single" w:sz="4" w:space="0" w:color="auto"/>
            </w:tcBorders>
            <w:vAlign w:val="center"/>
          </w:tcPr>
          <w:p w:rsidR="007A1DE4" w:rsidRDefault="007A1DE4">
            <w:pPr>
              <w:pStyle w:val="af7"/>
              <w:adjustRightInd w:val="0"/>
              <w:snapToGrid w:val="0"/>
              <w:spacing w:line="400" w:lineRule="exact"/>
              <w:jc w:val="center"/>
              <w:rPr>
                <w:rFonts w:hAnsi="宋体" w:cs="宋体"/>
                <w:b/>
                <w:color w:val="000000"/>
                <w:szCs w:val="24"/>
                <w:lang w:val="en-US" w:eastAsia="zh-CN"/>
              </w:rPr>
            </w:pPr>
            <w:r>
              <w:rPr>
                <w:rFonts w:hAnsi="宋体" w:cs="宋体" w:hint="eastAsia"/>
                <w:b/>
                <w:color w:val="000000"/>
                <w:szCs w:val="24"/>
                <w:lang w:val="en-US" w:eastAsia="zh-CN"/>
              </w:rPr>
              <w:t>项目</w:t>
            </w:r>
          </w:p>
        </w:tc>
        <w:tc>
          <w:tcPr>
            <w:tcW w:w="6884" w:type="dxa"/>
            <w:tcBorders>
              <w:top w:val="single" w:sz="4" w:space="0" w:color="auto"/>
              <w:left w:val="single" w:sz="4" w:space="0" w:color="auto"/>
              <w:bottom w:val="single" w:sz="4" w:space="0" w:color="auto"/>
              <w:right w:val="single" w:sz="4" w:space="0" w:color="auto"/>
            </w:tcBorders>
            <w:vAlign w:val="center"/>
          </w:tcPr>
          <w:p w:rsidR="007A1DE4" w:rsidRDefault="007A1DE4">
            <w:pPr>
              <w:pStyle w:val="af7"/>
              <w:adjustRightInd w:val="0"/>
              <w:snapToGrid w:val="0"/>
              <w:spacing w:line="400" w:lineRule="exact"/>
              <w:jc w:val="center"/>
              <w:rPr>
                <w:rFonts w:hAnsi="宋体" w:cs="宋体"/>
                <w:b/>
                <w:color w:val="000000"/>
                <w:szCs w:val="24"/>
                <w:lang w:val="en-US" w:eastAsia="zh-CN"/>
              </w:rPr>
            </w:pPr>
            <w:r>
              <w:rPr>
                <w:rFonts w:hAnsi="宋体" w:cs="宋体" w:hint="eastAsia"/>
                <w:b/>
                <w:color w:val="000000"/>
                <w:szCs w:val="24"/>
                <w:lang w:val="en-US" w:eastAsia="zh-CN"/>
              </w:rPr>
              <w:t>内容</w:t>
            </w:r>
          </w:p>
        </w:tc>
      </w:tr>
      <w:tr w:rsidR="007A1DE4">
        <w:trPr>
          <w:trHeight w:val="401"/>
          <w:jc w:val="center"/>
        </w:trPr>
        <w:tc>
          <w:tcPr>
            <w:tcW w:w="745" w:type="dxa"/>
            <w:tcBorders>
              <w:top w:val="single" w:sz="4" w:space="0" w:color="auto"/>
              <w:left w:val="single" w:sz="4" w:space="0" w:color="auto"/>
              <w:bottom w:val="single" w:sz="4" w:space="0" w:color="auto"/>
              <w:right w:val="single" w:sz="4" w:space="0" w:color="auto"/>
            </w:tcBorders>
            <w:vAlign w:val="center"/>
          </w:tcPr>
          <w:p w:rsidR="007A1DE4" w:rsidRDefault="007A1DE4">
            <w:pPr>
              <w:pStyle w:val="af7"/>
              <w:numPr>
                <w:ilvl w:val="0"/>
                <w:numId w:val="1"/>
              </w:numPr>
              <w:adjustRightInd w:val="0"/>
              <w:snapToGrid w:val="0"/>
              <w:spacing w:line="400" w:lineRule="exact"/>
              <w:jc w:val="center"/>
              <w:rPr>
                <w:rFonts w:hAnsi="宋体" w:cs="宋体"/>
                <w:color w:val="000000"/>
                <w:szCs w:val="24"/>
                <w:lang w:val="en-US" w:eastAsia="zh-CN"/>
              </w:rPr>
            </w:pPr>
          </w:p>
        </w:tc>
        <w:tc>
          <w:tcPr>
            <w:tcW w:w="1642" w:type="dxa"/>
            <w:tcBorders>
              <w:top w:val="single" w:sz="4" w:space="0" w:color="auto"/>
              <w:left w:val="single" w:sz="4" w:space="0" w:color="auto"/>
              <w:bottom w:val="single" w:sz="4" w:space="0" w:color="auto"/>
              <w:right w:val="single" w:sz="4" w:space="0" w:color="auto"/>
            </w:tcBorders>
            <w:vAlign w:val="center"/>
          </w:tcPr>
          <w:p w:rsidR="007A1DE4" w:rsidRDefault="007A1DE4">
            <w:pPr>
              <w:pStyle w:val="af7"/>
              <w:adjustRightInd w:val="0"/>
              <w:snapToGrid w:val="0"/>
              <w:spacing w:line="400" w:lineRule="exact"/>
              <w:jc w:val="center"/>
              <w:rPr>
                <w:rFonts w:hAnsi="宋体" w:cs="宋体"/>
                <w:color w:val="000000"/>
                <w:szCs w:val="24"/>
                <w:lang w:val="en-US" w:eastAsia="zh-CN"/>
              </w:rPr>
            </w:pPr>
            <w:r>
              <w:rPr>
                <w:rFonts w:hAnsi="宋体" w:cs="宋体" w:hint="eastAsia"/>
                <w:color w:val="000000"/>
                <w:szCs w:val="24"/>
                <w:lang w:val="en-US" w:eastAsia="zh-CN"/>
              </w:rPr>
              <w:t>采购人名称</w:t>
            </w:r>
          </w:p>
        </w:tc>
        <w:tc>
          <w:tcPr>
            <w:tcW w:w="6884" w:type="dxa"/>
            <w:tcBorders>
              <w:top w:val="single" w:sz="4" w:space="0" w:color="auto"/>
              <w:left w:val="single" w:sz="4" w:space="0" w:color="auto"/>
              <w:bottom w:val="single" w:sz="4" w:space="0" w:color="auto"/>
              <w:right w:val="single" w:sz="4" w:space="0" w:color="auto"/>
            </w:tcBorders>
            <w:vAlign w:val="center"/>
          </w:tcPr>
          <w:p w:rsidR="007A1DE4" w:rsidRDefault="007A1DE4">
            <w:pPr>
              <w:pStyle w:val="af7"/>
              <w:adjustRightInd w:val="0"/>
              <w:snapToGrid w:val="0"/>
              <w:spacing w:line="400" w:lineRule="exact"/>
              <w:rPr>
                <w:rFonts w:hAnsi="宋体" w:cs="宋体"/>
                <w:color w:val="000000"/>
                <w:szCs w:val="24"/>
                <w:lang w:val="en-US" w:eastAsia="zh-CN"/>
              </w:rPr>
            </w:pPr>
            <w:r>
              <w:rPr>
                <w:rFonts w:hAnsi="宋体" w:cs="宋体" w:hint="eastAsia"/>
                <w:color w:val="000000"/>
                <w:szCs w:val="24"/>
                <w:lang w:val="en-US" w:eastAsia="zh-CN"/>
              </w:rPr>
              <w:t>广州航运交易所</w:t>
            </w:r>
          </w:p>
        </w:tc>
      </w:tr>
      <w:tr w:rsidR="007A1DE4">
        <w:trPr>
          <w:jc w:val="center"/>
        </w:trPr>
        <w:tc>
          <w:tcPr>
            <w:tcW w:w="745" w:type="dxa"/>
            <w:tcBorders>
              <w:top w:val="single" w:sz="4" w:space="0" w:color="auto"/>
              <w:left w:val="single" w:sz="4" w:space="0" w:color="auto"/>
              <w:bottom w:val="single" w:sz="4" w:space="0" w:color="auto"/>
              <w:right w:val="single" w:sz="4" w:space="0" w:color="auto"/>
            </w:tcBorders>
            <w:vAlign w:val="center"/>
          </w:tcPr>
          <w:p w:rsidR="007A1DE4" w:rsidRDefault="007A1DE4">
            <w:pPr>
              <w:pStyle w:val="af7"/>
              <w:numPr>
                <w:ilvl w:val="0"/>
                <w:numId w:val="1"/>
              </w:numPr>
              <w:adjustRightInd w:val="0"/>
              <w:snapToGrid w:val="0"/>
              <w:spacing w:line="400" w:lineRule="exact"/>
              <w:jc w:val="center"/>
              <w:rPr>
                <w:rFonts w:hAnsi="宋体" w:cs="宋体"/>
                <w:bCs/>
                <w:color w:val="000000"/>
                <w:szCs w:val="24"/>
                <w:lang w:val="en-US" w:eastAsia="zh-CN"/>
              </w:rPr>
            </w:pPr>
          </w:p>
        </w:tc>
        <w:tc>
          <w:tcPr>
            <w:tcW w:w="1642" w:type="dxa"/>
            <w:tcBorders>
              <w:top w:val="single" w:sz="4" w:space="0" w:color="auto"/>
              <w:left w:val="single" w:sz="4" w:space="0" w:color="auto"/>
              <w:bottom w:val="single" w:sz="4" w:space="0" w:color="auto"/>
              <w:right w:val="single" w:sz="4" w:space="0" w:color="auto"/>
            </w:tcBorders>
            <w:vAlign w:val="center"/>
          </w:tcPr>
          <w:p w:rsidR="007A1DE4" w:rsidRDefault="007A1DE4">
            <w:pPr>
              <w:pStyle w:val="af7"/>
              <w:adjustRightInd w:val="0"/>
              <w:snapToGrid w:val="0"/>
              <w:spacing w:line="276" w:lineRule="auto"/>
              <w:jc w:val="center"/>
              <w:rPr>
                <w:rFonts w:hAnsi="宋体" w:cs="宋体"/>
                <w:color w:val="000000"/>
                <w:szCs w:val="24"/>
                <w:lang w:val="en-US" w:eastAsia="zh-CN"/>
              </w:rPr>
            </w:pPr>
            <w:r>
              <w:rPr>
                <w:rFonts w:hAnsi="宋体" w:cs="宋体" w:hint="eastAsia"/>
                <w:bCs/>
                <w:color w:val="000000"/>
                <w:szCs w:val="24"/>
                <w:lang w:val="en-US" w:eastAsia="zh-CN"/>
              </w:rPr>
              <w:t>最高限价及资金来源</w:t>
            </w:r>
          </w:p>
        </w:tc>
        <w:tc>
          <w:tcPr>
            <w:tcW w:w="6884" w:type="dxa"/>
            <w:tcBorders>
              <w:top w:val="single" w:sz="4" w:space="0" w:color="auto"/>
              <w:left w:val="single" w:sz="4" w:space="0" w:color="auto"/>
              <w:bottom w:val="single" w:sz="4" w:space="0" w:color="auto"/>
              <w:right w:val="single" w:sz="4" w:space="0" w:color="auto"/>
            </w:tcBorders>
            <w:vAlign w:val="center"/>
          </w:tcPr>
          <w:p w:rsidR="007A1DE4" w:rsidRDefault="007A1DE4">
            <w:pPr>
              <w:pStyle w:val="af7"/>
              <w:adjustRightInd w:val="0"/>
              <w:snapToGrid w:val="0"/>
              <w:spacing w:line="276" w:lineRule="auto"/>
              <w:rPr>
                <w:rFonts w:hAnsi="宋体" w:cs="宋体"/>
                <w:color w:val="000000"/>
                <w:szCs w:val="24"/>
                <w:lang w:val="en-US" w:eastAsia="zh-CN"/>
              </w:rPr>
            </w:pPr>
            <w:r>
              <w:rPr>
                <w:rFonts w:hAnsi="宋体" w:cs="宋体" w:hint="eastAsia"/>
                <w:color w:val="000000"/>
                <w:szCs w:val="24"/>
                <w:lang w:val="en-US" w:eastAsia="zh-CN"/>
              </w:rPr>
              <w:t>1、本项目预算金额为：</w:t>
            </w:r>
            <w:r>
              <w:rPr>
                <w:rFonts w:hAnsi="宋体" w:cs="Tahoma" w:hint="eastAsia"/>
                <w:color w:val="000000"/>
                <w:lang w:val="en-US" w:eastAsia="zh-CN"/>
              </w:rPr>
              <w:t>300,000.00元</w:t>
            </w:r>
            <w:r>
              <w:rPr>
                <w:rFonts w:hAnsi="宋体" w:cs="宋体" w:hint="eastAsia"/>
                <w:color w:val="000000"/>
                <w:szCs w:val="24"/>
                <w:lang w:val="en-US" w:eastAsia="zh-CN"/>
              </w:rPr>
              <w:t>，凡超出最高限价的，一律视为无效报价。</w:t>
            </w:r>
          </w:p>
          <w:p w:rsidR="007A1DE4" w:rsidRDefault="007A1DE4">
            <w:pPr>
              <w:pStyle w:val="af7"/>
              <w:adjustRightInd w:val="0"/>
              <w:snapToGrid w:val="0"/>
              <w:spacing w:line="276" w:lineRule="auto"/>
              <w:rPr>
                <w:rFonts w:hAnsi="宋体" w:cs="宋体"/>
                <w:color w:val="000000"/>
                <w:szCs w:val="24"/>
                <w:lang w:val="en-US" w:eastAsia="zh-CN"/>
              </w:rPr>
            </w:pPr>
            <w:r>
              <w:rPr>
                <w:rFonts w:hAnsi="宋体" w:cs="宋体" w:hint="eastAsia"/>
                <w:color w:val="000000"/>
                <w:szCs w:val="24"/>
                <w:lang w:val="en-US" w:eastAsia="zh-CN"/>
              </w:rPr>
              <w:t>2、资金来源：财政资金。</w:t>
            </w:r>
          </w:p>
        </w:tc>
      </w:tr>
      <w:tr w:rsidR="007A1DE4">
        <w:trPr>
          <w:trHeight w:val="70"/>
          <w:jc w:val="center"/>
        </w:trPr>
        <w:tc>
          <w:tcPr>
            <w:tcW w:w="745" w:type="dxa"/>
            <w:tcBorders>
              <w:top w:val="single" w:sz="4" w:space="0" w:color="auto"/>
              <w:left w:val="single" w:sz="4" w:space="0" w:color="auto"/>
              <w:bottom w:val="single" w:sz="4" w:space="0" w:color="auto"/>
              <w:right w:val="single" w:sz="4" w:space="0" w:color="auto"/>
            </w:tcBorders>
            <w:vAlign w:val="center"/>
          </w:tcPr>
          <w:p w:rsidR="007A1DE4" w:rsidRDefault="007A1DE4">
            <w:pPr>
              <w:pStyle w:val="af7"/>
              <w:numPr>
                <w:ilvl w:val="0"/>
                <w:numId w:val="1"/>
              </w:numPr>
              <w:adjustRightInd w:val="0"/>
              <w:snapToGrid w:val="0"/>
              <w:spacing w:line="400" w:lineRule="exact"/>
              <w:jc w:val="center"/>
              <w:rPr>
                <w:rFonts w:hAnsi="宋体" w:cs="宋体"/>
                <w:bCs/>
                <w:color w:val="000000"/>
                <w:szCs w:val="24"/>
                <w:lang w:val="en-US" w:eastAsia="zh-CN"/>
              </w:rPr>
            </w:pPr>
          </w:p>
        </w:tc>
        <w:tc>
          <w:tcPr>
            <w:tcW w:w="1642" w:type="dxa"/>
            <w:tcBorders>
              <w:top w:val="single" w:sz="4" w:space="0" w:color="auto"/>
              <w:left w:val="single" w:sz="4" w:space="0" w:color="auto"/>
              <w:bottom w:val="single" w:sz="4" w:space="0" w:color="auto"/>
              <w:right w:val="single" w:sz="4" w:space="0" w:color="auto"/>
            </w:tcBorders>
            <w:vAlign w:val="center"/>
          </w:tcPr>
          <w:p w:rsidR="007A1DE4" w:rsidRDefault="007A1DE4">
            <w:pPr>
              <w:pStyle w:val="af7"/>
              <w:adjustRightInd w:val="0"/>
              <w:snapToGrid w:val="0"/>
              <w:spacing w:line="276" w:lineRule="auto"/>
              <w:jc w:val="center"/>
              <w:rPr>
                <w:rFonts w:hAnsi="宋体" w:cs="宋体"/>
                <w:color w:val="000000"/>
                <w:szCs w:val="24"/>
                <w:lang w:val="en-US" w:eastAsia="zh-CN"/>
              </w:rPr>
            </w:pPr>
            <w:r>
              <w:rPr>
                <w:rFonts w:hAnsi="宋体" w:cs="宋体" w:hint="eastAsia"/>
                <w:bCs/>
                <w:color w:val="000000"/>
                <w:szCs w:val="24"/>
                <w:lang w:val="en-US" w:eastAsia="zh-CN"/>
              </w:rPr>
              <w:t>答疑及踏勘现场等</w:t>
            </w:r>
          </w:p>
        </w:tc>
        <w:tc>
          <w:tcPr>
            <w:tcW w:w="6884" w:type="dxa"/>
            <w:tcBorders>
              <w:top w:val="single" w:sz="4" w:space="0" w:color="auto"/>
              <w:left w:val="single" w:sz="4" w:space="0" w:color="auto"/>
              <w:bottom w:val="single" w:sz="4" w:space="0" w:color="auto"/>
              <w:right w:val="single" w:sz="4" w:space="0" w:color="auto"/>
            </w:tcBorders>
            <w:vAlign w:val="center"/>
          </w:tcPr>
          <w:p w:rsidR="007A1DE4" w:rsidRDefault="007A1DE4">
            <w:pPr>
              <w:pStyle w:val="af7"/>
              <w:tabs>
                <w:tab w:val="left" w:pos="1084"/>
              </w:tabs>
              <w:adjustRightInd w:val="0"/>
              <w:snapToGrid w:val="0"/>
              <w:spacing w:line="276" w:lineRule="auto"/>
              <w:rPr>
                <w:rFonts w:hAnsi="宋体" w:cs="宋体"/>
                <w:color w:val="000000"/>
                <w:szCs w:val="24"/>
                <w:lang w:val="en-US" w:eastAsia="zh-CN"/>
              </w:rPr>
            </w:pPr>
            <w:r>
              <w:rPr>
                <w:rFonts w:hAnsi="宋体" w:hint="eastAsia"/>
                <w:color w:val="000000"/>
                <w:lang w:val="en-US" w:eastAsia="zh-CN"/>
              </w:rPr>
              <w:t>无</w:t>
            </w:r>
          </w:p>
        </w:tc>
      </w:tr>
      <w:tr w:rsidR="007A1DE4">
        <w:trPr>
          <w:trHeight w:val="459"/>
          <w:jc w:val="center"/>
        </w:trPr>
        <w:tc>
          <w:tcPr>
            <w:tcW w:w="745" w:type="dxa"/>
            <w:tcBorders>
              <w:top w:val="single" w:sz="4" w:space="0" w:color="auto"/>
              <w:left w:val="single" w:sz="4" w:space="0" w:color="auto"/>
              <w:bottom w:val="single" w:sz="4" w:space="0" w:color="auto"/>
              <w:right w:val="single" w:sz="4" w:space="0" w:color="auto"/>
            </w:tcBorders>
            <w:vAlign w:val="center"/>
          </w:tcPr>
          <w:p w:rsidR="007A1DE4" w:rsidRDefault="007A1DE4">
            <w:pPr>
              <w:pStyle w:val="af7"/>
              <w:numPr>
                <w:ilvl w:val="0"/>
                <w:numId w:val="1"/>
              </w:numPr>
              <w:adjustRightInd w:val="0"/>
              <w:snapToGrid w:val="0"/>
              <w:spacing w:line="400" w:lineRule="exact"/>
              <w:jc w:val="center"/>
              <w:rPr>
                <w:rFonts w:hAnsi="宋体" w:cs="宋体"/>
                <w:color w:val="000000"/>
                <w:szCs w:val="24"/>
                <w:lang w:val="en-US" w:eastAsia="zh-CN"/>
              </w:rPr>
            </w:pPr>
          </w:p>
        </w:tc>
        <w:tc>
          <w:tcPr>
            <w:tcW w:w="1642" w:type="dxa"/>
            <w:tcBorders>
              <w:top w:val="single" w:sz="4" w:space="0" w:color="auto"/>
              <w:left w:val="single" w:sz="4" w:space="0" w:color="auto"/>
              <w:bottom w:val="single" w:sz="4" w:space="0" w:color="auto"/>
              <w:right w:val="single" w:sz="4" w:space="0" w:color="auto"/>
            </w:tcBorders>
            <w:vAlign w:val="center"/>
          </w:tcPr>
          <w:p w:rsidR="007A1DE4" w:rsidRDefault="007A1DE4">
            <w:pPr>
              <w:pStyle w:val="af7"/>
              <w:adjustRightInd w:val="0"/>
              <w:snapToGrid w:val="0"/>
              <w:spacing w:line="400" w:lineRule="exact"/>
              <w:jc w:val="center"/>
              <w:rPr>
                <w:rFonts w:hAnsi="宋体" w:cs="宋体"/>
                <w:color w:val="000000"/>
                <w:szCs w:val="24"/>
                <w:lang w:val="en-US" w:eastAsia="zh-CN"/>
              </w:rPr>
            </w:pPr>
            <w:r>
              <w:rPr>
                <w:rFonts w:hAnsi="宋体" w:cs="宋体" w:hint="eastAsia"/>
                <w:color w:val="000000"/>
                <w:szCs w:val="24"/>
                <w:lang w:val="en-US" w:eastAsia="zh-CN"/>
              </w:rPr>
              <w:t>磋商有效期</w:t>
            </w:r>
          </w:p>
        </w:tc>
        <w:tc>
          <w:tcPr>
            <w:tcW w:w="6884" w:type="dxa"/>
            <w:tcBorders>
              <w:top w:val="single" w:sz="4" w:space="0" w:color="auto"/>
              <w:left w:val="single" w:sz="4" w:space="0" w:color="auto"/>
              <w:bottom w:val="single" w:sz="4" w:space="0" w:color="auto"/>
              <w:right w:val="single" w:sz="4" w:space="0" w:color="auto"/>
            </w:tcBorders>
            <w:vAlign w:val="center"/>
          </w:tcPr>
          <w:p w:rsidR="007A1DE4" w:rsidRDefault="007A1DE4">
            <w:pPr>
              <w:pStyle w:val="afd"/>
              <w:spacing w:line="400" w:lineRule="exact"/>
              <w:jc w:val="both"/>
              <w:rPr>
                <w:rFonts w:ascii="宋体" w:hAnsi="宋体" w:cs="宋体"/>
                <w:color w:val="000000"/>
                <w:sz w:val="24"/>
                <w:lang w:val="en-US" w:eastAsia="zh-CN"/>
              </w:rPr>
            </w:pPr>
            <w:r>
              <w:rPr>
                <w:rFonts w:ascii="宋体" w:hAnsi="宋体" w:cs="宋体" w:hint="eastAsia"/>
                <w:color w:val="000000"/>
                <w:sz w:val="24"/>
                <w:lang w:val="en-US" w:eastAsia="zh-CN"/>
              </w:rPr>
              <w:t>自提交首次响应文件截止之日起90日。</w:t>
            </w:r>
          </w:p>
        </w:tc>
      </w:tr>
      <w:tr w:rsidR="007A1DE4">
        <w:trPr>
          <w:trHeight w:val="550"/>
          <w:jc w:val="center"/>
        </w:trPr>
        <w:tc>
          <w:tcPr>
            <w:tcW w:w="745" w:type="dxa"/>
            <w:tcBorders>
              <w:top w:val="single" w:sz="4" w:space="0" w:color="auto"/>
              <w:left w:val="single" w:sz="4" w:space="0" w:color="auto"/>
              <w:bottom w:val="single" w:sz="4" w:space="0" w:color="auto"/>
              <w:right w:val="single" w:sz="4" w:space="0" w:color="auto"/>
            </w:tcBorders>
            <w:vAlign w:val="center"/>
          </w:tcPr>
          <w:p w:rsidR="007A1DE4" w:rsidRDefault="007A1DE4">
            <w:pPr>
              <w:pStyle w:val="af7"/>
              <w:numPr>
                <w:ilvl w:val="0"/>
                <w:numId w:val="1"/>
              </w:numPr>
              <w:adjustRightInd w:val="0"/>
              <w:snapToGrid w:val="0"/>
              <w:spacing w:line="400" w:lineRule="exact"/>
              <w:jc w:val="center"/>
              <w:rPr>
                <w:rFonts w:hAnsi="宋体" w:cs="宋体"/>
                <w:color w:val="000000"/>
                <w:szCs w:val="24"/>
                <w:lang w:val="en-US" w:eastAsia="zh-CN"/>
              </w:rPr>
            </w:pPr>
          </w:p>
        </w:tc>
        <w:tc>
          <w:tcPr>
            <w:tcW w:w="1642" w:type="dxa"/>
            <w:tcBorders>
              <w:top w:val="single" w:sz="4" w:space="0" w:color="auto"/>
              <w:left w:val="single" w:sz="4" w:space="0" w:color="auto"/>
              <w:bottom w:val="single" w:sz="4" w:space="0" w:color="auto"/>
              <w:right w:val="single" w:sz="4" w:space="0" w:color="auto"/>
            </w:tcBorders>
            <w:vAlign w:val="center"/>
          </w:tcPr>
          <w:p w:rsidR="007A1DE4" w:rsidRDefault="007A1DE4">
            <w:pPr>
              <w:pStyle w:val="af7"/>
              <w:adjustRightInd w:val="0"/>
              <w:snapToGrid w:val="0"/>
              <w:spacing w:line="400" w:lineRule="exact"/>
              <w:jc w:val="center"/>
              <w:rPr>
                <w:rFonts w:hAnsi="宋体" w:cs="宋体"/>
                <w:color w:val="000000"/>
                <w:szCs w:val="24"/>
                <w:lang w:val="en-US" w:eastAsia="zh-CN"/>
              </w:rPr>
            </w:pPr>
            <w:r>
              <w:rPr>
                <w:rFonts w:hAnsi="宋体" w:cs="宋体" w:hint="eastAsia"/>
                <w:bCs/>
                <w:color w:val="000000"/>
                <w:szCs w:val="24"/>
                <w:lang w:val="en-US" w:eastAsia="zh-CN"/>
              </w:rPr>
              <w:t>磋商保证金</w:t>
            </w:r>
          </w:p>
        </w:tc>
        <w:tc>
          <w:tcPr>
            <w:tcW w:w="6884" w:type="dxa"/>
            <w:tcBorders>
              <w:top w:val="single" w:sz="4" w:space="0" w:color="auto"/>
              <w:left w:val="single" w:sz="4" w:space="0" w:color="auto"/>
              <w:bottom w:val="single" w:sz="4" w:space="0" w:color="auto"/>
              <w:right w:val="single" w:sz="4" w:space="0" w:color="auto"/>
            </w:tcBorders>
            <w:vAlign w:val="center"/>
          </w:tcPr>
          <w:p w:rsidR="007A1DE4" w:rsidRDefault="007A1DE4">
            <w:pPr>
              <w:pStyle w:val="afd"/>
              <w:spacing w:line="400" w:lineRule="exact"/>
              <w:jc w:val="both"/>
              <w:rPr>
                <w:rFonts w:ascii="宋体" w:hAnsi="宋体" w:cs="宋体"/>
                <w:color w:val="000000"/>
                <w:sz w:val="24"/>
                <w:lang w:val="en-US" w:eastAsia="zh-CN"/>
              </w:rPr>
            </w:pPr>
            <w:r>
              <w:rPr>
                <w:rFonts w:ascii="宋体" w:hAnsi="宋体" w:cs="宋体" w:hint="eastAsia"/>
                <w:color w:val="000000"/>
                <w:sz w:val="24"/>
                <w:lang w:val="en-US" w:eastAsia="zh-CN"/>
              </w:rPr>
              <w:t>本项目不收取磋商保证金。</w:t>
            </w:r>
          </w:p>
        </w:tc>
      </w:tr>
      <w:tr w:rsidR="007A1DE4">
        <w:trPr>
          <w:trHeight w:val="451"/>
          <w:jc w:val="center"/>
        </w:trPr>
        <w:tc>
          <w:tcPr>
            <w:tcW w:w="745" w:type="dxa"/>
            <w:vMerge w:val="restart"/>
            <w:tcBorders>
              <w:top w:val="single" w:sz="4" w:space="0" w:color="auto"/>
              <w:left w:val="single" w:sz="4" w:space="0" w:color="auto"/>
              <w:right w:val="single" w:sz="4" w:space="0" w:color="auto"/>
            </w:tcBorders>
            <w:vAlign w:val="center"/>
          </w:tcPr>
          <w:p w:rsidR="007A1DE4" w:rsidRDefault="007A1DE4">
            <w:pPr>
              <w:numPr>
                <w:ilvl w:val="0"/>
                <w:numId w:val="1"/>
              </w:numPr>
              <w:spacing w:line="400" w:lineRule="exact"/>
              <w:jc w:val="center"/>
              <w:rPr>
                <w:rFonts w:ascii="宋体" w:hAnsi="宋体" w:cs="宋体"/>
                <w:color w:val="000000"/>
                <w:sz w:val="24"/>
              </w:rPr>
            </w:pPr>
          </w:p>
        </w:tc>
        <w:tc>
          <w:tcPr>
            <w:tcW w:w="1642" w:type="dxa"/>
            <w:vMerge w:val="restart"/>
            <w:tcBorders>
              <w:top w:val="single" w:sz="4" w:space="0" w:color="auto"/>
              <w:left w:val="single" w:sz="4" w:space="0" w:color="auto"/>
              <w:right w:val="single" w:sz="4" w:space="0" w:color="auto"/>
            </w:tcBorders>
            <w:vAlign w:val="center"/>
          </w:tcPr>
          <w:p w:rsidR="007A1DE4" w:rsidRDefault="007A1DE4">
            <w:pPr>
              <w:spacing w:line="400" w:lineRule="exact"/>
              <w:jc w:val="center"/>
              <w:rPr>
                <w:rFonts w:ascii="宋体" w:hAnsi="宋体" w:cs="宋体"/>
                <w:color w:val="000000"/>
                <w:sz w:val="24"/>
              </w:rPr>
            </w:pPr>
            <w:r>
              <w:rPr>
                <w:rFonts w:ascii="宋体" w:hAnsi="宋体" w:cs="宋体" w:hint="eastAsia"/>
                <w:color w:val="000000"/>
                <w:sz w:val="24"/>
              </w:rPr>
              <w:t>响应文件份数</w:t>
            </w:r>
          </w:p>
        </w:tc>
        <w:tc>
          <w:tcPr>
            <w:tcW w:w="6884" w:type="dxa"/>
            <w:tcBorders>
              <w:top w:val="single" w:sz="4" w:space="0" w:color="auto"/>
              <w:left w:val="single" w:sz="4" w:space="0" w:color="auto"/>
              <w:bottom w:val="single" w:sz="4" w:space="0" w:color="auto"/>
              <w:right w:val="single" w:sz="4" w:space="0" w:color="auto"/>
            </w:tcBorders>
            <w:vAlign w:val="center"/>
          </w:tcPr>
          <w:p w:rsidR="007A1DE4" w:rsidRDefault="007A1DE4">
            <w:pPr>
              <w:tabs>
                <w:tab w:val="left" w:pos="720"/>
              </w:tabs>
              <w:snapToGrid w:val="0"/>
              <w:spacing w:line="400" w:lineRule="exact"/>
              <w:ind w:leftChars="2" w:left="4"/>
              <w:rPr>
                <w:rFonts w:ascii="宋体" w:hAnsi="宋体" w:cs="宋体"/>
                <w:color w:val="000000"/>
                <w:sz w:val="24"/>
              </w:rPr>
            </w:pPr>
            <w:r>
              <w:rPr>
                <w:rFonts w:ascii="宋体" w:hAnsi="宋体" w:cs="宋体" w:hint="eastAsia"/>
                <w:color w:val="000000"/>
                <w:sz w:val="24"/>
              </w:rPr>
              <w:t>正本1份、副本3份和不作任何加密的电子标书1份。</w:t>
            </w:r>
          </w:p>
        </w:tc>
      </w:tr>
      <w:tr w:rsidR="007A1DE4">
        <w:trPr>
          <w:trHeight w:val="1035"/>
          <w:jc w:val="center"/>
        </w:trPr>
        <w:tc>
          <w:tcPr>
            <w:tcW w:w="745" w:type="dxa"/>
            <w:vMerge/>
            <w:tcBorders>
              <w:left w:val="single" w:sz="4" w:space="0" w:color="auto"/>
              <w:bottom w:val="single" w:sz="4" w:space="0" w:color="auto"/>
              <w:right w:val="single" w:sz="4" w:space="0" w:color="auto"/>
            </w:tcBorders>
            <w:vAlign w:val="center"/>
          </w:tcPr>
          <w:p w:rsidR="007A1DE4" w:rsidRDefault="007A1DE4">
            <w:pPr>
              <w:numPr>
                <w:ilvl w:val="0"/>
                <w:numId w:val="1"/>
              </w:numPr>
              <w:spacing w:line="400" w:lineRule="exact"/>
              <w:jc w:val="center"/>
              <w:rPr>
                <w:rFonts w:ascii="宋体" w:hAnsi="宋体" w:cs="宋体"/>
                <w:color w:val="000000"/>
                <w:sz w:val="24"/>
              </w:rPr>
            </w:pPr>
          </w:p>
        </w:tc>
        <w:tc>
          <w:tcPr>
            <w:tcW w:w="1642" w:type="dxa"/>
            <w:vMerge/>
            <w:tcBorders>
              <w:left w:val="single" w:sz="4" w:space="0" w:color="auto"/>
              <w:bottom w:val="single" w:sz="4" w:space="0" w:color="auto"/>
              <w:right w:val="single" w:sz="4" w:space="0" w:color="auto"/>
            </w:tcBorders>
            <w:vAlign w:val="center"/>
          </w:tcPr>
          <w:p w:rsidR="007A1DE4" w:rsidRDefault="007A1DE4">
            <w:pPr>
              <w:spacing w:line="400" w:lineRule="exact"/>
              <w:jc w:val="center"/>
              <w:rPr>
                <w:rFonts w:ascii="宋体" w:hAnsi="宋体" w:cs="宋体"/>
                <w:color w:val="000000"/>
                <w:sz w:val="24"/>
              </w:rPr>
            </w:pPr>
          </w:p>
        </w:tc>
        <w:tc>
          <w:tcPr>
            <w:tcW w:w="6884" w:type="dxa"/>
            <w:tcBorders>
              <w:top w:val="single" w:sz="4" w:space="0" w:color="auto"/>
              <w:left w:val="single" w:sz="4" w:space="0" w:color="auto"/>
              <w:bottom w:val="single" w:sz="4" w:space="0" w:color="auto"/>
              <w:right w:val="single" w:sz="4" w:space="0" w:color="auto"/>
            </w:tcBorders>
            <w:vAlign w:val="center"/>
          </w:tcPr>
          <w:p w:rsidR="007A1DE4" w:rsidRDefault="007A1DE4">
            <w:pPr>
              <w:tabs>
                <w:tab w:val="left" w:pos="720"/>
              </w:tabs>
              <w:snapToGrid w:val="0"/>
              <w:spacing w:line="400" w:lineRule="exact"/>
              <w:ind w:leftChars="2" w:left="4"/>
              <w:rPr>
                <w:rFonts w:ascii="宋体" w:hAnsi="宋体" w:cs="宋体"/>
                <w:color w:val="000000"/>
                <w:sz w:val="24"/>
              </w:rPr>
            </w:pPr>
            <w:r>
              <w:rPr>
                <w:rFonts w:ascii="宋体" w:hAnsi="宋体" w:cs="宋体" w:hint="eastAsia"/>
                <w:color w:val="000000"/>
                <w:sz w:val="24"/>
              </w:rPr>
              <w:t>正本和电子标书一起封装，副本一起封装，在每一封口处加盖公章，并在封套标明项目名称、项目编号、供应商全称及“正本”、“副本”等字样。</w:t>
            </w:r>
          </w:p>
        </w:tc>
      </w:tr>
      <w:tr w:rsidR="007A1DE4">
        <w:trPr>
          <w:trHeight w:val="165"/>
          <w:jc w:val="center"/>
        </w:trPr>
        <w:tc>
          <w:tcPr>
            <w:tcW w:w="745" w:type="dxa"/>
            <w:tcBorders>
              <w:left w:val="single" w:sz="4" w:space="0" w:color="auto"/>
              <w:bottom w:val="single" w:sz="4" w:space="0" w:color="auto"/>
              <w:right w:val="single" w:sz="4" w:space="0" w:color="auto"/>
            </w:tcBorders>
            <w:vAlign w:val="center"/>
          </w:tcPr>
          <w:p w:rsidR="007A1DE4" w:rsidRDefault="007A1DE4">
            <w:pPr>
              <w:numPr>
                <w:ilvl w:val="0"/>
                <w:numId w:val="1"/>
              </w:numPr>
              <w:spacing w:line="400" w:lineRule="exact"/>
              <w:jc w:val="center"/>
              <w:rPr>
                <w:rFonts w:ascii="宋体" w:hAnsi="宋体" w:cs="宋体"/>
                <w:color w:val="000000"/>
                <w:sz w:val="24"/>
              </w:rPr>
            </w:pPr>
          </w:p>
        </w:tc>
        <w:tc>
          <w:tcPr>
            <w:tcW w:w="1642" w:type="dxa"/>
            <w:tcBorders>
              <w:left w:val="single" w:sz="4" w:space="0" w:color="auto"/>
              <w:bottom w:val="single" w:sz="4" w:space="0" w:color="auto"/>
              <w:right w:val="single" w:sz="4" w:space="0" w:color="auto"/>
            </w:tcBorders>
            <w:vAlign w:val="center"/>
          </w:tcPr>
          <w:p w:rsidR="007A1DE4" w:rsidRDefault="007A1DE4">
            <w:pPr>
              <w:spacing w:line="400" w:lineRule="exact"/>
              <w:jc w:val="center"/>
              <w:rPr>
                <w:color w:val="000000"/>
                <w:sz w:val="24"/>
              </w:rPr>
            </w:pPr>
            <w:r>
              <w:rPr>
                <w:color w:val="000000"/>
                <w:sz w:val="24"/>
              </w:rPr>
              <w:t>报价人数量</w:t>
            </w:r>
          </w:p>
        </w:tc>
        <w:tc>
          <w:tcPr>
            <w:tcW w:w="6884" w:type="dxa"/>
            <w:tcBorders>
              <w:top w:val="single" w:sz="4" w:space="0" w:color="auto"/>
              <w:left w:val="single" w:sz="4" w:space="0" w:color="auto"/>
              <w:bottom w:val="single" w:sz="4" w:space="0" w:color="auto"/>
              <w:right w:val="single" w:sz="4" w:space="0" w:color="auto"/>
            </w:tcBorders>
            <w:vAlign w:val="center"/>
          </w:tcPr>
          <w:p w:rsidR="007A1DE4" w:rsidRDefault="007A1DE4">
            <w:pPr>
              <w:tabs>
                <w:tab w:val="left" w:pos="720"/>
              </w:tabs>
              <w:snapToGrid w:val="0"/>
              <w:spacing w:line="400" w:lineRule="exact"/>
              <w:ind w:leftChars="2" w:left="4"/>
              <w:rPr>
                <w:color w:val="000000"/>
                <w:sz w:val="24"/>
              </w:rPr>
            </w:pPr>
            <w:r>
              <w:rPr>
                <w:rFonts w:ascii="宋体" w:hAnsi="宋体" w:cs="宋体" w:hint="eastAsia"/>
                <w:color w:val="000000"/>
                <w:sz w:val="24"/>
              </w:rPr>
              <w:t>磋商文件能够详细列明采购标的的技术、服务要求的，磋商结束后，磋商小组应当要求所有通过了资格、符合性审查，继续参加磋商的供应商在规定时间内提交最后报价及有关承诺，提交最后报价的供应商不得少于3家。</w:t>
            </w:r>
          </w:p>
        </w:tc>
      </w:tr>
      <w:tr w:rsidR="007A1DE4">
        <w:trPr>
          <w:trHeight w:val="878"/>
          <w:jc w:val="center"/>
        </w:trPr>
        <w:tc>
          <w:tcPr>
            <w:tcW w:w="745" w:type="dxa"/>
            <w:tcBorders>
              <w:top w:val="single" w:sz="4" w:space="0" w:color="auto"/>
              <w:left w:val="single" w:sz="4" w:space="0" w:color="auto"/>
              <w:bottom w:val="single" w:sz="4" w:space="0" w:color="auto"/>
              <w:right w:val="single" w:sz="4" w:space="0" w:color="auto"/>
            </w:tcBorders>
            <w:vAlign w:val="center"/>
          </w:tcPr>
          <w:p w:rsidR="007A1DE4" w:rsidRDefault="007A1DE4">
            <w:pPr>
              <w:numPr>
                <w:ilvl w:val="0"/>
                <w:numId w:val="1"/>
              </w:numPr>
              <w:spacing w:line="400" w:lineRule="exact"/>
              <w:jc w:val="center"/>
              <w:rPr>
                <w:rFonts w:ascii="宋体" w:hAnsi="宋体" w:cs="宋体"/>
                <w:color w:val="000000"/>
                <w:sz w:val="24"/>
              </w:rPr>
            </w:pPr>
          </w:p>
        </w:tc>
        <w:tc>
          <w:tcPr>
            <w:tcW w:w="1642" w:type="dxa"/>
            <w:tcBorders>
              <w:top w:val="single" w:sz="4" w:space="0" w:color="auto"/>
              <w:left w:val="single" w:sz="4" w:space="0" w:color="auto"/>
              <w:bottom w:val="single" w:sz="4" w:space="0" w:color="auto"/>
              <w:right w:val="single" w:sz="4" w:space="0" w:color="auto"/>
            </w:tcBorders>
            <w:vAlign w:val="center"/>
          </w:tcPr>
          <w:p w:rsidR="007A1DE4" w:rsidRDefault="007A1DE4">
            <w:pPr>
              <w:spacing w:line="400" w:lineRule="exact"/>
              <w:jc w:val="center"/>
              <w:rPr>
                <w:rFonts w:ascii="宋体" w:hAnsi="宋体" w:cs="宋体"/>
                <w:color w:val="000000"/>
                <w:sz w:val="24"/>
              </w:rPr>
            </w:pPr>
            <w:r>
              <w:rPr>
                <w:rFonts w:ascii="宋体" w:hAnsi="宋体" w:cs="宋体" w:hint="eastAsia"/>
                <w:color w:val="000000"/>
                <w:sz w:val="24"/>
              </w:rPr>
              <w:t>磋商小组组成</w:t>
            </w:r>
          </w:p>
        </w:tc>
        <w:tc>
          <w:tcPr>
            <w:tcW w:w="6884" w:type="dxa"/>
            <w:tcBorders>
              <w:top w:val="single" w:sz="4" w:space="0" w:color="auto"/>
              <w:left w:val="single" w:sz="4" w:space="0" w:color="auto"/>
              <w:bottom w:val="single" w:sz="4" w:space="0" w:color="auto"/>
              <w:right w:val="single" w:sz="4" w:space="0" w:color="auto"/>
            </w:tcBorders>
            <w:vAlign w:val="center"/>
          </w:tcPr>
          <w:p w:rsidR="007A1DE4" w:rsidRDefault="007A1DE4">
            <w:pPr>
              <w:tabs>
                <w:tab w:val="left" w:pos="540"/>
              </w:tabs>
              <w:snapToGrid w:val="0"/>
              <w:spacing w:line="400" w:lineRule="exact"/>
              <w:rPr>
                <w:rFonts w:ascii="宋体" w:hAnsi="宋体" w:cs="宋体"/>
                <w:color w:val="000000"/>
                <w:sz w:val="24"/>
              </w:rPr>
            </w:pPr>
            <w:r>
              <w:rPr>
                <w:rFonts w:ascii="宋体" w:hAnsi="宋体" w:cs="宋体" w:hint="eastAsia"/>
                <w:color w:val="000000"/>
                <w:sz w:val="24"/>
              </w:rPr>
              <w:t>本项目评审工作由依法组建的磋商小组负责完成，磋商小组由采购人代表和评审专家共3人以上单数组成。如采购人不派员参与，则全部由评审专家组成。</w:t>
            </w:r>
          </w:p>
        </w:tc>
      </w:tr>
      <w:tr w:rsidR="007A1DE4">
        <w:trPr>
          <w:trHeight w:val="2330"/>
          <w:jc w:val="center"/>
        </w:trPr>
        <w:tc>
          <w:tcPr>
            <w:tcW w:w="745" w:type="dxa"/>
            <w:tcBorders>
              <w:top w:val="single" w:sz="4" w:space="0" w:color="auto"/>
              <w:left w:val="single" w:sz="4" w:space="0" w:color="auto"/>
              <w:bottom w:val="single" w:sz="4" w:space="0" w:color="auto"/>
              <w:right w:val="single" w:sz="4" w:space="0" w:color="auto"/>
            </w:tcBorders>
            <w:vAlign w:val="center"/>
          </w:tcPr>
          <w:p w:rsidR="007A1DE4" w:rsidRDefault="007A1DE4">
            <w:pPr>
              <w:numPr>
                <w:ilvl w:val="0"/>
                <w:numId w:val="1"/>
              </w:numPr>
              <w:spacing w:line="400" w:lineRule="exact"/>
              <w:jc w:val="center"/>
              <w:rPr>
                <w:rFonts w:ascii="宋体" w:hAnsi="宋体" w:cs="宋体"/>
                <w:color w:val="000000"/>
                <w:sz w:val="24"/>
              </w:rPr>
            </w:pPr>
          </w:p>
        </w:tc>
        <w:tc>
          <w:tcPr>
            <w:tcW w:w="1642" w:type="dxa"/>
            <w:tcBorders>
              <w:top w:val="single" w:sz="4" w:space="0" w:color="auto"/>
              <w:left w:val="single" w:sz="4" w:space="0" w:color="auto"/>
              <w:bottom w:val="single" w:sz="4" w:space="0" w:color="auto"/>
              <w:right w:val="single" w:sz="4" w:space="0" w:color="auto"/>
            </w:tcBorders>
            <w:vAlign w:val="center"/>
          </w:tcPr>
          <w:p w:rsidR="007A1DE4" w:rsidRDefault="007A1DE4">
            <w:pPr>
              <w:spacing w:line="400" w:lineRule="exact"/>
              <w:jc w:val="center"/>
              <w:rPr>
                <w:rFonts w:ascii="宋体" w:hAnsi="宋体" w:cs="宋体"/>
                <w:color w:val="000000"/>
                <w:sz w:val="24"/>
              </w:rPr>
            </w:pPr>
            <w:r>
              <w:rPr>
                <w:rFonts w:ascii="宋体" w:hAnsi="宋体" w:cs="宋体" w:hint="eastAsia"/>
                <w:color w:val="000000"/>
                <w:sz w:val="24"/>
              </w:rPr>
              <w:t>评审方法</w:t>
            </w:r>
          </w:p>
        </w:tc>
        <w:tc>
          <w:tcPr>
            <w:tcW w:w="6884" w:type="dxa"/>
            <w:tcBorders>
              <w:top w:val="single" w:sz="4" w:space="0" w:color="auto"/>
              <w:left w:val="single" w:sz="4" w:space="0" w:color="auto"/>
              <w:bottom w:val="single" w:sz="4" w:space="0" w:color="auto"/>
              <w:right w:val="single" w:sz="4" w:space="0" w:color="auto"/>
            </w:tcBorders>
            <w:vAlign w:val="center"/>
          </w:tcPr>
          <w:p w:rsidR="007A1DE4" w:rsidRDefault="007A1DE4">
            <w:pPr>
              <w:spacing w:line="400" w:lineRule="exact"/>
              <w:rPr>
                <w:rFonts w:ascii="宋体" w:hAnsi="宋体" w:cs="宋体"/>
                <w:color w:val="000000"/>
                <w:sz w:val="24"/>
              </w:rPr>
            </w:pPr>
            <w:r>
              <w:rPr>
                <w:rFonts w:ascii="宋体" w:hAnsi="宋体" w:cs="宋体" w:hint="eastAsia"/>
                <w:color w:val="000000"/>
                <w:sz w:val="24"/>
              </w:rPr>
              <w:t>经磋商确定最终采购需求和提交最后报价的供应商后，由磋商小组采用综合评分法对提交最后报价的供应商的响应文件和最后报价进行综合评分。</w:t>
            </w:r>
          </w:p>
          <w:p w:rsidR="007A1DE4" w:rsidRDefault="007A1DE4">
            <w:pPr>
              <w:spacing w:line="400" w:lineRule="exact"/>
              <w:rPr>
                <w:rFonts w:ascii="宋体" w:hAnsi="宋体" w:cs="宋体"/>
                <w:color w:val="000000"/>
                <w:sz w:val="24"/>
              </w:rPr>
            </w:pPr>
            <w:r>
              <w:rPr>
                <w:rFonts w:ascii="宋体" w:hAnsi="宋体" w:cs="宋体" w:hint="eastAsia"/>
                <w:color w:val="000000"/>
                <w:sz w:val="24"/>
              </w:rPr>
              <w:t>综合评分法，是指响应文件满足磋商文件全部实质性要求且按评审因素的量化指标评审得分最高的供应商为成交候选供应商的评审方法。</w:t>
            </w:r>
          </w:p>
        </w:tc>
      </w:tr>
      <w:tr w:rsidR="007A1DE4">
        <w:trPr>
          <w:trHeight w:val="280"/>
          <w:jc w:val="center"/>
        </w:trPr>
        <w:tc>
          <w:tcPr>
            <w:tcW w:w="745" w:type="dxa"/>
            <w:tcBorders>
              <w:top w:val="single" w:sz="4" w:space="0" w:color="auto"/>
              <w:left w:val="single" w:sz="4" w:space="0" w:color="auto"/>
              <w:bottom w:val="single" w:sz="4" w:space="0" w:color="auto"/>
              <w:right w:val="single" w:sz="4" w:space="0" w:color="auto"/>
            </w:tcBorders>
            <w:vAlign w:val="center"/>
          </w:tcPr>
          <w:p w:rsidR="007A1DE4" w:rsidRDefault="007A1DE4">
            <w:pPr>
              <w:numPr>
                <w:ilvl w:val="0"/>
                <w:numId w:val="1"/>
              </w:numPr>
              <w:spacing w:line="400" w:lineRule="exact"/>
              <w:jc w:val="center"/>
              <w:rPr>
                <w:rFonts w:ascii="宋体" w:hAnsi="宋体" w:cs="宋体"/>
                <w:bCs/>
                <w:color w:val="000000"/>
                <w:sz w:val="24"/>
              </w:rPr>
            </w:pPr>
          </w:p>
        </w:tc>
        <w:tc>
          <w:tcPr>
            <w:tcW w:w="1642" w:type="dxa"/>
            <w:tcBorders>
              <w:top w:val="single" w:sz="4" w:space="0" w:color="auto"/>
              <w:left w:val="single" w:sz="4" w:space="0" w:color="auto"/>
              <w:bottom w:val="single" w:sz="4" w:space="0" w:color="auto"/>
              <w:right w:val="single" w:sz="4" w:space="0" w:color="auto"/>
            </w:tcBorders>
            <w:vAlign w:val="center"/>
          </w:tcPr>
          <w:p w:rsidR="007A1DE4" w:rsidRDefault="007A1DE4">
            <w:pPr>
              <w:spacing w:line="400" w:lineRule="exact"/>
              <w:jc w:val="center"/>
              <w:rPr>
                <w:rFonts w:ascii="宋体" w:hAnsi="宋体" w:cs="宋体"/>
                <w:color w:val="000000"/>
                <w:sz w:val="24"/>
              </w:rPr>
            </w:pPr>
            <w:r>
              <w:rPr>
                <w:rFonts w:ascii="宋体" w:hAnsi="宋体" w:cs="宋体" w:hint="eastAsia"/>
                <w:bCs/>
                <w:color w:val="000000"/>
                <w:sz w:val="24"/>
              </w:rPr>
              <w:t>成交候选人的推荐</w:t>
            </w:r>
          </w:p>
        </w:tc>
        <w:tc>
          <w:tcPr>
            <w:tcW w:w="6884" w:type="dxa"/>
            <w:tcBorders>
              <w:top w:val="single" w:sz="4" w:space="0" w:color="auto"/>
              <w:left w:val="single" w:sz="4" w:space="0" w:color="auto"/>
              <w:bottom w:val="single" w:sz="4" w:space="0" w:color="auto"/>
              <w:right w:val="single" w:sz="4" w:space="0" w:color="auto"/>
            </w:tcBorders>
            <w:vAlign w:val="center"/>
          </w:tcPr>
          <w:p w:rsidR="007A1DE4" w:rsidRDefault="007A1DE4">
            <w:pPr>
              <w:spacing w:line="400" w:lineRule="exact"/>
              <w:rPr>
                <w:rFonts w:ascii="宋体" w:hAnsi="宋体" w:cs="宋体"/>
                <w:color w:val="000000"/>
                <w:sz w:val="24"/>
              </w:rPr>
            </w:pPr>
            <w:r>
              <w:rPr>
                <w:rFonts w:ascii="宋体" w:hAnsi="宋体" w:cs="宋体" w:hint="eastAsia"/>
                <w:color w:val="000000"/>
                <w:sz w:val="24"/>
              </w:rPr>
              <w:t>磋商小组根据综合评分情况，编写书面的评审报告，按综合得分高低次序排出名次，并推荐综合得分排名第一的供应商为第一成交候选人，排名第二的供应商为第二成交候选人，排名第三的供应商为第三成交候选人，第二、第三成交候选供应商报价高于第一成交候选供应商报价20％以上的，只推荐1名成交候选供应</w:t>
            </w:r>
            <w:r>
              <w:rPr>
                <w:rFonts w:ascii="宋体" w:hAnsi="宋体" w:cs="宋体" w:hint="eastAsia"/>
                <w:color w:val="000000"/>
                <w:sz w:val="24"/>
              </w:rPr>
              <w:lastRenderedPageBreak/>
              <w:t>商。</w:t>
            </w:r>
          </w:p>
          <w:p w:rsidR="007A1DE4" w:rsidRDefault="007A1DE4">
            <w:pPr>
              <w:spacing w:line="400" w:lineRule="exact"/>
              <w:rPr>
                <w:rFonts w:ascii="宋体" w:hAnsi="宋体" w:cs="宋体"/>
                <w:color w:val="000000"/>
                <w:spacing w:val="1"/>
                <w:kern w:val="0"/>
                <w:sz w:val="24"/>
              </w:rPr>
            </w:pPr>
            <w:r>
              <w:rPr>
                <w:rFonts w:ascii="宋体" w:hAnsi="宋体" w:cs="宋体" w:hint="eastAsia"/>
                <w:color w:val="000000"/>
                <w:sz w:val="24"/>
              </w:rPr>
              <w:t>综合得分相同的，按照最后报价由低到高的顺序推荐。综合得分且最后报价相同的，按照技术指标优劣顺序推荐。综合得分相同、评审价和技术评分均相同的，名次由磋商小组确定。法律法规有明确规定的，以法律法规规定为准。</w:t>
            </w:r>
          </w:p>
        </w:tc>
      </w:tr>
      <w:tr w:rsidR="007A1DE4">
        <w:trPr>
          <w:trHeight w:val="2453"/>
          <w:jc w:val="center"/>
        </w:trPr>
        <w:tc>
          <w:tcPr>
            <w:tcW w:w="745" w:type="dxa"/>
            <w:vMerge w:val="restart"/>
            <w:tcBorders>
              <w:top w:val="single" w:sz="4" w:space="0" w:color="auto"/>
              <w:left w:val="single" w:sz="4" w:space="0" w:color="auto"/>
              <w:right w:val="single" w:sz="4" w:space="0" w:color="auto"/>
            </w:tcBorders>
            <w:vAlign w:val="center"/>
          </w:tcPr>
          <w:p w:rsidR="007A1DE4" w:rsidRDefault="007A1DE4">
            <w:pPr>
              <w:pStyle w:val="af7"/>
              <w:numPr>
                <w:ilvl w:val="0"/>
                <w:numId w:val="1"/>
              </w:numPr>
              <w:adjustRightInd w:val="0"/>
              <w:snapToGrid w:val="0"/>
              <w:spacing w:line="400" w:lineRule="exact"/>
              <w:jc w:val="center"/>
              <w:rPr>
                <w:rFonts w:hAnsi="宋体" w:cs="宋体"/>
                <w:color w:val="000000"/>
                <w:szCs w:val="24"/>
                <w:lang w:val="en-US" w:eastAsia="zh-CN"/>
              </w:rPr>
            </w:pPr>
          </w:p>
        </w:tc>
        <w:tc>
          <w:tcPr>
            <w:tcW w:w="1642" w:type="dxa"/>
            <w:vMerge w:val="restart"/>
            <w:tcBorders>
              <w:top w:val="single" w:sz="4" w:space="0" w:color="auto"/>
              <w:left w:val="single" w:sz="4" w:space="0" w:color="auto"/>
              <w:right w:val="single" w:sz="4" w:space="0" w:color="auto"/>
            </w:tcBorders>
            <w:vAlign w:val="center"/>
          </w:tcPr>
          <w:p w:rsidR="007A1DE4" w:rsidRDefault="007A1DE4">
            <w:pPr>
              <w:pStyle w:val="af7"/>
              <w:adjustRightInd w:val="0"/>
              <w:snapToGrid w:val="0"/>
              <w:spacing w:line="400" w:lineRule="exact"/>
              <w:jc w:val="center"/>
              <w:rPr>
                <w:rFonts w:hAnsi="宋体" w:cs="宋体"/>
                <w:color w:val="000000"/>
                <w:szCs w:val="24"/>
                <w:lang w:val="en-US" w:eastAsia="zh-CN"/>
              </w:rPr>
            </w:pPr>
            <w:r>
              <w:rPr>
                <w:rFonts w:hAnsi="宋体" w:cs="宋体" w:hint="eastAsia"/>
                <w:color w:val="000000"/>
                <w:szCs w:val="24"/>
                <w:lang w:val="en-US" w:eastAsia="zh-CN"/>
              </w:rPr>
              <w:t>采购代理服务费</w:t>
            </w:r>
          </w:p>
        </w:tc>
        <w:tc>
          <w:tcPr>
            <w:tcW w:w="6884" w:type="dxa"/>
            <w:tcBorders>
              <w:top w:val="single" w:sz="4" w:space="0" w:color="auto"/>
              <w:left w:val="single" w:sz="4" w:space="0" w:color="auto"/>
              <w:right w:val="single" w:sz="4" w:space="0" w:color="auto"/>
            </w:tcBorders>
            <w:vAlign w:val="center"/>
          </w:tcPr>
          <w:p w:rsidR="007A1DE4" w:rsidRDefault="007A1DE4">
            <w:pPr>
              <w:spacing w:line="400" w:lineRule="exact"/>
              <w:rPr>
                <w:rFonts w:ascii="宋体" w:hAnsi="宋体"/>
                <w:color w:val="000000"/>
                <w:sz w:val="24"/>
              </w:rPr>
            </w:pPr>
            <w:r>
              <w:rPr>
                <w:rFonts w:ascii="宋体" w:hAnsi="宋体" w:cs="宋体" w:hint="eastAsia"/>
                <w:color w:val="000000"/>
                <w:sz w:val="24"/>
              </w:rPr>
              <w:t>成交供应商须向采购代理机构交纳的采购代理服务费，</w:t>
            </w:r>
            <w:r>
              <w:rPr>
                <w:rFonts w:ascii="宋体" w:hAnsi="宋体"/>
                <w:color w:val="000000"/>
                <w:sz w:val="24"/>
              </w:rPr>
              <w:t>根据《国家发展改革委关于进一步放开建设项目专业服务价格的通知发改价格》[2015] 299号的通知实行市场调节价，本项目的招标服务费执行以下价格</w:t>
            </w:r>
            <w:r>
              <w:rPr>
                <w:rFonts w:ascii="宋体" w:hAnsi="宋体" w:hint="eastAsia"/>
                <w:color w:val="000000"/>
                <w:sz w:val="24"/>
              </w:rPr>
              <w:t>：</w:t>
            </w:r>
          </w:p>
          <w:p w:rsidR="007A1DE4" w:rsidRDefault="007A1DE4">
            <w:pPr>
              <w:spacing w:line="400" w:lineRule="exact"/>
              <w:rPr>
                <w:rFonts w:ascii="宋体" w:hAnsi="宋体"/>
                <w:color w:val="000000"/>
                <w:sz w:val="24"/>
              </w:rPr>
            </w:pPr>
            <w:r>
              <w:rPr>
                <w:rFonts w:ascii="宋体" w:hAnsi="宋体" w:hint="eastAsia"/>
                <w:color w:val="000000"/>
                <w:sz w:val="24"/>
              </w:rPr>
              <w:t>（1）本项目采购代理服务费为定额收费，收费为人民币6400元。</w:t>
            </w:r>
          </w:p>
          <w:p w:rsidR="007A1DE4" w:rsidRDefault="007A1DE4">
            <w:pPr>
              <w:spacing w:line="400" w:lineRule="exact"/>
              <w:rPr>
                <w:rFonts w:ascii="宋体" w:hAnsi="宋体" w:cs="宋体"/>
                <w:color w:val="000000"/>
                <w:sz w:val="24"/>
              </w:rPr>
            </w:pPr>
            <w:r>
              <w:rPr>
                <w:rFonts w:ascii="宋体" w:hAnsi="宋体" w:cs="宋体" w:hint="eastAsia"/>
                <w:color w:val="000000"/>
                <w:sz w:val="24"/>
              </w:rPr>
              <w:t>（2）币种与《成交通知书》的币种相同；</w:t>
            </w:r>
          </w:p>
          <w:p w:rsidR="007A1DE4" w:rsidRDefault="007A1DE4">
            <w:pPr>
              <w:spacing w:line="400" w:lineRule="exact"/>
              <w:rPr>
                <w:rFonts w:ascii="宋体" w:hAnsi="宋体" w:cs="宋体"/>
                <w:color w:val="000000"/>
                <w:sz w:val="24"/>
              </w:rPr>
            </w:pPr>
            <w:r>
              <w:rPr>
                <w:rFonts w:ascii="宋体" w:hAnsi="宋体" w:cs="宋体" w:hint="eastAsia"/>
                <w:color w:val="000000"/>
                <w:sz w:val="24"/>
              </w:rPr>
              <w:t>（3）成交供应商在领取《成交通知书》时，必须按《交纳服务费承诺书》向采购代理机构直接交纳采购代理服务费。</w:t>
            </w:r>
          </w:p>
        </w:tc>
      </w:tr>
      <w:tr w:rsidR="007A1DE4">
        <w:trPr>
          <w:trHeight w:val="1735"/>
          <w:jc w:val="center"/>
        </w:trPr>
        <w:tc>
          <w:tcPr>
            <w:tcW w:w="745" w:type="dxa"/>
            <w:vMerge/>
            <w:tcBorders>
              <w:left w:val="single" w:sz="4" w:space="0" w:color="auto"/>
              <w:right w:val="single" w:sz="4" w:space="0" w:color="auto"/>
            </w:tcBorders>
            <w:vAlign w:val="center"/>
          </w:tcPr>
          <w:p w:rsidR="007A1DE4" w:rsidRDefault="007A1DE4">
            <w:pPr>
              <w:pStyle w:val="af7"/>
              <w:numPr>
                <w:ilvl w:val="0"/>
                <w:numId w:val="1"/>
              </w:numPr>
              <w:adjustRightInd w:val="0"/>
              <w:snapToGrid w:val="0"/>
              <w:spacing w:line="400" w:lineRule="exact"/>
              <w:jc w:val="center"/>
              <w:rPr>
                <w:rFonts w:hAnsi="宋体" w:cs="宋体"/>
                <w:color w:val="000000"/>
                <w:szCs w:val="24"/>
                <w:lang w:val="en-US" w:eastAsia="zh-CN"/>
              </w:rPr>
            </w:pPr>
          </w:p>
        </w:tc>
        <w:tc>
          <w:tcPr>
            <w:tcW w:w="1642" w:type="dxa"/>
            <w:vMerge/>
            <w:tcBorders>
              <w:left w:val="single" w:sz="4" w:space="0" w:color="auto"/>
              <w:bottom w:val="single" w:sz="4" w:space="0" w:color="auto"/>
              <w:right w:val="single" w:sz="4" w:space="0" w:color="auto"/>
            </w:tcBorders>
            <w:vAlign w:val="center"/>
          </w:tcPr>
          <w:p w:rsidR="007A1DE4" w:rsidRDefault="007A1DE4">
            <w:pPr>
              <w:pStyle w:val="af7"/>
              <w:adjustRightInd w:val="0"/>
              <w:snapToGrid w:val="0"/>
              <w:spacing w:line="400" w:lineRule="exact"/>
              <w:jc w:val="center"/>
              <w:rPr>
                <w:rFonts w:hAnsi="宋体" w:cs="宋体"/>
                <w:color w:val="000000"/>
                <w:szCs w:val="24"/>
                <w:lang w:val="en-US" w:eastAsia="zh-CN"/>
              </w:rPr>
            </w:pPr>
          </w:p>
        </w:tc>
        <w:tc>
          <w:tcPr>
            <w:tcW w:w="6884" w:type="dxa"/>
            <w:tcBorders>
              <w:top w:val="single" w:sz="4" w:space="0" w:color="auto"/>
              <w:left w:val="single" w:sz="4" w:space="0" w:color="auto"/>
              <w:right w:val="single" w:sz="4" w:space="0" w:color="auto"/>
            </w:tcBorders>
            <w:vAlign w:val="center"/>
          </w:tcPr>
          <w:p w:rsidR="007A1DE4" w:rsidRDefault="007A1DE4">
            <w:pPr>
              <w:spacing w:line="400" w:lineRule="exact"/>
              <w:rPr>
                <w:rFonts w:ascii="宋体" w:hAnsi="宋体" w:cs="宋体"/>
                <w:color w:val="000000"/>
                <w:sz w:val="24"/>
              </w:rPr>
            </w:pPr>
            <w:r>
              <w:rPr>
                <w:rFonts w:ascii="宋体" w:hAnsi="宋体" w:cs="宋体" w:hint="eastAsia"/>
                <w:bCs/>
                <w:color w:val="000000"/>
                <w:sz w:val="24"/>
              </w:rPr>
              <w:t>采购代理服务费由供应商支付的，成交供应商应在《缴费通知书》发出五个工作日内一次性将采购代理服务费存入采购代理机构指定账户，凭已盖银行收款章的进账单、成交供应商开具的介绍信及身份证原件到采购代理机构领取《成交通知书》。</w:t>
            </w:r>
          </w:p>
        </w:tc>
      </w:tr>
      <w:tr w:rsidR="007A1DE4">
        <w:trPr>
          <w:trHeight w:val="358"/>
          <w:jc w:val="center"/>
        </w:trPr>
        <w:tc>
          <w:tcPr>
            <w:tcW w:w="745" w:type="dxa"/>
            <w:tcBorders>
              <w:top w:val="single" w:sz="4" w:space="0" w:color="auto"/>
              <w:left w:val="single" w:sz="4" w:space="0" w:color="auto"/>
              <w:bottom w:val="single" w:sz="4" w:space="0" w:color="auto"/>
              <w:right w:val="single" w:sz="4" w:space="0" w:color="auto"/>
            </w:tcBorders>
            <w:vAlign w:val="center"/>
          </w:tcPr>
          <w:p w:rsidR="007A1DE4" w:rsidRDefault="007A1DE4">
            <w:pPr>
              <w:numPr>
                <w:ilvl w:val="0"/>
                <w:numId w:val="1"/>
              </w:numPr>
              <w:spacing w:line="400" w:lineRule="exact"/>
              <w:jc w:val="center"/>
              <w:rPr>
                <w:rFonts w:ascii="宋体" w:hAnsi="宋体" w:cs="宋体"/>
                <w:color w:val="000000"/>
                <w:sz w:val="24"/>
              </w:rPr>
            </w:pPr>
          </w:p>
        </w:tc>
        <w:tc>
          <w:tcPr>
            <w:tcW w:w="1642" w:type="dxa"/>
            <w:tcBorders>
              <w:top w:val="single" w:sz="4" w:space="0" w:color="auto"/>
              <w:left w:val="single" w:sz="4" w:space="0" w:color="auto"/>
              <w:bottom w:val="single" w:sz="4" w:space="0" w:color="auto"/>
              <w:right w:val="single" w:sz="4" w:space="0" w:color="auto"/>
            </w:tcBorders>
            <w:vAlign w:val="center"/>
          </w:tcPr>
          <w:p w:rsidR="007A1DE4" w:rsidRDefault="007A1DE4">
            <w:pPr>
              <w:spacing w:line="400" w:lineRule="exact"/>
              <w:jc w:val="center"/>
              <w:rPr>
                <w:rFonts w:ascii="宋体" w:hAnsi="宋体" w:cs="宋体"/>
                <w:color w:val="000000"/>
                <w:sz w:val="24"/>
              </w:rPr>
            </w:pPr>
            <w:r>
              <w:rPr>
                <w:rFonts w:ascii="宋体" w:hAnsi="宋体" w:cs="宋体" w:hint="eastAsia"/>
                <w:color w:val="000000"/>
                <w:sz w:val="24"/>
              </w:rPr>
              <w:t>履约保证金</w:t>
            </w:r>
          </w:p>
        </w:tc>
        <w:tc>
          <w:tcPr>
            <w:tcW w:w="6884" w:type="dxa"/>
            <w:tcBorders>
              <w:top w:val="single" w:sz="4" w:space="0" w:color="auto"/>
              <w:left w:val="single" w:sz="4" w:space="0" w:color="auto"/>
              <w:bottom w:val="single" w:sz="4" w:space="0" w:color="auto"/>
              <w:right w:val="single" w:sz="4" w:space="0" w:color="auto"/>
            </w:tcBorders>
            <w:vAlign w:val="center"/>
          </w:tcPr>
          <w:p w:rsidR="007A1DE4" w:rsidRDefault="007A1DE4">
            <w:pPr>
              <w:tabs>
                <w:tab w:val="left" w:pos="0"/>
              </w:tabs>
              <w:snapToGrid w:val="0"/>
              <w:spacing w:line="400" w:lineRule="exact"/>
              <w:rPr>
                <w:rFonts w:ascii="宋体" w:hAnsi="宋体" w:cs="宋体"/>
                <w:bCs/>
                <w:color w:val="000000"/>
                <w:sz w:val="24"/>
              </w:rPr>
            </w:pPr>
            <w:r>
              <w:rPr>
                <w:rFonts w:ascii="宋体" w:hAnsi="宋体" w:hint="eastAsia"/>
                <w:color w:val="000000"/>
                <w:sz w:val="24"/>
              </w:rPr>
              <w:t>无。</w:t>
            </w:r>
          </w:p>
        </w:tc>
      </w:tr>
      <w:tr w:rsidR="007A1DE4">
        <w:trPr>
          <w:trHeight w:val="358"/>
          <w:jc w:val="center"/>
        </w:trPr>
        <w:tc>
          <w:tcPr>
            <w:tcW w:w="745" w:type="dxa"/>
            <w:tcBorders>
              <w:top w:val="single" w:sz="4" w:space="0" w:color="auto"/>
              <w:left w:val="single" w:sz="4" w:space="0" w:color="auto"/>
              <w:bottom w:val="single" w:sz="4" w:space="0" w:color="auto"/>
              <w:right w:val="single" w:sz="4" w:space="0" w:color="auto"/>
            </w:tcBorders>
            <w:vAlign w:val="center"/>
          </w:tcPr>
          <w:p w:rsidR="007A1DE4" w:rsidRDefault="007A1DE4">
            <w:pPr>
              <w:numPr>
                <w:ilvl w:val="0"/>
                <w:numId w:val="1"/>
              </w:numPr>
              <w:spacing w:line="400" w:lineRule="exact"/>
              <w:jc w:val="center"/>
              <w:rPr>
                <w:rFonts w:ascii="宋体" w:hAnsi="宋体" w:cs="宋体"/>
                <w:color w:val="000000"/>
                <w:sz w:val="24"/>
              </w:rPr>
            </w:pPr>
          </w:p>
        </w:tc>
        <w:tc>
          <w:tcPr>
            <w:tcW w:w="1642" w:type="dxa"/>
            <w:tcBorders>
              <w:top w:val="single" w:sz="4" w:space="0" w:color="auto"/>
              <w:left w:val="single" w:sz="4" w:space="0" w:color="auto"/>
              <w:bottom w:val="single" w:sz="4" w:space="0" w:color="auto"/>
              <w:right w:val="single" w:sz="4" w:space="0" w:color="auto"/>
            </w:tcBorders>
            <w:vAlign w:val="center"/>
          </w:tcPr>
          <w:p w:rsidR="007A1DE4" w:rsidRDefault="007A1DE4">
            <w:pPr>
              <w:tabs>
                <w:tab w:val="left" w:pos="567"/>
                <w:tab w:val="left" w:pos="630"/>
              </w:tabs>
              <w:spacing w:line="360" w:lineRule="auto"/>
              <w:outlineLvl w:val="3"/>
              <w:rPr>
                <w:rFonts w:ascii="宋体" w:hAnsi="宋体" w:cs="宋体"/>
                <w:color w:val="000000"/>
                <w:sz w:val="24"/>
              </w:rPr>
            </w:pPr>
            <w:r>
              <w:rPr>
                <w:rFonts w:ascii="宋体" w:hAnsi="宋体" w:hint="eastAsia"/>
                <w:bCs/>
                <w:color w:val="000000"/>
                <w:sz w:val="24"/>
              </w:rPr>
              <w:t>政府采购价格扣除政策</w:t>
            </w:r>
          </w:p>
        </w:tc>
        <w:tc>
          <w:tcPr>
            <w:tcW w:w="6884" w:type="dxa"/>
            <w:tcBorders>
              <w:top w:val="single" w:sz="4" w:space="0" w:color="auto"/>
              <w:left w:val="single" w:sz="4" w:space="0" w:color="auto"/>
              <w:bottom w:val="single" w:sz="4" w:space="0" w:color="auto"/>
              <w:right w:val="single" w:sz="4" w:space="0" w:color="auto"/>
            </w:tcBorders>
            <w:vAlign w:val="center"/>
          </w:tcPr>
          <w:p w:rsidR="007A1DE4" w:rsidRDefault="007A1DE4">
            <w:pPr>
              <w:tabs>
                <w:tab w:val="left" w:pos="567"/>
                <w:tab w:val="left" w:pos="630"/>
              </w:tabs>
              <w:spacing w:line="276" w:lineRule="auto"/>
              <w:outlineLvl w:val="3"/>
              <w:rPr>
                <w:rStyle w:val="p141"/>
                <w:rFonts w:ascii="宋体" w:hAnsi="宋体" w:cs="宋体"/>
                <w:color w:val="000000"/>
                <w:sz w:val="24"/>
              </w:rPr>
            </w:pPr>
            <w:r>
              <w:rPr>
                <w:rStyle w:val="p141"/>
                <w:rFonts w:ascii="宋体" w:hAnsi="宋体" w:hint="eastAsia"/>
                <w:color w:val="000000"/>
                <w:sz w:val="24"/>
              </w:rPr>
              <w:t>1.</w:t>
            </w:r>
            <w:r>
              <w:rPr>
                <w:rFonts w:ascii="宋体" w:hAnsi="宋体" w:cs="宋体" w:hint="eastAsia"/>
                <w:color w:val="000000"/>
                <w:sz w:val="24"/>
              </w:rPr>
              <w:t>关于中小企业投标</w:t>
            </w:r>
          </w:p>
          <w:p w:rsidR="007A1DE4" w:rsidRDefault="007A1DE4">
            <w:pPr>
              <w:spacing w:line="276" w:lineRule="auto"/>
              <w:rPr>
                <w:rStyle w:val="p141"/>
                <w:rFonts w:ascii="宋体" w:hAnsi="宋体"/>
                <w:color w:val="000000"/>
                <w:sz w:val="24"/>
              </w:rPr>
            </w:pPr>
            <w:r>
              <w:rPr>
                <w:rStyle w:val="p141"/>
                <w:rFonts w:ascii="宋体" w:hAnsi="宋体" w:hint="eastAsia"/>
                <w:color w:val="000000"/>
                <w:sz w:val="24"/>
              </w:rPr>
              <w:t>中小企业投标是指符合</w:t>
            </w:r>
            <w:r>
              <w:rPr>
                <w:rFonts w:ascii="宋体" w:hAnsi="宋体" w:hint="eastAsia"/>
                <w:color w:val="000000"/>
                <w:sz w:val="24"/>
              </w:rPr>
              <w:t>《中小企业划型标准规定》</w:t>
            </w:r>
            <w:r>
              <w:rPr>
                <w:rStyle w:val="p141"/>
                <w:rFonts w:ascii="宋体" w:hAnsi="宋体" w:hint="eastAsia"/>
                <w:color w:val="000000"/>
                <w:sz w:val="24"/>
              </w:rPr>
              <w:t>的供应商，通过投标提供本企业制造的货物、承担的工程或者服务，或者提供其他中小企业制造的货物。本项所指货物不包括使用大型企业注册商标的货物。中小企业投标应提供《中小企业声明函》。</w:t>
            </w:r>
          </w:p>
          <w:p w:rsidR="007A1DE4" w:rsidRDefault="007A1DE4">
            <w:pPr>
              <w:tabs>
                <w:tab w:val="left" w:pos="567"/>
                <w:tab w:val="left" w:pos="630"/>
              </w:tabs>
              <w:spacing w:line="276" w:lineRule="auto"/>
              <w:outlineLvl w:val="3"/>
              <w:rPr>
                <w:rFonts w:ascii="宋体" w:hAnsi="宋体" w:cs="宋体"/>
                <w:color w:val="000000"/>
                <w:sz w:val="24"/>
              </w:rPr>
            </w:pPr>
            <w:r>
              <w:rPr>
                <w:rStyle w:val="p141"/>
                <w:rFonts w:ascii="宋体" w:hAnsi="宋体" w:hint="eastAsia"/>
                <w:color w:val="000000"/>
                <w:sz w:val="24"/>
              </w:rPr>
              <w:t>2.</w:t>
            </w:r>
            <w:r>
              <w:rPr>
                <w:rFonts w:ascii="宋体" w:hAnsi="宋体" w:cs="宋体" w:hint="eastAsia"/>
                <w:color w:val="000000"/>
                <w:sz w:val="24"/>
              </w:rPr>
              <w:t>监狱企业的证明文件</w:t>
            </w:r>
          </w:p>
          <w:p w:rsidR="007A1DE4" w:rsidRDefault="007A1DE4">
            <w:pPr>
              <w:spacing w:line="276" w:lineRule="auto"/>
              <w:rPr>
                <w:rStyle w:val="p141"/>
                <w:rFonts w:ascii="宋体" w:hAnsi="宋体"/>
                <w:color w:val="000000"/>
                <w:sz w:val="24"/>
              </w:rPr>
            </w:pPr>
            <w:r>
              <w:rPr>
                <w:rStyle w:val="p141"/>
                <w:rFonts w:ascii="宋体" w:hAnsi="宋体" w:hint="eastAsia"/>
                <w:color w:val="000000"/>
                <w:sz w:val="24"/>
              </w:rPr>
              <w:t>说明：监狱企业参加政府采购活动时，应当提供由省级以上监狱管理局、戒毒管理局（含新疆生产建设兵团）出具的属于监狱企业的证明文件。</w:t>
            </w:r>
          </w:p>
          <w:p w:rsidR="007A1DE4" w:rsidRDefault="007A1DE4">
            <w:pPr>
              <w:spacing w:line="276" w:lineRule="auto"/>
              <w:rPr>
                <w:rStyle w:val="p141"/>
                <w:rFonts w:ascii="宋体" w:hAnsi="宋体"/>
                <w:color w:val="000000"/>
                <w:sz w:val="24"/>
              </w:rPr>
            </w:pPr>
            <w:r>
              <w:rPr>
                <w:rStyle w:val="p141"/>
                <w:rFonts w:ascii="宋体" w:hAnsi="宋体" w:hint="eastAsia"/>
                <w:color w:val="000000"/>
                <w:sz w:val="24"/>
              </w:rPr>
              <w:t>3.</w:t>
            </w:r>
            <w:r>
              <w:rPr>
                <w:rFonts w:ascii="宋体" w:hAnsi="宋体" w:cs="宋体" w:hint="eastAsia"/>
                <w:color w:val="000000"/>
                <w:sz w:val="24"/>
              </w:rPr>
              <w:t>残疾人福利性单位声明函</w:t>
            </w:r>
          </w:p>
          <w:p w:rsidR="007A1DE4" w:rsidRDefault="007A1DE4">
            <w:pPr>
              <w:spacing w:line="276" w:lineRule="auto"/>
              <w:rPr>
                <w:rStyle w:val="p141"/>
                <w:rFonts w:ascii="宋体" w:hAnsi="宋体"/>
                <w:color w:val="000000"/>
                <w:sz w:val="24"/>
              </w:rPr>
            </w:pPr>
            <w:r>
              <w:rPr>
                <w:rStyle w:val="p141"/>
                <w:rFonts w:ascii="宋体" w:hAnsi="宋体" w:hint="eastAsia"/>
                <w:color w:val="000000"/>
                <w:sz w:val="24"/>
              </w:rPr>
              <w:t>根据《财政部 民政部 中国残疾人联合会关于促进残疾人就业政府采购政策的通知》（财库〔2017〕 141号）的规定。</w:t>
            </w:r>
          </w:p>
          <w:p w:rsidR="007A1DE4" w:rsidRDefault="007A1DE4">
            <w:pPr>
              <w:spacing w:line="276" w:lineRule="auto"/>
              <w:rPr>
                <w:rFonts w:ascii="宋体" w:hAnsi="宋体"/>
                <w:bCs/>
                <w:color w:val="000000"/>
                <w:sz w:val="24"/>
              </w:rPr>
            </w:pPr>
            <w:r>
              <w:rPr>
                <w:rFonts w:ascii="宋体" w:hAnsi="宋体" w:hint="eastAsia"/>
                <w:bCs/>
                <w:color w:val="000000"/>
                <w:sz w:val="24"/>
              </w:rPr>
              <w:t>4.供应商同时为小型、微型企业、监狱企业和残疾人福利性单位任两种或以上情况的，评审中只享受一次价格扣除。不重复进行价格扣除。</w:t>
            </w:r>
          </w:p>
        </w:tc>
      </w:tr>
    </w:tbl>
    <w:p w:rsidR="007A1DE4" w:rsidRDefault="007A1DE4">
      <w:pPr>
        <w:spacing w:line="400" w:lineRule="exact"/>
        <w:ind w:firstLineChars="200" w:firstLine="422"/>
        <w:rPr>
          <w:rFonts w:ascii="宋体" w:hAnsi="宋体" w:cs="宋体"/>
          <w:color w:val="000000"/>
          <w:szCs w:val="21"/>
        </w:rPr>
      </w:pPr>
      <w:r>
        <w:rPr>
          <w:rFonts w:ascii="宋体" w:hAnsi="宋体" w:cs="宋体" w:hint="eastAsia"/>
          <w:b/>
          <w:color w:val="000000"/>
          <w:szCs w:val="21"/>
        </w:rPr>
        <w:t>供应商必须认真阅读以下内容，以免造成响应失败。</w:t>
      </w:r>
    </w:p>
    <w:p w:rsidR="007A1DE4" w:rsidRDefault="007A1DE4">
      <w:pPr>
        <w:pStyle w:val="2"/>
        <w:ind w:firstLine="0"/>
        <w:jc w:val="center"/>
        <w:rPr>
          <w:rFonts w:hAnsi="宋体" w:cs="宋体"/>
          <w:color w:val="000000"/>
        </w:rPr>
      </w:pPr>
      <w:bookmarkStart w:id="8" w:name="_Toc337541095"/>
      <w:bookmarkStart w:id="9" w:name="_Toc111890779"/>
      <w:r>
        <w:rPr>
          <w:rFonts w:hAnsi="宋体" w:cs="宋体" w:hint="eastAsia"/>
          <w:color w:val="000000"/>
        </w:rPr>
        <w:br w:type="page"/>
      </w:r>
      <w:bookmarkStart w:id="10" w:name="_Toc508876240"/>
      <w:bookmarkStart w:id="11" w:name="_Toc61945939"/>
      <w:bookmarkStart w:id="12" w:name="_Toc57626852"/>
      <w:bookmarkStart w:id="13" w:name="_Toc69919097"/>
      <w:bookmarkStart w:id="14" w:name="_Toc25746743"/>
      <w:bookmarkStart w:id="15" w:name="_Toc18919524"/>
      <w:bookmarkStart w:id="16" w:name="_Toc493662650"/>
      <w:bookmarkStart w:id="17" w:name="_Toc509346991"/>
      <w:bookmarkStart w:id="18" w:name="_Toc22822394"/>
      <w:bookmarkStart w:id="19" w:name="_Toc19177255"/>
      <w:bookmarkStart w:id="20" w:name="_Toc18922327"/>
      <w:bookmarkStart w:id="21" w:name="_Toc22284901"/>
      <w:bookmarkStart w:id="22" w:name="_Toc1899"/>
      <w:bookmarkStart w:id="23" w:name="_Toc65600731"/>
      <w:bookmarkStart w:id="24" w:name="_Toc162011850"/>
      <w:bookmarkStart w:id="25" w:name="_Toc73112004"/>
      <w:bookmarkStart w:id="26" w:name="_Toc11156838"/>
      <w:bookmarkStart w:id="27" w:name="_Toc462937375"/>
      <w:bookmarkStart w:id="28" w:name="_Toc479858229"/>
      <w:bookmarkStart w:id="29" w:name="_Toc36641131"/>
      <w:bookmarkStart w:id="30" w:name="_Toc498449405"/>
      <w:bookmarkStart w:id="31" w:name="_Toc62724978"/>
      <w:bookmarkStart w:id="32" w:name="_Toc497739336"/>
      <w:bookmarkStart w:id="33" w:name="_Toc2602011"/>
      <w:bookmarkStart w:id="34" w:name="_Toc72145095"/>
      <w:bookmarkStart w:id="35" w:name="_Toc493599809"/>
      <w:bookmarkStart w:id="36" w:name="_Toc496648103"/>
      <w:bookmarkStart w:id="37" w:name="_Toc15914283"/>
      <w:bookmarkStart w:id="38" w:name="_Toc488219843"/>
      <w:bookmarkStart w:id="39" w:name="_Toc32573562"/>
      <w:bookmarkStart w:id="40" w:name="_Toc57896465"/>
      <w:bookmarkStart w:id="41" w:name="_Toc40882382"/>
      <w:bookmarkStart w:id="42" w:name="_Toc43496822"/>
      <w:bookmarkStart w:id="43" w:name="_Toc33457704"/>
      <w:bookmarkStart w:id="44" w:name="_Toc40282792"/>
      <w:bookmarkStart w:id="45" w:name="_Toc57640767"/>
      <w:bookmarkStart w:id="46" w:name="_Toc22744224"/>
      <w:bookmarkStart w:id="47" w:name="_Toc497383976"/>
      <w:bookmarkStart w:id="48" w:name="_Toc31809475"/>
      <w:bookmarkStart w:id="49" w:name="_Toc509321594"/>
      <w:bookmarkStart w:id="50" w:name="_Toc35357417"/>
      <w:bookmarkStart w:id="51" w:name="_Toc25240"/>
      <w:bookmarkStart w:id="52" w:name="_Toc33114240"/>
      <w:bookmarkStart w:id="53" w:name="_Toc497942930"/>
      <w:bookmarkStart w:id="54" w:name="_Toc74832319"/>
      <w:bookmarkStart w:id="55" w:name="_Toc9029"/>
      <w:bookmarkStart w:id="56" w:name="_Toc490238251"/>
      <w:bookmarkStart w:id="57" w:name="_Toc497928618"/>
      <w:bookmarkStart w:id="58" w:name="_Toc25934715"/>
      <w:bookmarkStart w:id="59" w:name="_Toc58253245"/>
      <w:bookmarkStart w:id="60" w:name="_Toc486337629"/>
      <w:bookmarkStart w:id="61" w:name="_Toc463192378"/>
      <w:bookmarkStart w:id="62" w:name="_Toc29286807"/>
      <w:bookmarkStart w:id="63" w:name="_Toc53595973"/>
      <w:r>
        <w:rPr>
          <w:rFonts w:hAnsi="宋体" w:cs="宋体" w:hint="eastAsia"/>
          <w:color w:val="000000"/>
        </w:rPr>
        <w:lastRenderedPageBreak/>
        <w:t>（一）总  则</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7A1DE4" w:rsidRDefault="007A1DE4">
      <w:pPr>
        <w:numPr>
          <w:ilvl w:val="0"/>
          <w:numId w:val="2"/>
        </w:numPr>
        <w:tabs>
          <w:tab w:val="clear" w:pos="851"/>
          <w:tab w:val="left" w:pos="567"/>
        </w:tabs>
        <w:snapToGrid w:val="0"/>
        <w:spacing w:line="360" w:lineRule="auto"/>
        <w:rPr>
          <w:rFonts w:ascii="宋体" w:hAnsi="宋体" w:cs="宋体"/>
          <w:b/>
          <w:color w:val="000000"/>
          <w:sz w:val="24"/>
        </w:rPr>
      </w:pPr>
      <w:bookmarkStart w:id="64" w:name="_Toc367012631"/>
      <w:r>
        <w:rPr>
          <w:rFonts w:ascii="宋体" w:hAnsi="宋体" w:cs="宋体" w:hint="eastAsia"/>
          <w:b/>
          <w:color w:val="000000"/>
          <w:sz w:val="24"/>
        </w:rPr>
        <w:t>适用范围</w:t>
      </w:r>
      <w:bookmarkEnd w:id="64"/>
    </w:p>
    <w:p w:rsidR="007A1DE4" w:rsidRDefault="007A1DE4">
      <w:pPr>
        <w:numPr>
          <w:ilvl w:val="1"/>
          <w:numId w:val="2"/>
        </w:numPr>
        <w:tabs>
          <w:tab w:val="clear" w:pos="851"/>
          <w:tab w:val="left" w:pos="567"/>
        </w:tabs>
        <w:snapToGrid w:val="0"/>
        <w:spacing w:line="360" w:lineRule="auto"/>
        <w:ind w:left="567" w:hanging="567"/>
        <w:rPr>
          <w:rFonts w:ascii="宋体" w:hAnsi="宋体" w:cs="宋体"/>
          <w:color w:val="000000"/>
          <w:sz w:val="24"/>
        </w:rPr>
      </w:pPr>
      <w:r>
        <w:rPr>
          <w:rFonts w:ascii="宋体" w:hAnsi="宋体" w:cs="宋体" w:hint="eastAsia"/>
          <w:color w:val="000000"/>
          <w:sz w:val="24"/>
        </w:rPr>
        <w:t>依据</w:t>
      </w:r>
      <w:r>
        <w:rPr>
          <w:rFonts w:ascii="宋体" w:hAnsi="宋体" w:cs="宋体" w:hint="eastAsia"/>
          <w:bCs/>
          <w:color w:val="000000"/>
          <w:sz w:val="24"/>
        </w:rPr>
        <w:t>《中华人民共和国政府采购法》、《中华人民共和国政府采购法实施条例》、</w:t>
      </w:r>
      <w:bookmarkStart w:id="65" w:name="_Toc421110650"/>
      <w:r>
        <w:rPr>
          <w:rFonts w:ascii="宋体" w:hAnsi="宋体" w:cs="宋体" w:hint="eastAsia"/>
          <w:color w:val="000000"/>
          <w:sz w:val="24"/>
        </w:rPr>
        <w:t>《政府采购竞争性磋商采购方式管理暂行办法》</w:t>
      </w:r>
      <w:bookmarkEnd w:id="65"/>
      <w:r>
        <w:rPr>
          <w:rFonts w:ascii="宋体" w:hAnsi="宋体" w:cs="宋体" w:hint="eastAsia"/>
          <w:bCs/>
          <w:color w:val="000000"/>
          <w:sz w:val="24"/>
        </w:rPr>
        <w:t>及广东省政府采购</w:t>
      </w:r>
      <w:r>
        <w:rPr>
          <w:rFonts w:ascii="宋体" w:hAnsi="宋体" w:cs="宋体" w:hint="eastAsia"/>
          <w:color w:val="000000"/>
          <w:sz w:val="24"/>
        </w:rPr>
        <w:t>有关规定制定本须知。</w:t>
      </w:r>
    </w:p>
    <w:p w:rsidR="007A1DE4" w:rsidRDefault="007A1DE4">
      <w:pPr>
        <w:numPr>
          <w:ilvl w:val="1"/>
          <w:numId w:val="2"/>
        </w:numPr>
        <w:tabs>
          <w:tab w:val="left" w:pos="567"/>
          <w:tab w:val="left" w:pos="747"/>
          <w:tab w:val="left" w:pos="851"/>
        </w:tabs>
        <w:snapToGrid w:val="0"/>
        <w:spacing w:line="360" w:lineRule="auto"/>
        <w:rPr>
          <w:rFonts w:ascii="宋体" w:hAnsi="宋体" w:cs="宋体"/>
          <w:b/>
          <w:bCs/>
          <w:color w:val="000000"/>
          <w:sz w:val="24"/>
        </w:rPr>
      </w:pPr>
      <w:r>
        <w:rPr>
          <w:rFonts w:ascii="宋体" w:hAnsi="宋体" w:cs="宋体" w:hint="eastAsia"/>
          <w:color w:val="000000"/>
          <w:sz w:val="24"/>
        </w:rPr>
        <w:t>本项目的采购人、采购代理机构、供应商及各方当事人适用本须知。</w:t>
      </w:r>
    </w:p>
    <w:p w:rsidR="007A1DE4" w:rsidRDefault="007A1DE4">
      <w:pPr>
        <w:numPr>
          <w:ilvl w:val="0"/>
          <w:numId w:val="2"/>
        </w:numPr>
        <w:tabs>
          <w:tab w:val="clear" w:pos="851"/>
          <w:tab w:val="left" w:pos="567"/>
        </w:tabs>
        <w:snapToGrid w:val="0"/>
        <w:spacing w:line="360" w:lineRule="auto"/>
        <w:rPr>
          <w:rFonts w:ascii="宋体" w:hAnsi="宋体" w:cs="宋体"/>
          <w:b/>
          <w:color w:val="000000"/>
          <w:sz w:val="24"/>
        </w:rPr>
      </w:pPr>
      <w:r>
        <w:rPr>
          <w:rFonts w:ascii="宋体" w:hAnsi="宋体" w:cs="宋体" w:hint="eastAsia"/>
          <w:b/>
          <w:color w:val="000000"/>
          <w:sz w:val="24"/>
        </w:rPr>
        <w:t>项目说明</w:t>
      </w:r>
    </w:p>
    <w:p w:rsidR="007A1DE4" w:rsidRDefault="007A1DE4">
      <w:pPr>
        <w:numPr>
          <w:ilvl w:val="1"/>
          <w:numId w:val="2"/>
        </w:numPr>
        <w:tabs>
          <w:tab w:val="left" w:pos="567"/>
          <w:tab w:val="left" w:pos="747"/>
          <w:tab w:val="left" w:pos="851"/>
        </w:tabs>
        <w:snapToGrid w:val="0"/>
        <w:spacing w:line="360" w:lineRule="auto"/>
        <w:rPr>
          <w:rFonts w:ascii="宋体" w:hAnsi="宋体" w:cs="宋体"/>
          <w:color w:val="000000"/>
          <w:sz w:val="24"/>
        </w:rPr>
      </w:pPr>
      <w:r>
        <w:rPr>
          <w:rFonts w:ascii="宋体" w:hAnsi="宋体" w:cs="宋体" w:hint="eastAsia"/>
          <w:color w:val="000000"/>
          <w:sz w:val="24"/>
        </w:rPr>
        <w:t>资金性质、资金来源，详见磋商须知前附表第2项。</w:t>
      </w:r>
    </w:p>
    <w:p w:rsidR="007A1DE4" w:rsidRDefault="007A1DE4">
      <w:pPr>
        <w:numPr>
          <w:ilvl w:val="1"/>
          <w:numId w:val="2"/>
        </w:numPr>
        <w:tabs>
          <w:tab w:val="left" w:pos="567"/>
          <w:tab w:val="left" w:pos="747"/>
          <w:tab w:val="left" w:pos="851"/>
        </w:tabs>
        <w:snapToGrid w:val="0"/>
        <w:spacing w:line="360" w:lineRule="auto"/>
        <w:rPr>
          <w:rFonts w:ascii="宋体" w:hAnsi="宋体" w:cs="宋体"/>
          <w:color w:val="000000"/>
          <w:sz w:val="24"/>
        </w:rPr>
      </w:pPr>
      <w:r>
        <w:rPr>
          <w:rFonts w:ascii="宋体" w:hAnsi="宋体" w:cs="宋体" w:hint="eastAsia"/>
          <w:color w:val="000000"/>
          <w:sz w:val="24"/>
        </w:rPr>
        <w:t>最高限价，详见磋商须知前附表第2项。</w:t>
      </w:r>
    </w:p>
    <w:p w:rsidR="007A1DE4" w:rsidRDefault="007A1DE4">
      <w:pPr>
        <w:numPr>
          <w:ilvl w:val="1"/>
          <w:numId w:val="2"/>
        </w:numPr>
        <w:tabs>
          <w:tab w:val="left" w:pos="567"/>
          <w:tab w:val="left" w:pos="747"/>
          <w:tab w:val="left" w:pos="851"/>
        </w:tabs>
        <w:snapToGrid w:val="0"/>
        <w:spacing w:line="360" w:lineRule="auto"/>
        <w:rPr>
          <w:rFonts w:ascii="宋体" w:hAnsi="宋体" w:cs="宋体"/>
          <w:color w:val="000000"/>
          <w:sz w:val="24"/>
        </w:rPr>
      </w:pPr>
      <w:r>
        <w:rPr>
          <w:rFonts w:ascii="宋体" w:hAnsi="宋体" w:cs="宋体" w:hint="eastAsia"/>
          <w:color w:val="000000"/>
          <w:sz w:val="24"/>
        </w:rPr>
        <w:t>磋商内容</w:t>
      </w:r>
    </w:p>
    <w:p w:rsidR="007A1DE4" w:rsidRDefault="007A1DE4">
      <w:pPr>
        <w:snapToGrid w:val="0"/>
        <w:spacing w:line="360" w:lineRule="auto"/>
        <w:ind w:leftChars="270" w:left="879" w:hangingChars="130" w:hanging="312"/>
        <w:rPr>
          <w:rFonts w:ascii="宋体" w:hAnsi="宋体" w:cs="宋体"/>
          <w:color w:val="000000"/>
          <w:sz w:val="24"/>
        </w:rPr>
      </w:pPr>
      <w:r>
        <w:rPr>
          <w:rFonts w:ascii="宋体" w:hAnsi="宋体" w:cs="宋体" w:hint="eastAsia"/>
          <w:color w:val="000000"/>
          <w:sz w:val="24"/>
        </w:rPr>
        <w:t>（详细内容请参阅磋商文件中的相关内容）</w:t>
      </w:r>
    </w:p>
    <w:p w:rsidR="007A1DE4" w:rsidRDefault="007A1DE4">
      <w:pPr>
        <w:numPr>
          <w:ilvl w:val="0"/>
          <w:numId w:val="2"/>
        </w:numPr>
        <w:tabs>
          <w:tab w:val="clear" w:pos="851"/>
          <w:tab w:val="left" w:pos="567"/>
        </w:tabs>
        <w:snapToGrid w:val="0"/>
        <w:spacing w:line="360" w:lineRule="auto"/>
        <w:rPr>
          <w:rFonts w:ascii="宋体" w:hAnsi="宋体" w:cs="宋体"/>
          <w:b/>
          <w:color w:val="000000"/>
          <w:sz w:val="24"/>
        </w:rPr>
      </w:pPr>
      <w:r>
        <w:rPr>
          <w:rFonts w:ascii="宋体" w:hAnsi="宋体" w:cs="宋体" w:hint="eastAsia"/>
          <w:b/>
          <w:color w:val="000000"/>
          <w:sz w:val="24"/>
        </w:rPr>
        <w:t>概念释义</w:t>
      </w:r>
    </w:p>
    <w:p w:rsidR="007A1DE4" w:rsidRDefault="007A1DE4">
      <w:pPr>
        <w:numPr>
          <w:ilvl w:val="1"/>
          <w:numId w:val="2"/>
        </w:numPr>
        <w:tabs>
          <w:tab w:val="left" w:pos="567"/>
          <w:tab w:val="left" w:pos="851"/>
        </w:tabs>
        <w:snapToGrid w:val="0"/>
        <w:spacing w:line="360" w:lineRule="auto"/>
        <w:rPr>
          <w:rFonts w:ascii="宋体" w:hAnsi="宋体" w:cs="宋体"/>
          <w:color w:val="000000"/>
          <w:sz w:val="24"/>
        </w:rPr>
      </w:pPr>
      <w:r>
        <w:rPr>
          <w:rFonts w:ascii="宋体" w:hAnsi="宋体" w:cs="宋体" w:hint="eastAsia"/>
          <w:color w:val="000000"/>
          <w:sz w:val="24"/>
        </w:rPr>
        <w:t>监管部门：指同级或以上人民政府财政部门。</w:t>
      </w:r>
    </w:p>
    <w:p w:rsidR="007A1DE4" w:rsidRDefault="007A1DE4">
      <w:pPr>
        <w:numPr>
          <w:ilvl w:val="1"/>
          <w:numId w:val="2"/>
        </w:numPr>
        <w:tabs>
          <w:tab w:val="clear" w:pos="851"/>
          <w:tab w:val="left" w:pos="567"/>
        </w:tabs>
        <w:snapToGrid w:val="0"/>
        <w:spacing w:line="360" w:lineRule="auto"/>
        <w:ind w:left="567" w:hanging="567"/>
        <w:rPr>
          <w:rFonts w:ascii="宋体" w:hAnsi="宋体" w:cs="宋体"/>
          <w:color w:val="000000"/>
          <w:sz w:val="24"/>
        </w:rPr>
      </w:pPr>
      <w:r>
        <w:rPr>
          <w:rFonts w:ascii="宋体" w:hAnsi="宋体" w:cs="宋体" w:hint="eastAsia"/>
          <w:color w:val="000000"/>
          <w:sz w:val="24"/>
        </w:rPr>
        <w:t>采购人：指依法进行政府采购的国家机关、事业单位和团体组织，详见磋商须知前附表第1项。在采购阶段称为采购人，在合同阶段称为甲方或买方。为便于磋商文件及附件直接转化为合同条款，在磋商文件中有时称采购人为买方、甲方或业主。</w:t>
      </w:r>
    </w:p>
    <w:p w:rsidR="007A1DE4" w:rsidRDefault="007A1DE4">
      <w:pPr>
        <w:numPr>
          <w:ilvl w:val="1"/>
          <w:numId w:val="2"/>
        </w:numPr>
        <w:tabs>
          <w:tab w:val="clear" w:pos="851"/>
          <w:tab w:val="left" w:pos="567"/>
        </w:tabs>
        <w:snapToGrid w:val="0"/>
        <w:spacing w:line="360" w:lineRule="auto"/>
        <w:ind w:left="567" w:hanging="567"/>
        <w:rPr>
          <w:rFonts w:ascii="宋体" w:hAnsi="宋体" w:cs="宋体"/>
          <w:color w:val="000000"/>
          <w:sz w:val="24"/>
        </w:rPr>
      </w:pPr>
      <w:r>
        <w:rPr>
          <w:rFonts w:ascii="宋体" w:hAnsi="宋体" w:cs="宋体" w:hint="eastAsia"/>
          <w:color w:val="000000"/>
          <w:sz w:val="24"/>
        </w:rPr>
        <w:t>采购代理机构：依法设立、从事招标代理业务并提供相关服务的社会中介组织-广东和信招标代理有限公司。</w:t>
      </w:r>
    </w:p>
    <w:p w:rsidR="007A1DE4" w:rsidRDefault="007A1DE4">
      <w:pPr>
        <w:numPr>
          <w:ilvl w:val="1"/>
          <w:numId w:val="2"/>
        </w:numPr>
        <w:tabs>
          <w:tab w:val="clear" w:pos="851"/>
          <w:tab w:val="left" w:pos="567"/>
        </w:tabs>
        <w:snapToGrid w:val="0"/>
        <w:spacing w:line="360" w:lineRule="auto"/>
        <w:ind w:left="567" w:hanging="567"/>
        <w:rPr>
          <w:rFonts w:ascii="宋体" w:hAnsi="宋体" w:cs="宋体"/>
          <w:color w:val="000000"/>
          <w:sz w:val="24"/>
        </w:rPr>
      </w:pPr>
      <w:r>
        <w:rPr>
          <w:rFonts w:ascii="宋体" w:hAnsi="宋体" w:cs="宋体" w:hint="eastAsia"/>
          <w:color w:val="000000"/>
          <w:sz w:val="24"/>
        </w:rPr>
        <w:t>招标采购单位：指采购人和采购代理机构。</w:t>
      </w:r>
    </w:p>
    <w:p w:rsidR="007A1DE4" w:rsidRDefault="007A1DE4">
      <w:pPr>
        <w:numPr>
          <w:ilvl w:val="1"/>
          <w:numId w:val="2"/>
        </w:numPr>
        <w:tabs>
          <w:tab w:val="clear" w:pos="851"/>
          <w:tab w:val="left" w:pos="567"/>
        </w:tabs>
        <w:snapToGrid w:val="0"/>
        <w:spacing w:line="360" w:lineRule="auto"/>
        <w:ind w:left="567" w:hanging="567"/>
        <w:rPr>
          <w:rFonts w:ascii="宋体" w:hAnsi="宋体" w:cs="宋体"/>
          <w:color w:val="000000"/>
          <w:sz w:val="24"/>
        </w:rPr>
      </w:pPr>
      <w:r>
        <w:rPr>
          <w:rFonts w:ascii="宋体" w:hAnsi="宋体" w:cs="宋体" w:hint="eastAsia"/>
          <w:color w:val="000000"/>
          <w:sz w:val="24"/>
        </w:rPr>
        <w:t>磋商小组：磋商小组是依法组建的专门负责本次评审工作的临时性机构。</w:t>
      </w:r>
    </w:p>
    <w:p w:rsidR="007A1DE4" w:rsidRDefault="007A1DE4">
      <w:pPr>
        <w:numPr>
          <w:ilvl w:val="1"/>
          <w:numId w:val="2"/>
        </w:numPr>
        <w:tabs>
          <w:tab w:val="clear" w:pos="851"/>
          <w:tab w:val="left" w:pos="567"/>
        </w:tabs>
        <w:snapToGrid w:val="0"/>
        <w:spacing w:line="360" w:lineRule="auto"/>
        <w:ind w:left="567" w:hanging="567"/>
        <w:rPr>
          <w:rFonts w:ascii="宋体" w:hAnsi="宋体" w:cs="宋体"/>
          <w:color w:val="000000"/>
          <w:sz w:val="24"/>
        </w:rPr>
      </w:pPr>
      <w:r>
        <w:rPr>
          <w:rFonts w:ascii="宋体" w:hAnsi="宋体" w:cs="宋体" w:hint="eastAsia"/>
          <w:color w:val="000000"/>
          <w:sz w:val="24"/>
        </w:rPr>
        <w:t>响应供应商：符合资格要求，响应磋商、参加磋商竞争的依法成立的供应商。</w:t>
      </w:r>
    </w:p>
    <w:p w:rsidR="007A1DE4" w:rsidRDefault="007A1DE4">
      <w:pPr>
        <w:numPr>
          <w:ilvl w:val="1"/>
          <w:numId w:val="2"/>
        </w:numPr>
        <w:tabs>
          <w:tab w:val="clear" w:pos="851"/>
          <w:tab w:val="left" w:pos="567"/>
        </w:tabs>
        <w:snapToGrid w:val="0"/>
        <w:spacing w:line="360" w:lineRule="auto"/>
        <w:ind w:left="567" w:hanging="567"/>
        <w:rPr>
          <w:rFonts w:ascii="宋体" w:hAnsi="宋体" w:cs="宋体"/>
          <w:color w:val="000000"/>
          <w:sz w:val="24"/>
        </w:rPr>
      </w:pPr>
      <w:r>
        <w:rPr>
          <w:rFonts w:ascii="宋体" w:hAnsi="宋体" w:cs="宋体" w:hint="eastAsia"/>
          <w:color w:val="000000"/>
          <w:sz w:val="24"/>
        </w:rPr>
        <w:t>成交供应商：经合法招、磋商程序评选出来并经采购人确认的获得本项目成交资格的供应商。</w:t>
      </w:r>
    </w:p>
    <w:p w:rsidR="007A1DE4" w:rsidRDefault="007A1DE4">
      <w:pPr>
        <w:numPr>
          <w:ilvl w:val="1"/>
          <w:numId w:val="2"/>
        </w:numPr>
        <w:tabs>
          <w:tab w:val="clear" w:pos="851"/>
          <w:tab w:val="left" w:pos="567"/>
        </w:tabs>
        <w:snapToGrid w:val="0"/>
        <w:spacing w:line="360" w:lineRule="auto"/>
        <w:ind w:left="567" w:hanging="567"/>
        <w:rPr>
          <w:rFonts w:ascii="宋体" w:hAnsi="宋体" w:cs="宋体"/>
          <w:color w:val="000000"/>
          <w:sz w:val="24"/>
        </w:rPr>
      </w:pPr>
      <w:r>
        <w:rPr>
          <w:rFonts w:ascii="宋体" w:hAnsi="宋体" w:cs="宋体" w:hint="eastAsia"/>
          <w:color w:val="000000"/>
          <w:sz w:val="24"/>
        </w:rPr>
        <w:t>货物：供应商按磋商文件及采购合同的规定，须向采购人提供的货物、备件、工具、手册及其它技术资料和材料。</w:t>
      </w:r>
    </w:p>
    <w:p w:rsidR="007A1DE4" w:rsidRDefault="007A1DE4">
      <w:pPr>
        <w:numPr>
          <w:ilvl w:val="1"/>
          <w:numId w:val="2"/>
        </w:numPr>
        <w:tabs>
          <w:tab w:val="clear" w:pos="851"/>
          <w:tab w:val="left" w:pos="567"/>
        </w:tabs>
        <w:snapToGrid w:val="0"/>
        <w:spacing w:line="360" w:lineRule="auto"/>
        <w:ind w:left="567" w:hanging="567"/>
        <w:rPr>
          <w:rFonts w:ascii="宋体" w:hAnsi="宋体" w:cs="宋体"/>
          <w:color w:val="000000"/>
          <w:sz w:val="24"/>
        </w:rPr>
      </w:pPr>
      <w:r>
        <w:rPr>
          <w:rFonts w:ascii="宋体" w:hAnsi="宋体" w:cs="宋体" w:hint="eastAsia"/>
          <w:color w:val="000000"/>
          <w:sz w:val="24"/>
        </w:rPr>
        <w:t>服务：磋商文件规定供应商须承担的服务。</w:t>
      </w:r>
    </w:p>
    <w:p w:rsidR="007A1DE4" w:rsidRDefault="007A1DE4">
      <w:pPr>
        <w:numPr>
          <w:ilvl w:val="1"/>
          <w:numId w:val="2"/>
        </w:numPr>
        <w:tabs>
          <w:tab w:val="clear" w:pos="851"/>
          <w:tab w:val="left" w:pos="567"/>
        </w:tabs>
        <w:snapToGrid w:val="0"/>
        <w:spacing w:line="360" w:lineRule="auto"/>
        <w:ind w:left="567" w:hanging="567"/>
        <w:rPr>
          <w:rFonts w:ascii="宋体" w:hAnsi="宋体" w:cs="宋体"/>
          <w:color w:val="000000"/>
          <w:sz w:val="24"/>
        </w:rPr>
      </w:pPr>
      <w:r>
        <w:rPr>
          <w:rFonts w:ascii="宋体" w:hAnsi="宋体" w:cs="宋体" w:hint="eastAsia"/>
          <w:color w:val="000000"/>
          <w:sz w:val="24"/>
        </w:rPr>
        <w:t>磋商保证金：是指为了保护采购代理机构和采购人免遭因响应供应商的行为而蒙受损失，采购代理机构和采购人在因响应供应商的行为受到损害时，可根据规定不予退还的款项。</w:t>
      </w:r>
    </w:p>
    <w:p w:rsidR="007A1DE4" w:rsidRDefault="007A1DE4">
      <w:pPr>
        <w:numPr>
          <w:ilvl w:val="1"/>
          <w:numId w:val="2"/>
        </w:numPr>
        <w:tabs>
          <w:tab w:val="clear" w:pos="851"/>
          <w:tab w:val="left" w:pos="567"/>
        </w:tabs>
        <w:snapToGrid w:val="0"/>
        <w:spacing w:line="360" w:lineRule="auto"/>
        <w:ind w:left="567" w:hanging="567"/>
        <w:rPr>
          <w:rFonts w:ascii="宋体" w:hAnsi="宋体" w:cs="宋体"/>
          <w:color w:val="000000"/>
          <w:sz w:val="24"/>
        </w:rPr>
      </w:pPr>
      <w:r>
        <w:rPr>
          <w:rFonts w:ascii="宋体" w:hAnsi="宋体" w:cs="宋体" w:hint="eastAsia"/>
          <w:color w:val="000000"/>
          <w:sz w:val="24"/>
        </w:rPr>
        <w:lastRenderedPageBreak/>
        <w:t>履约保证金：是指采购人为防止成交供应商在合同执行过程中违反合同规定或违约，并弥补给采购人造成的经济损失，既不同于定金，也不同于预付款。</w:t>
      </w:r>
    </w:p>
    <w:p w:rsidR="007A1DE4" w:rsidRDefault="007A1DE4">
      <w:pPr>
        <w:numPr>
          <w:ilvl w:val="1"/>
          <w:numId w:val="2"/>
        </w:numPr>
        <w:tabs>
          <w:tab w:val="clear" w:pos="851"/>
          <w:tab w:val="left" w:pos="567"/>
        </w:tabs>
        <w:snapToGrid w:val="0"/>
        <w:spacing w:line="360" w:lineRule="auto"/>
        <w:ind w:left="567" w:hanging="567"/>
        <w:rPr>
          <w:rFonts w:ascii="宋体" w:hAnsi="宋体" w:cs="宋体"/>
          <w:color w:val="000000"/>
          <w:sz w:val="24"/>
        </w:rPr>
      </w:pPr>
      <w:r>
        <w:rPr>
          <w:rFonts w:ascii="宋体" w:hAnsi="宋体" w:cs="宋体" w:hint="eastAsia"/>
          <w:color w:val="000000"/>
          <w:sz w:val="24"/>
        </w:rPr>
        <w:t>日期：指公历日。</w:t>
      </w:r>
    </w:p>
    <w:p w:rsidR="007A1DE4" w:rsidRDefault="007A1DE4">
      <w:pPr>
        <w:numPr>
          <w:ilvl w:val="1"/>
          <w:numId w:val="2"/>
        </w:numPr>
        <w:tabs>
          <w:tab w:val="clear" w:pos="851"/>
          <w:tab w:val="left" w:pos="567"/>
        </w:tabs>
        <w:snapToGrid w:val="0"/>
        <w:spacing w:line="360" w:lineRule="auto"/>
        <w:ind w:left="567" w:hanging="567"/>
        <w:rPr>
          <w:rFonts w:ascii="宋体" w:hAnsi="宋体" w:cs="宋体"/>
          <w:color w:val="000000"/>
          <w:sz w:val="24"/>
        </w:rPr>
      </w:pPr>
      <w:r>
        <w:rPr>
          <w:rFonts w:ascii="宋体" w:hAnsi="宋体" w:cs="宋体" w:hint="eastAsia"/>
          <w:color w:val="000000"/>
          <w:sz w:val="24"/>
        </w:rPr>
        <w:t>时间：指北京时间。</w:t>
      </w:r>
    </w:p>
    <w:p w:rsidR="007A1DE4" w:rsidRDefault="007A1DE4">
      <w:pPr>
        <w:numPr>
          <w:ilvl w:val="1"/>
          <w:numId w:val="2"/>
        </w:numPr>
        <w:tabs>
          <w:tab w:val="clear" w:pos="851"/>
          <w:tab w:val="left" w:pos="567"/>
        </w:tabs>
        <w:snapToGrid w:val="0"/>
        <w:spacing w:line="360" w:lineRule="auto"/>
        <w:ind w:left="567" w:hanging="567"/>
        <w:rPr>
          <w:rFonts w:ascii="宋体" w:hAnsi="宋体" w:cs="宋体"/>
          <w:color w:val="000000"/>
          <w:sz w:val="24"/>
        </w:rPr>
      </w:pPr>
      <w:r>
        <w:rPr>
          <w:rFonts w:ascii="宋体" w:hAnsi="宋体" w:cs="宋体" w:hint="eastAsia"/>
          <w:color w:val="000000"/>
          <w:sz w:val="24"/>
        </w:rPr>
        <w:t>磋商文件中的标题或题名仅起引导作用，不应视为对磋商文件内容的理解和解释。</w:t>
      </w:r>
    </w:p>
    <w:p w:rsidR="007A1DE4" w:rsidRDefault="007A1DE4">
      <w:pPr>
        <w:numPr>
          <w:ilvl w:val="0"/>
          <w:numId w:val="2"/>
        </w:numPr>
        <w:tabs>
          <w:tab w:val="clear" w:pos="851"/>
          <w:tab w:val="left" w:pos="567"/>
        </w:tabs>
        <w:snapToGrid w:val="0"/>
        <w:spacing w:line="360" w:lineRule="auto"/>
        <w:rPr>
          <w:rFonts w:ascii="宋体" w:hAnsi="宋体" w:cs="宋体"/>
          <w:b/>
          <w:color w:val="000000"/>
          <w:sz w:val="24"/>
        </w:rPr>
      </w:pPr>
      <w:r>
        <w:rPr>
          <w:rFonts w:ascii="宋体" w:hAnsi="宋体" w:cs="宋体" w:hint="eastAsia"/>
          <w:b/>
          <w:color w:val="000000"/>
          <w:sz w:val="24"/>
        </w:rPr>
        <w:t>合格的供应商</w:t>
      </w:r>
    </w:p>
    <w:p w:rsidR="007A1DE4" w:rsidRDefault="007A1DE4">
      <w:pPr>
        <w:numPr>
          <w:ilvl w:val="1"/>
          <w:numId w:val="2"/>
        </w:numPr>
        <w:tabs>
          <w:tab w:val="clear" w:pos="851"/>
          <w:tab w:val="left" w:pos="567"/>
        </w:tabs>
        <w:snapToGrid w:val="0"/>
        <w:spacing w:line="360" w:lineRule="auto"/>
        <w:ind w:left="567" w:hanging="567"/>
        <w:rPr>
          <w:rFonts w:ascii="宋体" w:hAnsi="宋体" w:cs="宋体"/>
          <w:color w:val="000000"/>
          <w:sz w:val="24"/>
        </w:rPr>
      </w:pPr>
      <w:r>
        <w:rPr>
          <w:rFonts w:ascii="宋体" w:hAnsi="宋体" w:cs="宋体" w:hint="eastAsia"/>
          <w:color w:val="000000"/>
          <w:sz w:val="24"/>
        </w:rPr>
        <w:t>★对供应商的要求：</w:t>
      </w:r>
      <w:r>
        <w:rPr>
          <w:rFonts w:ascii="宋体" w:hAnsi="宋体" w:cs="宋体" w:hint="eastAsia"/>
          <w:b/>
          <w:bCs/>
          <w:color w:val="000000"/>
          <w:sz w:val="24"/>
        </w:rPr>
        <w:t>详见竞争性磋商公告中“供应商资格”部分。</w:t>
      </w:r>
    </w:p>
    <w:p w:rsidR="007A1DE4" w:rsidRDefault="007A1DE4">
      <w:pPr>
        <w:numPr>
          <w:ilvl w:val="1"/>
          <w:numId w:val="2"/>
        </w:numPr>
        <w:tabs>
          <w:tab w:val="clear" w:pos="851"/>
          <w:tab w:val="left" w:pos="567"/>
        </w:tabs>
        <w:snapToGrid w:val="0"/>
        <w:spacing w:line="360" w:lineRule="auto"/>
        <w:ind w:left="567" w:hanging="567"/>
        <w:rPr>
          <w:rFonts w:ascii="宋体" w:hAnsi="宋体" w:cs="宋体"/>
          <w:color w:val="000000"/>
          <w:sz w:val="24"/>
        </w:rPr>
      </w:pPr>
      <w:r>
        <w:rPr>
          <w:rFonts w:ascii="宋体" w:hAnsi="宋体" w:cs="宋体" w:hint="eastAsia"/>
          <w:color w:val="000000"/>
          <w:sz w:val="24"/>
        </w:rPr>
        <w:t>供应商必须由法定代表人（负责人）或其委托代理人（具有法定代表人签署的授权书）</w:t>
      </w:r>
      <w:r>
        <w:rPr>
          <w:rFonts w:ascii="宋体" w:hAnsi="宋体" w:cs="宋体" w:hint="eastAsia"/>
          <w:b/>
          <w:bCs/>
          <w:color w:val="000000"/>
          <w:sz w:val="24"/>
        </w:rPr>
        <w:t>携带身份证明原件</w:t>
      </w:r>
      <w:r>
        <w:rPr>
          <w:rFonts w:ascii="宋体" w:hAnsi="宋体" w:cs="宋体" w:hint="eastAsia"/>
          <w:color w:val="000000"/>
          <w:sz w:val="24"/>
        </w:rPr>
        <w:t>参加磋商，在评审过程中随时接受磋商小组就响应文件的内容提出的质询，并予以解答。</w:t>
      </w:r>
    </w:p>
    <w:p w:rsidR="007A1DE4" w:rsidRDefault="007A1DE4">
      <w:pPr>
        <w:numPr>
          <w:ilvl w:val="0"/>
          <w:numId w:val="2"/>
        </w:numPr>
        <w:tabs>
          <w:tab w:val="clear" w:pos="851"/>
          <w:tab w:val="left" w:pos="567"/>
        </w:tabs>
        <w:snapToGrid w:val="0"/>
        <w:spacing w:line="360" w:lineRule="auto"/>
        <w:rPr>
          <w:rFonts w:ascii="宋体" w:hAnsi="宋体" w:cs="宋体"/>
          <w:b/>
          <w:color w:val="000000"/>
          <w:sz w:val="24"/>
        </w:rPr>
      </w:pPr>
      <w:bookmarkStart w:id="66" w:name="_Toc368513761"/>
      <w:r>
        <w:rPr>
          <w:rFonts w:ascii="宋体" w:hAnsi="宋体" w:cs="宋体" w:hint="eastAsia"/>
          <w:b/>
          <w:color w:val="000000"/>
          <w:sz w:val="24"/>
        </w:rPr>
        <w:t>合格的货物和服务</w:t>
      </w:r>
      <w:bookmarkEnd w:id="66"/>
    </w:p>
    <w:p w:rsidR="007A1DE4" w:rsidRDefault="007A1DE4">
      <w:pPr>
        <w:numPr>
          <w:ilvl w:val="1"/>
          <w:numId w:val="2"/>
        </w:numPr>
        <w:tabs>
          <w:tab w:val="clear" w:pos="851"/>
          <w:tab w:val="left" w:pos="567"/>
        </w:tabs>
        <w:snapToGrid w:val="0"/>
        <w:spacing w:line="360" w:lineRule="auto"/>
        <w:ind w:left="567" w:hanging="567"/>
        <w:rPr>
          <w:rFonts w:ascii="宋体" w:hAnsi="宋体" w:cs="宋体"/>
          <w:color w:val="000000"/>
          <w:sz w:val="24"/>
        </w:rPr>
      </w:pPr>
      <w:r>
        <w:rPr>
          <w:rFonts w:ascii="宋体" w:hAnsi="宋体" w:cs="宋体" w:hint="eastAsia"/>
          <w:color w:val="000000"/>
          <w:sz w:val="24"/>
        </w:rPr>
        <w:t>供应商提供的所有货物和服务，必须是合法生产、合法来源，符合国家有关标准要求，并满足磋商文件规定的规格、参数、质量、价格、有效期、售后服务及供应商须承担的运输、安装、技术支持、培训和磋商文件规定的其它伴随服务等要求。</w:t>
      </w:r>
    </w:p>
    <w:p w:rsidR="007A1DE4" w:rsidRDefault="007A1DE4">
      <w:pPr>
        <w:numPr>
          <w:ilvl w:val="1"/>
          <w:numId w:val="2"/>
        </w:numPr>
        <w:tabs>
          <w:tab w:val="clear" w:pos="851"/>
          <w:tab w:val="left" w:pos="567"/>
        </w:tabs>
        <w:snapToGrid w:val="0"/>
        <w:spacing w:line="360" w:lineRule="auto"/>
        <w:ind w:left="567" w:hanging="567"/>
        <w:rPr>
          <w:rFonts w:ascii="宋体" w:hAnsi="宋体" w:cs="宋体"/>
          <w:color w:val="000000"/>
          <w:sz w:val="24"/>
        </w:rPr>
      </w:pPr>
      <w:r>
        <w:rPr>
          <w:rFonts w:ascii="宋体" w:hAnsi="宋体" w:cs="宋体" w:hint="eastAsia"/>
          <w:color w:val="000000"/>
          <w:sz w:val="24"/>
        </w:rPr>
        <w:t>采购人有权拒绝接受任何不合格的货物和服务，由此产生的费用及相关后果均由供应商自行承担。</w:t>
      </w:r>
    </w:p>
    <w:p w:rsidR="007A1DE4" w:rsidRDefault="007A1DE4">
      <w:pPr>
        <w:numPr>
          <w:ilvl w:val="1"/>
          <w:numId w:val="2"/>
        </w:numPr>
        <w:tabs>
          <w:tab w:val="clear" w:pos="851"/>
          <w:tab w:val="left" w:pos="567"/>
        </w:tabs>
        <w:snapToGrid w:val="0"/>
        <w:spacing w:line="360" w:lineRule="auto"/>
        <w:ind w:left="567" w:hanging="567"/>
        <w:rPr>
          <w:rFonts w:ascii="宋体" w:hAnsi="宋体" w:cs="宋体"/>
          <w:color w:val="000000"/>
          <w:sz w:val="24"/>
        </w:rPr>
      </w:pPr>
      <w:r>
        <w:rPr>
          <w:rFonts w:ascii="宋体" w:hAnsi="宋体" w:cs="宋体" w:hint="eastAsia"/>
          <w:color w:val="000000"/>
          <w:sz w:val="24"/>
        </w:rPr>
        <w:t>政府采购若需采购进口产品的，依据《政府采购进口产品管理办法》执行。</w:t>
      </w:r>
    </w:p>
    <w:p w:rsidR="007A1DE4" w:rsidRDefault="007A1DE4">
      <w:pPr>
        <w:numPr>
          <w:ilvl w:val="1"/>
          <w:numId w:val="2"/>
        </w:numPr>
        <w:tabs>
          <w:tab w:val="clear" w:pos="851"/>
          <w:tab w:val="left" w:pos="567"/>
        </w:tabs>
        <w:snapToGrid w:val="0"/>
        <w:spacing w:line="360" w:lineRule="auto"/>
        <w:ind w:left="567" w:hanging="567"/>
        <w:rPr>
          <w:rFonts w:ascii="宋体" w:hAnsi="宋体" w:cs="宋体"/>
          <w:color w:val="000000"/>
          <w:sz w:val="24"/>
        </w:rPr>
      </w:pPr>
      <w:r>
        <w:rPr>
          <w:rFonts w:ascii="宋体" w:hAnsi="宋体" w:cs="宋体" w:hint="eastAsia"/>
          <w:color w:val="000000"/>
          <w:sz w:val="24"/>
        </w:rPr>
        <w:t>进口产品是指通过中国海关报关验放进入中国境内且产自关境外的产品。</w:t>
      </w:r>
    </w:p>
    <w:p w:rsidR="007A1DE4" w:rsidRDefault="007A1DE4">
      <w:pPr>
        <w:numPr>
          <w:ilvl w:val="0"/>
          <w:numId w:val="2"/>
        </w:numPr>
        <w:tabs>
          <w:tab w:val="clear" w:pos="851"/>
          <w:tab w:val="left" w:pos="567"/>
        </w:tabs>
        <w:snapToGrid w:val="0"/>
        <w:spacing w:line="360" w:lineRule="auto"/>
        <w:ind w:left="567" w:hanging="567"/>
        <w:rPr>
          <w:rFonts w:ascii="宋体" w:hAnsi="宋体" w:cs="宋体"/>
          <w:b/>
          <w:color w:val="000000"/>
          <w:sz w:val="24"/>
        </w:rPr>
      </w:pPr>
      <w:r>
        <w:rPr>
          <w:rFonts w:ascii="宋体" w:hAnsi="宋体" w:cs="宋体" w:hint="eastAsia"/>
          <w:b/>
          <w:bCs/>
          <w:color w:val="000000"/>
          <w:sz w:val="24"/>
        </w:rPr>
        <w:t>本磋商文件及磋商过程中发生的澄清、修改和补充文件，凡标有“★”的地方，响应供应商要特别加以注意，必须对此回答并完全满足这些要求。否则若有一项带“★”的指标未响应或不满足，将对其响应文件作无效处理。</w:t>
      </w:r>
    </w:p>
    <w:p w:rsidR="007A1DE4" w:rsidRDefault="007A1DE4">
      <w:pPr>
        <w:numPr>
          <w:ilvl w:val="0"/>
          <w:numId w:val="2"/>
        </w:numPr>
        <w:tabs>
          <w:tab w:val="clear" w:pos="851"/>
          <w:tab w:val="left" w:pos="567"/>
        </w:tabs>
        <w:snapToGrid w:val="0"/>
        <w:spacing w:line="360" w:lineRule="auto"/>
        <w:rPr>
          <w:rFonts w:ascii="宋体" w:hAnsi="宋体" w:cs="宋体"/>
          <w:b/>
          <w:color w:val="000000"/>
          <w:sz w:val="24"/>
        </w:rPr>
      </w:pPr>
      <w:r>
        <w:rPr>
          <w:rFonts w:ascii="宋体" w:hAnsi="宋体" w:cs="宋体" w:hint="eastAsia"/>
          <w:b/>
          <w:color w:val="000000"/>
          <w:sz w:val="24"/>
        </w:rPr>
        <w:t>关于分公司磋商</w:t>
      </w:r>
    </w:p>
    <w:p w:rsidR="007A1DE4" w:rsidRDefault="007A1DE4">
      <w:pPr>
        <w:pStyle w:val="20"/>
        <w:ind w:leftChars="270" w:left="567"/>
        <w:rPr>
          <w:rFonts w:ascii="宋体" w:hAnsi="宋体" w:cs="宋体"/>
          <w:color w:val="000000"/>
          <w:sz w:val="24"/>
        </w:rPr>
      </w:pPr>
      <w:r>
        <w:rPr>
          <w:rFonts w:ascii="宋体" w:hAnsi="宋体" w:cs="宋体" w:hint="eastAsia"/>
          <w:color w:val="000000"/>
          <w:sz w:val="24"/>
        </w:rPr>
        <w:t>分公司磋商的，需提供具有法人资格的总公司的营业执照副本复印件及授权书。总公司可就本项目或此类项目在一定范围或时间内出具唯一的授权书。已由总公司授权的，总公司取得的相关资质证书对分公司有效，法律法规或者行业另有规定的除外。</w:t>
      </w:r>
    </w:p>
    <w:p w:rsidR="007A1DE4" w:rsidRDefault="007A1DE4">
      <w:pPr>
        <w:numPr>
          <w:ilvl w:val="0"/>
          <w:numId w:val="2"/>
        </w:numPr>
        <w:tabs>
          <w:tab w:val="clear" w:pos="851"/>
          <w:tab w:val="left" w:pos="567"/>
        </w:tabs>
        <w:snapToGrid w:val="0"/>
        <w:spacing w:line="360" w:lineRule="auto"/>
        <w:rPr>
          <w:rFonts w:ascii="宋体" w:hAnsi="宋体" w:cs="宋体"/>
          <w:b/>
          <w:color w:val="000000"/>
          <w:sz w:val="24"/>
        </w:rPr>
      </w:pPr>
      <w:r>
        <w:rPr>
          <w:rFonts w:ascii="宋体" w:hAnsi="宋体" w:cs="宋体" w:hint="eastAsia"/>
          <w:b/>
          <w:color w:val="000000"/>
          <w:sz w:val="24"/>
        </w:rPr>
        <w:t>关于公告发布</w:t>
      </w:r>
    </w:p>
    <w:p w:rsidR="007A1DE4" w:rsidRDefault="007A1DE4">
      <w:pPr>
        <w:spacing w:line="360" w:lineRule="auto"/>
        <w:ind w:firstLineChars="200" w:firstLine="480"/>
        <w:rPr>
          <w:rFonts w:ascii="宋体" w:hAnsi="宋体"/>
          <w:bCs/>
          <w:color w:val="000000"/>
          <w:sz w:val="24"/>
        </w:rPr>
      </w:pPr>
      <w:r>
        <w:rPr>
          <w:rFonts w:ascii="宋体" w:hAnsi="宋体" w:cs="宋体" w:hint="eastAsia"/>
          <w:color w:val="000000"/>
          <w:sz w:val="24"/>
        </w:rPr>
        <w:t>本次项目的所有相关公告会在</w:t>
      </w:r>
      <w:r>
        <w:rPr>
          <w:rFonts w:ascii="宋体" w:hAnsi="宋体" w:hint="eastAsia"/>
          <w:bCs/>
          <w:color w:val="000000"/>
          <w:sz w:val="24"/>
        </w:rPr>
        <w:t>中国政府采购网（www.ccgp.gov.cn）、广东和信招标代理有限公司网（www.gdhexin.com）</w:t>
      </w:r>
      <w:r>
        <w:rPr>
          <w:rFonts w:ascii="宋体" w:hAnsi="宋体" w:cs="宋体" w:hint="eastAsia"/>
          <w:color w:val="000000"/>
          <w:sz w:val="24"/>
        </w:rPr>
        <w:t>相关媒体上公布，并视为有效送达，不再另行通知。</w:t>
      </w:r>
    </w:p>
    <w:p w:rsidR="007A1DE4" w:rsidRDefault="007A1DE4">
      <w:pPr>
        <w:numPr>
          <w:ilvl w:val="0"/>
          <w:numId w:val="2"/>
        </w:numPr>
        <w:tabs>
          <w:tab w:val="clear" w:pos="851"/>
          <w:tab w:val="left" w:pos="567"/>
        </w:tabs>
        <w:snapToGrid w:val="0"/>
        <w:spacing w:line="360" w:lineRule="auto"/>
        <w:rPr>
          <w:rFonts w:ascii="宋体" w:hAnsi="宋体" w:cs="宋体"/>
          <w:b/>
          <w:color w:val="000000"/>
          <w:kern w:val="0"/>
          <w:sz w:val="24"/>
        </w:rPr>
      </w:pPr>
      <w:bookmarkStart w:id="67" w:name="_Toc111890780"/>
      <w:r>
        <w:rPr>
          <w:rFonts w:ascii="宋体" w:hAnsi="宋体" w:cs="宋体" w:hint="eastAsia"/>
          <w:b/>
          <w:color w:val="000000"/>
          <w:kern w:val="0"/>
          <w:sz w:val="24"/>
        </w:rPr>
        <w:lastRenderedPageBreak/>
        <w:t>磋商文件的解释权</w:t>
      </w:r>
    </w:p>
    <w:p w:rsidR="007A1DE4" w:rsidRDefault="007A1DE4">
      <w:pPr>
        <w:snapToGrid w:val="0"/>
        <w:spacing w:line="360" w:lineRule="auto"/>
        <w:ind w:left="426"/>
        <w:rPr>
          <w:rFonts w:ascii="宋体" w:hAnsi="宋体" w:cs="宋体"/>
          <w:b/>
          <w:color w:val="000000"/>
          <w:kern w:val="0"/>
          <w:sz w:val="24"/>
        </w:rPr>
      </w:pPr>
      <w:r>
        <w:rPr>
          <w:rFonts w:ascii="宋体" w:hAnsi="宋体" w:cs="宋体" w:hint="eastAsia"/>
          <w:b/>
          <w:color w:val="000000"/>
          <w:kern w:val="0"/>
          <w:sz w:val="24"/>
        </w:rPr>
        <w:t>本磋商文件的解释权归“广东和信招标代理有限公司”所有。</w:t>
      </w:r>
    </w:p>
    <w:p w:rsidR="007A1DE4" w:rsidRDefault="007A1DE4">
      <w:pPr>
        <w:pStyle w:val="2"/>
        <w:ind w:firstLine="0"/>
        <w:jc w:val="center"/>
        <w:rPr>
          <w:rFonts w:hAnsi="宋体" w:cs="宋体"/>
          <w:color w:val="000000"/>
        </w:rPr>
      </w:pPr>
      <w:bookmarkStart w:id="68" w:name="_Toc22284902"/>
      <w:bookmarkStart w:id="69" w:name="_Toc509321595"/>
      <w:bookmarkStart w:id="70" w:name="_Toc53595974"/>
      <w:bookmarkStart w:id="71" w:name="_Toc497942931"/>
      <w:bookmarkStart w:id="72" w:name="_Toc2602012"/>
      <w:bookmarkStart w:id="73" w:name="_Toc498449406"/>
      <w:bookmarkStart w:id="74" w:name="_Toc19177256"/>
      <w:bookmarkStart w:id="75" w:name="_Toc497928619"/>
      <w:bookmarkStart w:id="76" w:name="_Toc65600732"/>
      <w:bookmarkStart w:id="77" w:name="_Toc18922328"/>
      <w:bookmarkStart w:id="78" w:name="_Toc57626853"/>
      <w:bookmarkStart w:id="79" w:name="_Toc25934716"/>
      <w:bookmarkStart w:id="80" w:name="_Toc15914284"/>
      <w:bookmarkStart w:id="81" w:name="_Toc33457705"/>
      <w:bookmarkStart w:id="82" w:name="_Toc33114241"/>
      <w:bookmarkStart w:id="83" w:name="_Toc18919525"/>
      <w:bookmarkStart w:id="84" w:name="_Toc40882383"/>
      <w:bookmarkStart w:id="85" w:name="_Toc488219844"/>
      <w:bookmarkStart w:id="86" w:name="_Toc35357418"/>
      <w:bookmarkStart w:id="87" w:name="_Toc2821"/>
      <w:bookmarkStart w:id="88" w:name="_Toc26436"/>
      <w:bookmarkStart w:id="89" w:name="_Toc57896466"/>
      <w:bookmarkStart w:id="90" w:name="_Toc479858230"/>
      <w:bookmarkStart w:id="91" w:name="_Toc508876241"/>
      <w:bookmarkStart w:id="92" w:name="_Toc43496823"/>
      <w:bookmarkStart w:id="93" w:name="_Toc62724979"/>
      <w:bookmarkStart w:id="94" w:name="_Toc462937376"/>
      <w:bookmarkStart w:id="95" w:name="_Toc490238252"/>
      <w:bookmarkStart w:id="96" w:name="_Toc72145096"/>
      <w:bookmarkStart w:id="97" w:name="_Toc497383977"/>
      <w:bookmarkStart w:id="98" w:name="_Toc11156839"/>
      <w:bookmarkStart w:id="99" w:name="_Toc29286808"/>
      <w:bookmarkStart w:id="100" w:name="_Toc57640768"/>
      <w:bookmarkStart w:id="101" w:name="_Toc463192379"/>
      <w:bookmarkStart w:id="102" w:name="_Toc73112005"/>
      <w:bookmarkStart w:id="103" w:name="_Toc162011851"/>
      <w:bookmarkStart w:id="104" w:name="_Toc497739337"/>
      <w:bookmarkStart w:id="105" w:name="_Toc493662651"/>
      <w:bookmarkStart w:id="106" w:name="_Toc22822395"/>
      <w:bookmarkStart w:id="107" w:name="_Toc22744225"/>
      <w:bookmarkStart w:id="108" w:name="_Toc32573563"/>
      <w:bookmarkStart w:id="109" w:name="_Toc25746744"/>
      <w:bookmarkStart w:id="110" w:name="_Toc486337630"/>
      <w:bookmarkStart w:id="111" w:name="_Toc31809476"/>
      <w:bookmarkStart w:id="112" w:name="_Toc493599810"/>
      <w:bookmarkStart w:id="113" w:name="_Toc496648104"/>
      <w:bookmarkStart w:id="114" w:name="_Toc337541096"/>
      <w:bookmarkStart w:id="115" w:name="_Toc58253246"/>
      <w:bookmarkStart w:id="116" w:name="_Toc74832320"/>
      <w:bookmarkStart w:id="117" w:name="_Toc509346992"/>
      <w:bookmarkStart w:id="118" w:name="_Toc69919098"/>
      <w:bookmarkStart w:id="119" w:name="_Toc13705"/>
      <w:bookmarkStart w:id="120" w:name="_Toc36641132"/>
      <w:bookmarkStart w:id="121" w:name="_Toc40282793"/>
      <w:bookmarkStart w:id="122" w:name="_Toc61945940"/>
      <w:r>
        <w:rPr>
          <w:rFonts w:hAnsi="宋体" w:cs="宋体" w:hint="eastAsia"/>
          <w:color w:val="000000"/>
        </w:rPr>
        <w:t>（二）磋商文件</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rsidR="007A1DE4" w:rsidRDefault="007A1DE4">
      <w:pPr>
        <w:numPr>
          <w:ilvl w:val="0"/>
          <w:numId w:val="2"/>
        </w:numPr>
        <w:tabs>
          <w:tab w:val="clear" w:pos="851"/>
          <w:tab w:val="left" w:pos="567"/>
        </w:tabs>
        <w:snapToGrid w:val="0"/>
        <w:spacing w:line="360" w:lineRule="auto"/>
        <w:rPr>
          <w:rFonts w:ascii="宋体" w:hAnsi="宋体" w:cs="宋体"/>
          <w:b/>
          <w:color w:val="000000"/>
          <w:sz w:val="24"/>
        </w:rPr>
      </w:pPr>
      <w:r>
        <w:rPr>
          <w:rFonts w:ascii="宋体" w:hAnsi="宋体" w:cs="宋体" w:hint="eastAsia"/>
          <w:b/>
          <w:color w:val="000000"/>
          <w:sz w:val="24"/>
        </w:rPr>
        <w:t>磋商文件构成</w:t>
      </w:r>
    </w:p>
    <w:p w:rsidR="007A1DE4" w:rsidRDefault="007A1DE4">
      <w:pPr>
        <w:snapToGrid w:val="0"/>
        <w:spacing w:line="360" w:lineRule="auto"/>
        <w:ind w:leftChars="200" w:left="420" w:firstLineChars="70" w:firstLine="168"/>
        <w:rPr>
          <w:rFonts w:ascii="宋体" w:hAnsi="宋体" w:cs="宋体"/>
          <w:color w:val="000000"/>
          <w:sz w:val="24"/>
        </w:rPr>
      </w:pPr>
      <w:r>
        <w:rPr>
          <w:rFonts w:ascii="宋体" w:hAnsi="宋体" w:cs="宋体" w:hint="eastAsia"/>
          <w:color w:val="000000"/>
          <w:sz w:val="24"/>
        </w:rPr>
        <w:t>要求提供的服务、磋商过程和合同条件在磋商文件中均有说明。磋商文件包括：</w:t>
      </w:r>
    </w:p>
    <w:p w:rsidR="007A1DE4" w:rsidRDefault="007A1DE4">
      <w:pPr>
        <w:numPr>
          <w:ilvl w:val="0"/>
          <w:numId w:val="3"/>
        </w:numPr>
        <w:tabs>
          <w:tab w:val="left" w:pos="1080"/>
        </w:tabs>
        <w:snapToGrid w:val="0"/>
        <w:spacing w:line="360" w:lineRule="auto"/>
        <w:ind w:firstLine="289"/>
        <w:rPr>
          <w:rFonts w:ascii="宋体" w:hAnsi="宋体" w:cs="宋体"/>
          <w:color w:val="000000"/>
          <w:sz w:val="24"/>
        </w:rPr>
      </w:pPr>
      <w:r>
        <w:rPr>
          <w:rFonts w:ascii="宋体" w:hAnsi="宋体" w:cs="宋体" w:hint="eastAsia"/>
          <w:color w:val="000000"/>
          <w:sz w:val="24"/>
        </w:rPr>
        <w:t>竞争性磋商公告；</w:t>
      </w:r>
    </w:p>
    <w:p w:rsidR="007A1DE4" w:rsidRDefault="007A1DE4">
      <w:pPr>
        <w:numPr>
          <w:ilvl w:val="0"/>
          <w:numId w:val="3"/>
        </w:numPr>
        <w:tabs>
          <w:tab w:val="left" w:pos="1080"/>
        </w:tabs>
        <w:snapToGrid w:val="0"/>
        <w:spacing w:line="360" w:lineRule="auto"/>
        <w:ind w:firstLine="289"/>
        <w:rPr>
          <w:rFonts w:ascii="宋体" w:hAnsi="宋体" w:cs="宋体"/>
          <w:color w:val="000000"/>
          <w:sz w:val="24"/>
        </w:rPr>
      </w:pPr>
      <w:r>
        <w:rPr>
          <w:rFonts w:ascii="宋体" w:hAnsi="宋体" w:cs="宋体" w:hint="eastAsia"/>
          <w:color w:val="000000"/>
          <w:sz w:val="24"/>
        </w:rPr>
        <w:t>磋商须知；</w:t>
      </w:r>
    </w:p>
    <w:p w:rsidR="007A1DE4" w:rsidRDefault="007A1DE4">
      <w:pPr>
        <w:numPr>
          <w:ilvl w:val="0"/>
          <w:numId w:val="3"/>
        </w:numPr>
        <w:tabs>
          <w:tab w:val="left" w:pos="1080"/>
        </w:tabs>
        <w:snapToGrid w:val="0"/>
        <w:spacing w:line="360" w:lineRule="auto"/>
        <w:ind w:firstLine="289"/>
        <w:rPr>
          <w:rFonts w:ascii="宋体" w:hAnsi="宋体" w:cs="宋体"/>
          <w:color w:val="000000"/>
          <w:sz w:val="24"/>
        </w:rPr>
      </w:pPr>
      <w:r>
        <w:rPr>
          <w:rFonts w:ascii="宋体" w:hAnsi="宋体" w:cs="宋体" w:hint="eastAsia"/>
          <w:color w:val="000000"/>
          <w:sz w:val="24"/>
        </w:rPr>
        <w:t>采购需求；</w:t>
      </w:r>
    </w:p>
    <w:p w:rsidR="007A1DE4" w:rsidRDefault="007A1DE4">
      <w:pPr>
        <w:numPr>
          <w:ilvl w:val="0"/>
          <w:numId w:val="3"/>
        </w:numPr>
        <w:tabs>
          <w:tab w:val="left" w:pos="1080"/>
        </w:tabs>
        <w:snapToGrid w:val="0"/>
        <w:spacing w:line="360" w:lineRule="auto"/>
        <w:ind w:firstLine="289"/>
        <w:rPr>
          <w:rFonts w:ascii="宋体" w:hAnsi="宋体" w:cs="宋体"/>
          <w:color w:val="000000"/>
          <w:sz w:val="24"/>
        </w:rPr>
      </w:pPr>
      <w:r>
        <w:rPr>
          <w:rFonts w:ascii="宋体" w:hAnsi="宋体" w:cs="宋体" w:hint="eastAsia"/>
          <w:color w:val="000000"/>
          <w:sz w:val="24"/>
        </w:rPr>
        <w:t>合同草案；</w:t>
      </w:r>
    </w:p>
    <w:p w:rsidR="007A1DE4" w:rsidRDefault="007A1DE4">
      <w:pPr>
        <w:numPr>
          <w:ilvl w:val="0"/>
          <w:numId w:val="3"/>
        </w:numPr>
        <w:tabs>
          <w:tab w:val="left" w:pos="1080"/>
        </w:tabs>
        <w:snapToGrid w:val="0"/>
        <w:spacing w:line="360" w:lineRule="auto"/>
        <w:ind w:firstLine="289"/>
        <w:rPr>
          <w:rFonts w:ascii="宋体" w:hAnsi="宋体" w:cs="宋体"/>
          <w:color w:val="000000"/>
          <w:sz w:val="24"/>
        </w:rPr>
      </w:pPr>
      <w:r>
        <w:rPr>
          <w:rFonts w:ascii="宋体" w:hAnsi="宋体" w:cs="宋体" w:hint="eastAsia"/>
          <w:color w:val="000000"/>
          <w:sz w:val="24"/>
        </w:rPr>
        <w:t>响应文件格式；</w:t>
      </w:r>
    </w:p>
    <w:p w:rsidR="007A1DE4" w:rsidRDefault="007A1DE4">
      <w:pPr>
        <w:numPr>
          <w:ilvl w:val="0"/>
          <w:numId w:val="3"/>
        </w:numPr>
        <w:tabs>
          <w:tab w:val="left" w:pos="1080"/>
        </w:tabs>
        <w:snapToGrid w:val="0"/>
        <w:spacing w:line="360" w:lineRule="auto"/>
        <w:ind w:firstLine="289"/>
        <w:rPr>
          <w:rFonts w:ascii="宋体" w:hAnsi="宋体" w:cs="宋体"/>
          <w:color w:val="000000"/>
          <w:sz w:val="24"/>
        </w:rPr>
      </w:pPr>
      <w:r>
        <w:rPr>
          <w:rFonts w:ascii="宋体" w:hAnsi="宋体" w:cs="宋体" w:hint="eastAsia"/>
          <w:color w:val="000000"/>
          <w:sz w:val="24"/>
        </w:rPr>
        <w:t>磋商过程中发生的澄清、修改和补充文件（如有）。</w:t>
      </w:r>
    </w:p>
    <w:p w:rsidR="007A1DE4" w:rsidRDefault="007A1DE4">
      <w:pPr>
        <w:numPr>
          <w:ilvl w:val="0"/>
          <w:numId w:val="2"/>
        </w:numPr>
        <w:tabs>
          <w:tab w:val="clear" w:pos="851"/>
          <w:tab w:val="left" w:pos="567"/>
        </w:tabs>
        <w:snapToGrid w:val="0"/>
        <w:spacing w:line="360" w:lineRule="auto"/>
        <w:ind w:left="567" w:hanging="567"/>
        <w:rPr>
          <w:rFonts w:ascii="宋体" w:hAnsi="宋体" w:cs="宋体"/>
          <w:color w:val="000000"/>
          <w:sz w:val="24"/>
        </w:rPr>
      </w:pPr>
      <w:r>
        <w:rPr>
          <w:rFonts w:ascii="宋体" w:hAnsi="宋体" w:cs="宋体" w:hint="eastAsia"/>
          <w:color w:val="000000"/>
          <w:sz w:val="24"/>
        </w:rPr>
        <w:t>供应商应认真阅读、并充分理解磋商文件的全部内容（包括所有的补充、修改内容、重要事项、格式、条款和技术规范、参数及要求等）。供应商没有按照磋商文件要求提交全部资料，或者响应文件没有对磋商文件在各方面都作出实质性响应是供应商的风险，有可能导致其磋商响应被拒绝，或被确定为响应无效。</w:t>
      </w:r>
    </w:p>
    <w:p w:rsidR="007A1DE4" w:rsidRDefault="007A1DE4">
      <w:pPr>
        <w:numPr>
          <w:ilvl w:val="0"/>
          <w:numId w:val="2"/>
        </w:numPr>
        <w:tabs>
          <w:tab w:val="clear" w:pos="851"/>
          <w:tab w:val="left" w:pos="567"/>
        </w:tabs>
        <w:snapToGrid w:val="0"/>
        <w:spacing w:line="360" w:lineRule="auto"/>
        <w:rPr>
          <w:rFonts w:ascii="宋体" w:hAnsi="宋体" w:cs="宋体"/>
          <w:b/>
          <w:color w:val="000000"/>
          <w:sz w:val="24"/>
        </w:rPr>
      </w:pPr>
      <w:r>
        <w:rPr>
          <w:rFonts w:ascii="宋体" w:hAnsi="宋体" w:cs="宋体" w:hint="eastAsia"/>
          <w:b/>
          <w:color w:val="000000"/>
          <w:sz w:val="24"/>
        </w:rPr>
        <w:t>磋商文件的澄清和修改</w:t>
      </w:r>
    </w:p>
    <w:p w:rsidR="007A1DE4" w:rsidRDefault="007A1DE4">
      <w:pPr>
        <w:numPr>
          <w:ilvl w:val="1"/>
          <w:numId w:val="2"/>
        </w:numPr>
        <w:tabs>
          <w:tab w:val="clear" w:pos="851"/>
          <w:tab w:val="left" w:pos="567"/>
        </w:tabs>
        <w:snapToGrid w:val="0"/>
        <w:spacing w:line="360" w:lineRule="auto"/>
        <w:ind w:left="567" w:hanging="567"/>
        <w:rPr>
          <w:rFonts w:ascii="宋体" w:hAnsi="宋体" w:cs="宋体"/>
          <w:color w:val="000000"/>
          <w:sz w:val="24"/>
        </w:rPr>
      </w:pPr>
      <w:r>
        <w:rPr>
          <w:rFonts w:ascii="宋体" w:hAnsi="宋体" w:cs="宋体" w:hint="eastAsia"/>
          <w:color w:val="000000"/>
          <w:sz w:val="24"/>
        </w:rPr>
        <w:t>提交首次响应文件截止之日前，采购人、采购代理机构可以对已发出的磋商文件进行必要的澄清或者修改，澄清或者修改的内容作为磋商文件的组成部分。澄清或者修改的内容可能影响响应文件编制的，采购人、采购代理机构应当在提交首次响应文件截止时间至少5 日前，以书面形式通知所有获取磋商文件的供应商；不足5日的，采购人、采购代理机构应当顺延提交首次响应文件截止时间。潜在供应商在收到上述通知后，应立即以书面形式向招标采购单位确认。如在24小时之内无书面回复则视为同意澄清或者修改的内容，并有责任履行相应的义务。如采购代理机构在征得所有已购买磋商文件的潜在供应商同意并书面确认后，可以不改变首次响应文件提交截止时间和磋商时间。</w:t>
      </w:r>
    </w:p>
    <w:p w:rsidR="007A1DE4" w:rsidRDefault="007A1DE4">
      <w:pPr>
        <w:numPr>
          <w:ilvl w:val="1"/>
          <w:numId w:val="2"/>
        </w:numPr>
        <w:tabs>
          <w:tab w:val="clear" w:pos="851"/>
          <w:tab w:val="left" w:pos="567"/>
        </w:tabs>
        <w:snapToGrid w:val="0"/>
        <w:spacing w:line="360" w:lineRule="auto"/>
        <w:ind w:left="567" w:hanging="567"/>
        <w:rPr>
          <w:rFonts w:ascii="宋体" w:hAnsi="宋体" w:cs="宋体"/>
          <w:color w:val="000000"/>
          <w:sz w:val="24"/>
        </w:rPr>
      </w:pPr>
      <w:r>
        <w:rPr>
          <w:rFonts w:ascii="宋体" w:hAnsi="宋体" w:cs="宋体" w:hint="eastAsia"/>
          <w:color w:val="000000"/>
          <w:sz w:val="24"/>
        </w:rPr>
        <w:t>为提高竞争性磋商的效率，供应商对磋商文件提出质疑的，均应在磋商文件公示期间以书面形式（加盖单位公章，电话咨询或传真或电邮形式无效）通知招标采购单位，逾期质疑无效。质疑书应包括的内容：具体的质疑事项、事实依据及相关确凿的证明</w:t>
      </w:r>
      <w:r>
        <w:rPr>
          <w:rFonts w:ascii="宋体" w:hAnsi="宋体" w:cs="宋体" w:hint="eastAsia"/>
          <w:color w:val="000000"/>
          <w:sz w:val="24"/>
        </w:rPr>
        <w:lastRenderedPageBreak/>
        <w:t>材料、明确的请求、供应商全称及地址、授权代表姓名及其联系电话、质疑时间。质疑书应当署名并由法定代表人或授权代表签字并加盖公章。供应商提交质疑书时需提供质疑书原件、法定代表人授权委托书（应载明委托代理的具体权限及事项）及授权代表身份证复印件。未在规定的时间内提出质疑的则视为供应商已充分认识和理解了任何与本项目有关的影响事项和困难、风险等情况，并愿意按照本磋商文件的所有条款执行。</w:t>
      </w:r>
    </w:p>
    <w:p w:rsidR="007A1DE4" w:rsidRDefault="007A1DE4">
      <w:pPr>
        <w:numPr>
          <w:ilvl w:val="1"/>
          <w:numId w:val="2"/>
        </w:numPr>
        <w:tabs>
          <w:tab w:val="clear" w:pos="851"/>
          <w:tab w:val="left" w:pos="567"/>
        </w:tabs>
        <w:snapToGrid w:val="0"/>
        <w:spacing w:line="360" w:lineRule="auto"/>
        <w:ind w:left="567" w:hanging="567"/>
        <w:rPr>
          <w:rFonts w:ascii="宋体" w:hAnsi="宋体" w:cs="宋体"/>
          <w:color w:val="000000"/>
          <w:sz w:val="24"/>
        </w:rPr>
      </w:pPr>
      <w:r>
        <w:rPr>
          <w:rFonts w:ascii="宋体" w:hAnsi="宋体" w:cs="宋体" w:hint="eastAsia"/>
          <w:color w:val="000000"/>
          <w:sz w:val="24"/>
        </w:rPr>
        <w:t>对磋商文件中描述有歧义或前后不一致的地方，磋商小组有权进行评判，但对同一条款的评判应适用于每个供应商。</w:t>
      </w:r>
    </w:p>
    <w:p w:rsidR="007A1DE4" w:rsidRDefault="007A1DE4">
      <w:pPr>
        <w:numPr>
          <w:ilvl w:val="0"/>
          <w:numId w:val="2"/>
        </w:numPr>
        <w:tabs>
          <w:tab w:val="clear" w:pos="851"/>
          <w:tab w:val="left" w:pos="567"/>
        </w:tabs>
        <w:snapToGrid w:val="0"/>
        <w:spacing w:line="360" w:lineRule="auto"/>
        <w:rPr>
          <w:rFonts w:ascii="宋体" w:hAnsi="宋体" w:cs="宋体"/>
          <w:b/>
          <w:color w:val="000000"/>
          <w:sz w:val="24"/>
        </w:rPr>
      </w:pPr>
      <w:r>
        <w:rPr>
          <w:rFonts w:ascii="宋体" w:hAnsi="宋体" w:cs="宋体" w:hint="eastAsia"/>
          <w:b/>
          <w:color w:val="000000"/>
          <w:sz w:val="24"/>
        </w:rPr>
        <w:t>答疑会或现场考察</w:t>
      </w:r>
    </w:p>
    <w:p w:rsidR="007A1DE4" w:rsidRDefault="007A1DE4">
      <w:pPr>
        <w:snapToGrid w:val="0"/>
        <w:spacing w:line="360" w:lineRule="auto"/>
        <w:ind w:leftChars="270" w:left="567"/>
        <w:rPr>
          <w:rFonts w:ascii="宋体" w:hAnsi="宋体" w:cs="宋体"/>
          <w:color w:val="000000"/>
          <w:sz w:val="24"/>
        </w:rPr>
      </w:pPr>
      <w:bookmarkStart w:id="123" w:name="_Toc337541097"/>
      <w:bookmarkStart w:id="124" w:name="_Toc111890781"/>
      <w:r>
        <w:rPr>
          <w:rFonts w:ascii="宋体" w:hAnsi="宋体" w:cs="宋体" w:hint="eastAsia"/>
          <w:color w:val="000000"/>
          <w:sz w:val="24"/>
        </w:rPr>
        <w:t>详见磋商须知前附表第3项。</w:t>
      </w:r>
    </w:p>
    <w:p w:rsidR="007A1DE4" w:rsidRDefault="007A1DE4">
      <w:pPr>
        <w:pStyle w:val="2"/>
        <w:jc w:val="center"/>
        <w:rPr>
          <w:rFonts w:hAnsi="宋体" w:cs="宋体"/>
          <w:color w:val="000000"/>
        </w:rPr>
      </w:pPr>
      <w:bookmarkStart w:id="125" w:name="_Toc58253247"/>
      <w:bookmarkStart w:id="126" w:name="_Toc493599811"/>
      <w:bookmarkStart w:id="127" w:name="_Toc40282794"/>
      <w:bookmarkStart w:id="128" w:name="_Toc61945941"/>
      <w:bookmarkStart w:id="129" w:name="_Toc497383978"/>
      <w:bookmarkStart w:id="130" w:name="_Toc43496824"/>
      <w:bookmarkStart w:id="131" w:name="_Toc35357419"/>
      <w:bookmarkStart w:id="132" w:name="_Toc53595975"/>
      <w:bookmarkStart w:id="133" w:name="_Toc463192380"/>
      <w:bookmarkStart w:id="134" w:name="_Toc72145097"/>
      <w:bookmarkStart w:id="135" w:name="_Toc497928620"/>
      <w:bookmarkStart w:id="136" w:name="_Toc486337631"/>
      <w:bookmarkStart w:id="137" w:name="_Toc497739338"/>
      <w:bookmarkStart w:id="138" w:name="_Toc69919099"/>
      <w:bookmarkStart w:id="139" w:name="_Toc18919526"/>
      <w:bookmarkStart w:id="140" w:name="_Toc162011852"/>
      <w:bookmarkStart w:id="141" w:name="_Toc73112006"/>
      <w:bookmarkStart w:id="142" w:name="_Toc508876242"/>
      <w:bookmarkStart w:id="143" w:name="_Toc18922329"/>
      <w:bookmarkStart w:id="144" w:name="_Toc497942932"/>
      <w:bookmarkStart w:id="145" w:name="_Toc33457706"/>
      <w:bookmarkStart w:id="146" w:name="_Toc498449407"/>
      <w:bookmarkStart w:id="147" w:name="_Toc24817"/>
      <w:bookmarkStart w:id="148" w:name="_Toc490238253"/>
      <w:bookmarkStart w:id="149" w:name="_Toc509346993"/>
      <w:bookmarkStart w:id="150" w:name="_Toc21112"/>
      <w:bookmarkStart w:id="151" w:name="_Toc62724980"/>
      <w:bookmarkStart w:id="152" w:name="_Toc22822396"/>
      <w:bookmarkStart w:id="153" w:name="_Toc32573564"/>
      <w:bookmarkStart w:id="154" w:name="_Toc25746745"/>
      <w:bookmarkStart w:id="155" w:name="_Toc25934717"/>
      <w:bookmarkStart w:id="156" w:name="_Toc65600733"/>
      <w:bookmarkStart w:id="157" w:name="_Toc36641133"/>
      <w:bookmarkStart w:id="158" w:name="_Toc493662652"/>
      <w:bookmarkStart w:id="159" w:name="_Toc74832321"/>
      <w:bookmarkStart w:id="160" w:name="_Toc496648105"/>
      <w:bookmarkStart w:id="161" w:name="_Toc19177257"/>
      <w:bookmarkStart w:id="162" w:name="_Toc31809477"/>
      <w:bookmarkStart w:id="163" w:name="_Toc11156840"/>
      <w:bookmarkStart w:id="164" w:name="_Toc22284903"/>
      <w:bookmarkStart w:id="165" w:name="_Toc22744226"/>
      <w:bookmarkStart w:id="166" w:name="_Toc479858231"/>
      <w:bookmarkStart w:id="167" w:name="_Toc488219845"/>
      <w:bookmarkStart w:id="168" w:name="_Toc57640769"/>
      <w:bookmarkStart w:id="169" w:name="_Toc33114242"/>
      <w:bookmarkStart w:id="170" w:name="_Toc15914285"/>
      <w:bookmarkStart w:id="171" w:name="_Toc40882384"/>
      <w:bookmarkStart w:id="172" w:name="_Toc11128"/>
      <w:bookmarkStart w:id="173" w:name="_Toc29286809"/>
      <w:bookmarkStart w:id="174" w:name="_Toc57896467"/>
      <w:bookmarkStart w:id="175" w:name="_Toc57626854"/>
      <w:bookmarkStart w:id="176" w:name="_Toc2602013"/>
      <w:bookmarkStart w:id="177" w:name="_Toc509321596"/>
      <w:bookmarkStart w:id="178" w:name="_Toc462937377"/>
      <w:r>
        <w:rPr>
          <w:rFonts w:hAnsi="宋体" w:cs="宋体" w:hint="eastAsia"/>
          <w:color w:val="000000"/>
        </w:rPr>
        <w:t>（三）响应文件的编制</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rsidR="007A1DE4" w:rsidRDefault="007A1DE4">
      <w:pPr>
        <w:numPr>
          <w:ilvl w:val="0"/>
          <w:numId w:val="2"/>
        </w:numPr>
        <w:tabs>
          <w:tab w:val="clear" w:pos="851"/>
          <w:tab w:val="left" w:pos="567"/>
        </w:tabs>
        <w:snapToGrid w:val="0"/>
        <w:spacing w:line="360" w:lineRule="auto"/>
        <w:rPr>
          <w:rFonts w:ascii="宋体" w:hAnsi="宋体" w:cs="宋体"/>
          <w:b/>
          <w:color w:val="000000"/>
          <w:sz w:val="24"/>
        </w:rPr>
      </w:pPr>
      <w:r>
        <w:rPr>
          <w:rFonts w:ascii="宋体" w:hAnsi="宋体" w:cs="宋体" w:hint="eastAsia"/>
          <w:b/>
          <w:color w:val="000000"/>
          <w:sz w:val="24"/>
        </w:rPr>
        <w:t>响应文件的构成</w:t>
      </w:r>
    </w:p>
    <w:p w:rsidR="007A1DE4" w:rsidRDefault="007A1DE4">
      <w:pPr>
        <w:snapToGrid w:val="0"/>
        <w:spacing w:line="360" w:lineRule="auto"/>
        <w:ind w:leftChars="270" w:left="567"/>
        <w:rPr>
          <w:rFonts w:ascii="宋体" w:hAnsi="宋体" w:cs="宋体"/>
          <w:color w:val="000000"/>
          <w:sz w:val="24"/>
        </w:rPr>
      </w:pPr>
      <w:r>
        <w:rPr>
          <w:rFonts w:ascii="宋体" w:hAnsi="宋体" w:cs="宋体" w:hint="eastAsia"/>
          <w:color w:val="000000"/>
          <w:sz w:val="24"/>
        </w:rPr>
        <w:t>供应商编写的响应文件应包括资格证明文件、商务文件和技术文件，编排顺序参见响应文件格式。资格证明文件、商务文件部分指供应商提交的证明其有资格参加磋商和成交后有能力履行合同的文件。技术方案说明部分是能够证明供应商提供的货物及服务符合磋商文件规定的文件。供应商应按规定提交资格证明文件、商务文件部分和技术文件。</w:t>
      </w:r>
    </w:p>
    <w:p w:rsidR="007A1DE4" w:rsidRDefault="007A1DE4">
      <w:pPr>
        <w:numPr>
          <w:ilvl w:val="0"/>
          <w:numId w:val="2"/>
        </w:numPr>
        <w:tabs>
          <w:tab w:val="clear" w:pos="851"/>
          <w:tab w:val="left" w:pos="567"/>
        </w:tabs>
        <w:snapToGrid w:val="0"/>
        <w:spacing w:line="360" w:lineRule="auto"/>
        <w:rPr>
          <w:rFonts w:ascii="宋体" w:hAnsi="宋体" w:cs="宋体"/>
          <w:b/>
          <w:color w:val="000000"/>
          <w:sz w:val="24"/>
        </w:rPr>
      </w:pPr>
      <w:r>
        <w:rPr>
          <w:rFonts w:ascii="宋体" w:hAnsi="宋体" w:cs="宋体" w:hint="eastAsia"/>
          <w:b/>
          <w:color w:val="000000"/>
          <w:sz w:val="24"/>
        </w:rPr>
        <w:t>磋商费用</w:t>
      </w:r>
    </w:p>
    <w:p w:rsidR="007A1DE4" w:rsidRDefault="007A1DE4">
      <w:pPr>
        <w:snapToGrid w:val="0"/>
        <w:spacing w:line="360" w:lineRule="auto"/>
        <w:ind w:leftChars="270" w:left="567"/>
        <w:rPr>
          <w:rFonts w:ascii="宋体" w:hAnsi="宋体" w:cs="宋体"/>
          <w:color w:val="000000"/>
          <w:sz w:val="24"/>
        </w:rPr>
      </w:pPr>
      <w:r>
        <w:rPr>
          <w:rFonts w:ascii="宋体" w:hAnsi="宋体" w:cs="宋体" w:hint="eastAsia"/>
          <w:color w:val="000000"/>
          <w:sz w:val="24"/>
        </w:rPr>
        <w:t>供应商应承担所有与编写和提交响应文件有关的费用，不论磋商的结果如何，采购代理机构、采购人在任何情况下均无义务和责任承担这些费用。</w:t>
      </w:r>
    </w:p>
    <w:p w:rsidR="007A1DE4" w:rsidRDefault="007A1DE4">
      <w:pPr>
        <w:numPr>
          <w:ilvl w:val="0"/>
          <w:numId w:val="2"/>
        </w:numPr>
        <w:tabs>
          <w:tab w:val="clear" w:pos="851"/>
          <w:tab w:val="left" w:pos="567"/>
        </w:tabs>
        <w:snapToGrid w:val="0"/>
        <w:spacing w:line="360" w:lineRule="auto"/>
        <w:rPr>
          <w:rFonts w:ascii="宋体" w:hAnsi="宋体" w:cs="宋体"/>
          <w:b/>
          <w:color w:val="000000"/>
          <w:sz w:val="24"/>
        </w:rPr>
      </w:pPr>
      <w:r>
        <w:rPr>
          <w:rFonts w:ascii="宋体" w:hAnsi="宋体" w:cs="宋体" w:hint="eastAsia"/>
          <w:b/>
          <w:color w:val="000000"/>
          <w:sz w:val="24"/>
        </w:rPr>
        <w:t>报价函</w:t>
      </w:r>
    </w:p>
    <w:p w:rsidR="007A1DE4" w:rsidRDefault="007A1DE4">
      <w:pPr>
        <w:snapToGrid w:val="0"/>
        <w:spacing w:line="360" w:lineRule="auto"/>
        <w:ind w:leftChars="270" w:left="567"/>
        <w:rPr>
          <w:rFonts w:ascii="宋体" w:hAnsi="宋体" w:cs="宋体"/>
          <w:color w:val="000000"/>
          <w:sz w:val="24"/>
        </w:rPr>
      </w:pPr>
      <w:r>
        <w:rPr>
          <w:rFonts w:ascii="宋体" w:hAnsi="宋体" w:cs="宋体" w:hint="eastAsia"/>
          <w:color w:val="000000"/>
          <w:sz w:val="24"/>
        </w:rPr>
        <w:t>供应商应完整地填写磋商文件格式中规定的报价函。</w:t>
      </w:r>
    </w:p>
    <w:p w:rsidR="007A1DE4" w:rsidRDefault="007A1DE4">
      <w:pPr>
        <w:numPr>
          <w:ilvl w:val="0"/>
          <w:numId w:val="2"/>
        </w:numPr>
        <w:tabs>
          <w:tab w:val="clear" w:pos="851"/>
          <w:tab w:val="left" w:pos="567"/>
        </w:tabs>
        <w:snapToGrid w:val="0"/>
        <w:spacing w:line="360" w:lineRule="auto"/>
        <w:rPr>
          <w:rFonts w:ascii="宋体" w:hAnsi="宋体" w:cs="宋体"/>
          <w:b/>
          <w:color w:val="000000"/>
          <w:sz w:val="24"/>
        </w:rPr>
      </w:pPr>
      <w:r>
        <w:rPr>
          <w:rFonts w:ascii="宋体" w:hAnsi="宋体" w:cs="宋体" w:hint="eastAsia"/>
          <w:b/>
          <w:color w:val="000000"/>
          <w:sz w:val="24"/>
        </w:rPr>
        <w:t>报价说明</w:t>
      </w:r>
    </w:p>
    <w:p w:rsidR="007A1DE4" w:rsidRDefault="007A1DE4">
      <w:pPr>
        <w:numPr>
          <w:ilvl w:val="1"/>
          <w:numId w:val="2"/>
        </w:numPr>
        <w:tabs>
          <w:tab w:val="clear" w:pos="851"/>
          <w:tab w:val="left" w:pos="567"/>
        </w:tabs>
        <w:snapToGrid w:val="0"/>
        <w:spacing w:line="360" w:lineRule="auto"/>
        <w:ind w:left="567" w:hanging="567"/>
        <w:rPr>
          <w:rFonts w:ascii="宋体" w:hAnsi="宋体" w:cs="宋体"/>
          <w:color w:val="000000"/>
          <w:sz w:val="24"/>
        </w:rPr>
      </w:pPr>
      <w:r>
        <w:rPr>
          <w:rFonts w:ascii="宋体" w:hAnsi="宋体" w:cs="宋体" w:hint="eastAsia"/>
          <w:color w:val="000000"/>
          <w:sz w:val="24"/>
        </w:rPr>
        <w:t>供应商应以人民币报价。</w:t>
      </w:r>
    </w:p>
    <w:p w:rsidR="007A1DE4" w:rsidRDefault="007A1DE4">
      <w:pPr>
        <w:numPr>
          <w:ilvl w:val="1"/>
          <w:numId w:val="2"/>
        </w:numPr>
        <w:tabs>
          <w:tab w:val="clear" w:pos="851"/>
          <w:tab w:val="left" w:pos="567"/>
        </w:tabs>
        <w:snapToGrid w:val="0"/>
        <w:spacing w:line="360" w:lineRule="auto"/>
        <w:ind w:left="567" w:hanging="567"/>
        <w:rPr>
          <w:rFonts w:ascii="宋体" w:hAnsi="宋体" w:cs="宋体"/>
          <w:color w:val="000000"/>
          <w:sz w:val="24"/>
        </w:rPr>
      </w:pPr>
      <w:r>
        <w:rPr>
          <w:rFonts w:ascii="宋体" w:hAnsi="宋体" w:cs="宋体" w:hint="eastAsia"/>
          <w:color w:val="000000"/>
          <w:sz w:val="24"/>
        </w:rPr>
        <w:t>供应商应按磋商文件格式要求填写报价明细表。</w:t>
      </w:r>
    </w:p>
    <w:p w:rsidR="007A1DE4" w:rsidRDefault="007A1DE4">
      <w:pPr>
        <w:numPr>
          <w:ilvl w:val="1"/>
          <w:numId w:val="2"/>
        </w:numPr>
        <w:tabs>
          <w:tab w:val="clear" w:pos="851"/>
          <w:tab w:val="left" w:pos="567"/>
        </w:tabs>
        <w:snapToGrid w:val="0"/>
        <w:spacing w:line="360" w:lineRule="auto"/>
        <w:ind w:left="567" w:hanging="567"/>
        <w:rPr>
          <w:rFonts w:ascii="宋体" w:hAnsi="宋体" w:cs="宋体"/>
          <w:color w:val="000000"/>
          <w:sz w:val="24"/>
        </w:rPr>
      </w:pPr>
      <w:r>
        <w:rPr>
          <w:rFonts w:ascii="宋体" w:hAnsi="宋体" w:cs="宋体" w:hint="eastAsia"/>
          <w:color w:val="000000"/>
          <w:sz w:val="24"/>
        </w:rPr>
        <w:t>供应商所报的价格在合同执行期间是固定不变的，不得以任何理由予以变更。报价不是固定价的，将作为非响应性报价而予以拒绝。</w:t>
      </w:r>
    </w:p>
    <w:p w:rsidR="007A1DE4" w:rsidRDefault="007A1DE4">
      <w:pPr>
        <w:numPr>
          <w:ilvl w:val="1"/>
          <w:numId w:val="2"/>
        </w:numPr>
        <w:tabs>
          <w:tab w:val="clear" w:pos="851"/>
          <w:tab w:val="left" w:pos="567"/>
        </w:tabs>
        <w:snapToGrid w:val="0"/>
        <w:spacing w:line="360" w:lineRule="auto"/>
        <w:ind w:left="567" w:hanging="567"/>
        <w:rPr>
          <w:rFonts w:ascii="宋体" w:hAnsi="宋体" w:cs="宋体"/>
          <w:color w:val="000000"/>
          <w:sz w:val="24"/>
        </w:rPr>
      </w:pPr>
      <w:r>
        <w:rPr>
          <w:rFonts w:ascii="宋体" w:hAnsi="宋体" w:cs="宋体" w:hint="eastAsia"/>
          <w:color w:val="000000"/>
          <w:sz w:val="24"/>
        </w:rPr>
        <w:t>供应商所报的最后价格应为所投项目的最终报价，包含一切税费；供应商应自行增加</w:t>
      </w:r>
      <w:r>
        <w:rPr>
          <w:rFonts w:ascii="宋体" w:hAnsi="宋体" w:cs="宋体" w:hint="eastAsia"/>
          <w:color w:val="000000"/>
          <w:sz w:val="24"/>
        </w:rPr>
        <w:lastRenderedPageBreak/>
        <w:t>正常运行及使用所必需但磋商文件没有包含的所有部件、工具、版权、专利等一切费用，如果供应商在成交并签署合同后，在项目实施等工作中出现任何遗漏，均由成交供应商免费提供，买方将不再支付任何费用。</w:t>
      </w:r>
    </w:p>
    <w:p w:rsidR="007A1DE4" w:rsidRDefault="007A1DE4">
      <w:pPr>
        <w:numPr>
          <w:ilvl w:val="0"/>
          <w:numId w:val="2"/>
        </w:numPr>
        <w:tabs>
          <w:tab w:val="clear" w:pos="851"/>
          <w:tab w:val="left" w:pos="567"/>
        </w:tabs>
        <w:snapToGrid w:val="0"/>
        <w:spacing w:line="360" w:lineRule="auto"/>
        <w:rPr>
          <w:rFonts w:ascii="宋体" w:hAnsi="宋体" w:cs="宋体"/>
          <w:b/>
          <w:color w:val="000000"/>
          <w:sz w:val="24"/>
        </w:rPr>
      </w:pPr>
      <w:r>
        <w:rPr>
          <w:rFonts w:ascii="宋体" w:hAnsi="宋体" w:cs="宋体" w:hint="eastAsia"/>
          <w:b/>
          <w:color w:val="000000"/>
          <w:sz w:val="24"/>
        </w:rPr>
        <w:t>响应文件的编写原则</w:t>
      </w:r>
    </w:p>
    <w:p w:rsidR="007A1DE4" w:rsidRDefault="007A1DE4">
      <w:pPr>
        <w:numPr>
          <w:ilvl w:val="1"/>
          <w:numId w:val="2"/>
        </w:numPr>
        <w:tabs>
          <w:tab w:val="clear" w:pos="851"/>
          <w:tab w:val="left" w:pos="567"/>
        </w:tabs>
        <w:snapToGrid w:val="0"/>
        <w:spacing w:line="360" w:lineRule="auto"/>
        <w:ind w:left="567" w:hanging="567"/>
        <w:rPr>
          <w:rFonts w:ascii="宋体" w:hAnsi="宋体" w:cs="宋体"/>
          <w:color w:val="000000"/>
          <w:sz w:val="24"/>
        </w:rPr>
      </w:pPr>
      <w:r>
        <w:rPr>
          <w:rFonts w:ascii="宋体" w:hAnsi="宋体" w:cs="宋体" w:hint="eastAsia"/>
          <w:color w:val="000000"/>
          <w:sz w:val="24"/>
        </w:rPr>
        <w:t>磋商语言：响应文件、供应商与采购代理机构就磋商交换的文件和来往信件，应以中文书写。供应商提供的支持文件、技术资料和印刷的文献可以用其他语言，但相应实质性内容须附有中文翻译本，并以中文为准。</w:t>
      </w:r>
    </w:p>
    <w:p w:rsidR="007A1DE4" w:rsidRDefault="007A1DE4">
      <w:pPr>
        <w:numPr>
          <w:ilvl w:val="1"/>
          <w:numId w:val="2"/>
        </w:numPr>
        <w:tabs>
          <w:tab w:val="clear" w:pos="851"/>
          <w:tab w:val="left" w:pos="567"/>
        </w:tabs>
        <w:snapToGrid w:val="0"/>
        <w:spacing w:line="360" w:lineRule="auto"/>
        <w:ind w:left="567" w:hanging="567"/>
        <w:rPr>
          <w:rFonts w:ascii="宋体" w:hAnsi="宋体" w:cs="宋体"/>
          <w:color w:val="000000"/>
          <w:sz w:val="24"/>
        </w:rPr>
      </w:pPr>
      <w:r>
        <w:rPr>
          <w:rFonts w:ascii="宋体" w:hAnsi="宋体" w:cs="宋体" w:hint="eastAsia"/>
          <w:color w:val="000000"/>
          <w:sz w:val="24"/>
        </w:rPr>
        <w:t>计量单位：除在磋商文件的技术规格中另有规定外，计量单位应使用中华人民共和国法定计量单位(国际单位制和国家选定的其他计量单位)。</w:t>
      </w:r>
    </w:p>
    <w:p w:rsidR="007A1DE4" w:rsidRDefault="007A1DE4">
      <w:pPr>
        <w:numPr>
          <w:ilvl w:val="1"/>
          <w:numId w:val="2"/>
        </w:numPr>
        <w:tabs>
          <w:tab w:val="clear" w:pos="851"/>
          <w:tab w:val="left" w:pos="567"/>
        </w:tabs>
        <w:snapToGrid w:val="0"/>
        <w:spacing w:line="360" w:lineRule="auto"/>
        <w:ind w:left="567" w:hanging="567"/>
        <w:rPr>
          <w:rFonts w:ascii="宋体" w:hAnsi="宋体" w:cs="宋体"/>
          <w:color w:val="000000"/>
          <w:sz w:val="24"/>
        </w:rPr>
      </w:pPr>
      <w:r>
        <w:rPr>
          <w:rFonts w:ascii="宋体" w:hAnsi="宋体" w:cs="宋体" w:hint="eastAsia"/>
          <w:color w:val="000000"/>
          <w:sz w:val="24"/>
        </w:rPr>
        <w:t>供应商应保证所提供的所有资料的真实性、准确性、完整性。</w:t>
      </w:r>
    </w:p>
    <w:p w:rsidR="007A1DE4" w:rsidRDefault="007A1DE4">
      <w:pPr>
        <w:numPr>
          <w:ilvl w:val="1"/>
          <w:numId w:val="2"/>
        </w:numPr>
        <w:tabs>
          <w:tab w:val="clear" w:pos="851"/>
          <w:tab w:val="left" w:pos="567"/>
        </w:tabs>
        <w:snapToGrid w:val="0"/>
        <w:spacing w:line="360" w:lineRule="auto"/>
        <w:ind w:left="567" w:hanging="567"/>
        <w:rPr>
          <w:rFonts w:ascii="宋体" w:hAnsi="宋体" w:cs="宋体"/>
          <w:color w:val="000000"/>
          <w:sz w:val="24"/>
        </w:rPr>
      </w:pPr>
      <w:r>
        <w:rPr>
          <w:rFonts w:ascii="宋体" w:hAnsi="宋体" w:cs="宋体" w:hint="eastAsia"/>
          <w:color w:val="000000"/>
          <w:sz w:val="24"/>
        </w:rPr>
        <w:t>供应商应当对响应文件进行装订，对未经装订的响应文件可能发生的文件散落或缺损，由此造成的后果和责任由供应商承担。若项目含有多个包组，且供应商参与对多个包组磋商的，建议其响应文件的编制按每个包组的要求分别装订和封装。</w:t>
      </w:r>
    </w:p>
    <w:p w:rsidR="007A1DE4" w:rsidRDefault="007A1DE4">
      <w:pPr>
        <w:numPr>
          <w:ilvl w:val="1"/>
          <w:numId w:val="2"/>
        </w:numPr>
        <w:tabs>
          <w:tab w:val="clear" w:pos="851"/>
          <w:tab w:val="left" w:pos="567"/>
        </w:tabs>
        <w:snapToGrid w:val="0"/>
        <w:spacing w:line="360" w:lineRule="auto"/>
        <w:ind w:left="567" w:hanging="567"/>
        <w:rPr>
          <w:rFonts w:ascii="宋体" w:hAnsi="宋体" w:cs="宋体"/>
          <w:color w:val="000000"/>
          <w:sz w:val="24"/>
        </w:rPr>
      </w:pPr>
      <w:r>
        <w:rPr>
          <w:rFonts w:ascii="宋体" w:hAnsi="宋体" w:cs="宋体" w:hint="eastAsia"/>
          <w:color w:val="000000"/>
          <w:sz w:val="24"/>
        </w:rPr>
        <w:t>供应商在采购过程中提供不真实的材料，无论其材料是否重要，采购人均有权拒绝，并取消供应商的成交资格，供应商需承担相应的后果及法律责任。</w:t>
      </w:r>
    </w:p>
    <w:p w:rsidR="007A1DE4" w:rsidRDefault="007A1DE4">
      <w:pPr>
        <w:numPr>
          <w:ilvl w:val="1"/>
          <w:numId w:val="2"/>
        </w:numPr>
        <w:tabs>
          <w:tab w:val="clear" w:pos="851"/>
          <w:tab w:val="left" w:pos="567"/>
        </w:tabs>
        <w:snapToGrid w:val="0"/>
        <w:spacing w:line="360" w:lineRule="auto"/>
        <w:ind w:left="567" w:hanging="567"/>
        <w:rPr>
          <w:rFonts w:ascii="宋体" w:hAnsi="宋体" w:cs="宋体"/>
          <w:color w:val="000000"/>
          <w:sz w:val="24"/>
        </w:rPr>
      </w:pPr>
      <w:r>
        <w:rPr>
          <w:rFonts w:ascii="宋体" w:hAnsi="宋体" w:cs="宋体" w:hint="eastAsia"/>
          <w:color w:val="000000"/>
          <w:sz w:val="24"/>
        </w:rPr>
        <w:t>本项目概不接受电报、电话、电子邮件、邮寄或传真形式提交的响应文件。</w:t>
      </w:r>
    </w:p>
    <w:p w:rsidR="007A1DE4" w:rsidRDefault="007A1DE4">
      <w:pPr>
        <w:numPr>
          <w:ilvl w:val="0"/>
          <w:numId w:val="2"/>
        </w:numPr>
        <w:tabs>
          <w:tab w:val="clear" w:pos="851"/>
          <w:tab w:val="left" w:pos="567"/>
        </w:tabs>
        <w:snapToGrid w:val="0"/>
        <w:spacing w:line="360" w:lineRule="auto"/>
        <w:rPr>
          <w:rFonts w:ascii="宋体" w:hAnsi="宋体" w:cs="宋体"/>
          <w:b/>
          <w:color w:val="000000"/>
          <w:sz w:val="24"/>
        </w:rPr>
      </w:pPr>
      <w:r>
        <w:rPr>
          <w:rFonts w:ascii="宋体" w:hAnsi="宋体" w:cs="宋体" w:hint="eastAsia"/>
          <w:b/>
          <w:color w:val="000000"/>
          <w:sz w:val="24"/>
        </w:rPr>
        <w:t>证明供应商合格的资格文件</w:t>
      </w:r>
    </w:p>
    <w:p w:rsidR="007A1DE4" w:rsidRDefault="007A1DE4">
      <w:pPr>
        <w:numPr>
          <w:ilvl w:val="1"/>
          <w:numId w:val="2"/>
        </w:numPr>
        <w:tabs>
          <w:tab w:val="clear" w:pos="851"/>
          <w:tab w:val="left" w:pos="567"/>
        </w:tabs>
        <w:snapToGrid w:val="0"/>
        <w:spacing w:line="360" w:lineRule="auto"/>
        <w:ind w:left="567" w:hanging="567"/>
        <w:rPr>
          <w:rFonts w:ascii="宋体" w:hAnsi="宋体" w:cs="宋体"/>
          <w:color w:val="000000"/>
          <w:sz w:val="24"/>
        </w:rPr>
      </w:pPr>
      <w:r>
        <w:rPr>
          <w:rFonts w:ascii="宋体" w:hAnsi="宋体" w:cs="宋体" w:hint="eastAsia"/>
          <w:color w:val="000000"/>
          <w:sz w:val="24"/>
        </w:rPr>
        <w:t>供应商应提交证明其有资格参加磋商和被确定为成交供应商后有能力履行合同的文件，以及证明其提供的合同项下，服务的合格性符合磋商文件规定的文件，并作为响应文件的一部分。如果供应商为联合体，应提交联合体各方的资格证明文件、共同磋商协议并注明主体方及各方拟承担的工作和责任。否则，将导致其磋商响应无效。</w:t>
      </w:r>
    </w:p>
    <w:p w:rsidR="007A1DE4" w:rsidRDefault="007A1DE4">
      <w:pPr>
        <w:numPr>
          <w:ilvl w:val="1"/>
          <w:numId w:val="2"/>
        </w:numPr>
        <w:tabs>
          <w:tab w:val="clear" w:pos="851"/>
          <w:tab w:val="left" w:pos="567"/>
        </w:tabs>
        <w:snapToGrid w:val="0"/>
        <w:spacing w:line="360" w:lineRule="auto"/>
        <w:ind w:left="567" w:hanging="567"/>
        <w:rPr>
          <w:rFonts w:ascii="宋体" w:hAnsi="宋体" w:cs="宋体"/>
          <w:color w:val="000000"/>
          <w:sz w:val="24"/>
        </w:rPr>
      </w:pPr>
      <w:r>
        <w:rPr>
          <w:rFonts w:ascii="宋体" w:hAnsi="宋体" w:cs="宋体" w:hint="eastAsia"/>
          <w:color w:val="000000"/>
          <w:sz w:val="24"/>
        </w:rPr>
        <w:t>供应商提交的资格证明文件应证明其来自本须知定义的合格的供应商。</w:t>
      </w:r>
    </w:p>
    <w:p w:rsidR="007A1DE4" w:rsidRDefault="007A1DE4">
      <w:pPr>
        <w:numPr>
          <w:ilvl w:val="0"/>
          <w:numId w:val="2"/>
        </w:numPr>
        <w:tabs>
          <w:tab w:val="clear" w:pos="851"/>
          <w:tab w:val="left" w:pos="567"/>
        </w:tabs>
        <w:snapToGrid w:val="0"/>
        <w:spacing w:line="360" w:lineRule="auto"/>
        <w:rPr>
          <w:rFonts w:ascii="宋体" w:hAnsi="宋体" w:cs="宋体"/>
          <w:b/>
          <w:color w:val="000000"/>
          <w:sz w:val="24"/>
        </w:rPr>
      </w:pPr>
      <w:r>
        <w:rPr>
          <w:rFonts w:ascii="宋体" w:hAnsi="宋体" w:cs="宋体" w:hint="eastAsia"/>
          <w:b/>
          <w:color w:val="000000"/>
          <w:sz w:val="24"/>
        </w:rPr>
        <w:t>关于保证金</w:t>
      </w:r>
    </w:p>
    <w:p w:rsidR="007A1DE4" w:rsidRDefault="007A1DE4">
      <w:pPr>
        <w:tabs>
          <w:tab w:val="left" w:pos="993"/>
        </w:tabs>
        <w:spacing w:line="360" w:lineRule="auto"/>
        <w:ind w:left="1" w:firstLineChars="235" w:firstLine="564"/>
        <w:rPr>
          <w:rFonts w:ascii="宋体" w:hAnsi="宋体" w:cs="宋体"/>
          <w:color w:val="000000"/>
          <w:sz w:val="24"/>
        </w:rPr>
      </w:pPr>
      <w:r>
        <w:rPr>
          <w:rFonts w:ascii="宋体" w:hAnsi="宋体" w:cs="宋体" w:hint="eastAsia"/>
          <w:color w:val="000000"/>
          <w:sz w:val="24"/>
        </w:rPr>
        <w:t>本项目不收取磋商保证金。</w:t>
      </w:r>
    </w:p>
    <w:p w:rsidR="007A1DE4" w:rsidRDefault="007A1DE4">
      <w:pPr>
        <w:numPr>
          <w:ilvl w:val="0"/>
          <w:numId w:val="2"/>
        </w:numPr>
        <w:tabs>
          <w:tab w:val="clear" w:pos="851"/>
          <w:tab w:val="left" w:pos="567"/>
        </w:tabs>
        <w:snapToGrid w:val="0"/>
        <w:spacing w:line="360" w:lineRule="auto"/>
        <w:rPr>
          <w:rFonts w:ascii="宋体" w:hAnsi="宋体" w:cs="宋体"/>
          <w:b/>
          <w:color w:val="000000"/>
          <w:sz w:val="24"/>
        </w:rPr>
      </w:pPr>
      <w:r>
        <w:rPr>
          <w:rFonts w:ascii="宋体" w:hAnsi="宋体" w:cs="宋体" w:hint="eastAsia"/>
          <w:b/>
          <w:color w:val="000000"/>
          <w:sz w:val="24"/>
        </w:rPr>
        <w:t>磋商有效期</w:t>
      </w:r>
    </w:p>
    <w:p w:rsidR="007A1DE4" w:rsidRDefault="007A1DE4">
      <w:pPr>
        <w:numPr>
          <w:ilvl w:val="1"/>
          <w:numId w:val="2"/>
        </w:numPr>
        <w:tabs>
          <w:tab w:val="clear" w:pos="851"/>
          <w:tab w:val="left" w:pos="567"/>
        </w:tabs>
        <w:snapToGrid w:val="0"/>
        <w:spacing w:line="360" w:lineRule="auto"/>
        <w:ind w:left="567" w:hanging="567"/>
        <w:rPr>
          <w:rFonts w:ascii="宋体" w:hAnsi="宋体" w:cs="宋体"/>
          <w:color w:val="000000"/>
          <w:sz w:val="24"/>
        </w:rPr>
      </w:pPr>
      <w:r>
        <w:rPr>
          <w:rFonts w:ascii="宋体" w:hAnsi="宋体" w:cs="宋体" w:hint="eastAsia"/>
          <w:color w:val="000000"/>
          <w:sz w:val="24"/>
        </w:rPr>
        <w:t>响应文件在磋商须知前附表第4项规定的磋商有效期内有效。磋商有效期比规定期限短的将被视为无效响应文件。</w:t>
      </w:r>
    </w:p>
    <w:p w:rsidR="007A1DE4" w:rsidRDefault="007A1DE4">
      <w:pPr>
        <w:numPr>
          <w:ilvl w:val="1"/>
          <w:numId w:val="2"/>
        </w:numPr>
        <w:tabs>
          <w:tab w:val="clear" w:pos="851"/>
          <w:tab w:val="left" w:pos="567"/>
        </w:tabs>
        <w:snapToGrid w:val="0"/>
        <w:spacing w:line="360" w:lineRule="auto"/>
        <w:ind w:left="567" w:hanging="567"/>
        <w:rPr>
          <w:rFonts w:ascii="宋体" w:hAnsi="宋体" w:cs="宋体"/>
          <w:color w:val="000000"/>
          <w:sz w:val="24"/>
        </w:rPr>
      </w:pPr>
      <w:r>
        <w:rPr>
          <w:rFonts w:ascii="宋体" w:hAnsi="宋体" w:cs="宋体" w:hint="eastAsia"/>
          <w:color w:val="000000"/>
          <w:sz w:val="24"/>
        </w:rPr>
        <w:t>特殊情况下，在原磋商有效期截止之前，采购代理机构可要求供应商延长磋商有效期。这种要求与答复均应以书面形式提交。供应商可拒绝政府采购代理机构的这种要求，</w:t>
      </w:r>
      <w:r>
        <w:rPr>
          <w:rFonts w:ascii="宋体" w:hAnsi="宋体" w:cs="宋体" w:hint="eastAsia"/>
          <w:color w:val="000000"/>
          <w:sz w:val="24"/>
        </w:rPr>
        <w:lastRenderedPageBreak/>
        <w:t>但其磋商在原磋商有效期期满后将不再有效。同意延长磋商有效期的供应商将不会被要求和允许修正其磋商。</w:t>
      </w:r>
    </w:p>
    <w:p w:rsidR="007A1DE4" w:rsidRDefault="007A1DE4">
      <w:pPr>
        <w:numPr>
          <w:ilvl w:val="0"/>
          <w:numId w:val="2"/>
        </w:numPr>
        <w:tabs>
          <w:tab w:val="clear" w:pos="851"/>
          <w:tab w:val="left" w:pos="567"/>
        </w:tabs>
        <w:snapToGrid w:val="0"/>
        <w:spacing w:line="360" w:lineRule="auto"/>
        <w:rPr>
          <w:rFonts w:ascii="宋体" w:hAnsi="宋体" w:cs="宋体"/>
          <w:b/>
          <w:color w:val="000000"/>
          <w:sz w:val="24"/>
        </w:rPr>
      </w:pPr>
      <w:r>
        <w:rPr>
          <w:rFonts w:ascii="宋体" w:hAnsi="宋体" w:cs="宋体" w:hint="eastAsia"/>
          <w:b/>
          <w:color w:val="000000"/>
          <w:sz w:val="24"/>
        </w:rPr>
        <w:t>响应文件的式样和签署</w:t>
      </w:r>
    </w:p>
    <w:p w:rsidR="007A1DE4" w:rsidRDefault="007A1DE4">
      <w:pPr>
        <w:numPr>
          <w:ilvl w:val="1"/>
          <w:numId w:val="2"/>
        </w:numPr>
        <w:tabs>
          <w:tab w:val="clear" w:pos="851"/>
          <w:tab w:val="left" w:pos="567"/>
        </w:tabs>
        <w:snapToGrid w:val="0"/>
        <w:spacing w:line="360" w:lineRule="auto"/>
        <w:ind w:left="567" w:hanging="567"/>
        <w:rPr>
          <w:rFonts w:ascii="宋体" w:hAnsi="宋体" w:cs="宋体"/>
          <w:color w:val="000000"/>
          <w:sz w:val="24"/>
        </w:rPr>
      </w:pPr>
      <w:r>
        <w:rPr>
          <w:rFonts w:ascii="宋体" w:hAnsi="宋体" w:cs="宋体" w:hint="eastAsia"/>
          <w:color w:val="000000"/>
          <w:sz w:val="24"/>
        </w:rPr>
        <w:t xml:space="preserve">供应商应按磋商须知前附表第6项准备响应文件正本、副本和电子文档标书（U盘），电子标书的文件格式要求用MS WORD/EXCEL简体中文版，电子标书封面注明公司名称和项目编号，每份响应文件须清楚地标明“正本”或“副本”。一旦正本和副本不符，以正本为准。 </w:t>
      </w:r>
    </w:p>
    <w:p w:rsidR="007A1DE4" w:rsidRDefault="007A1DE4">
      <w:pPr>
        <w:numPr>
          <w:ilvl w:val="1"/>
          <w:numId w:val="2"/>
        </w:numPr>
        <w:tabs>
          <w:tab w:val="clear" w:pos="851"/>
          <w:tab w:val="left" w:pos="567"/>
        </w:tabs>
        <w:snapToGrid w:val="0"/>
        <w:spacing w:line="360" w:lineRule="auto"/>
        <w:ind w:left="567" w:hanging="567"/>
        <w:rPr>
          <w:rFonts w:ascii="宋体" w:hAnsi="宋体" w:cs="宋体"/>
          <w:color w:val="000000"/>
          <w:sz w:val="24"/>
        </w:rPr>
      </w:pPr>
      <w:r>
        <w:rPr>
          <w:rFonts w:ascii="宋体" w:hAnsi="宋体" w:cs="宋体" w:hint="eastAsia"/>
          <w:color w:val="000000"/>
          <w:sz w:val="24"/>
        </w:rPr>
        <w:t>供应商应将按照响应文件格式的目录要求顺序装订成册。响应文件应装订牢固不可拆卸（如：胶订），如因装订不牢固导致的任何损失由供应商承担。</w:t>
      </w:r>
    </w:p>
    <w:p w:rsidR="007A1DE4" w:rsidRDefault="007A1DE4">
      <w:pPr>
        <w:numPr>
          <w:ilvl w:val="1"/>
          <w:numId w:val="2"/>
        </w:numPr>
        <w:tabs>
          <w:tab w:val="clear" w:pos="851"/>
          <w:tab w:val="left" w:pos="567"/>
        </w:tabs>
        <w:snapToGrid w:val="0"/>
        <w:spacing w:line="360" w:lineRule="auto"/>
        <w:ind w:left="567" w:hanging="567"/>
        <w:rPr>
          <w:rFonts w:ascii="宋体" w:hAnsi="宋体" w:cs="宋体"/>
          <w:color w:val="000000"/>
          <w:sz w:val="24"/>
        </w:rPr>
      </w:pPr>
      <w:r>
        <w:rPr>
          <w:rFonts w:ascii="宋体" w:hAnsi="宋体" w:cs="宋体" w:hint="eastAsia"/>
          <w:color w:val="000000"/>
          <w:sz w:val="24"/>
        </w:rPr>
        <w:t>响应文件除签字外必须是印刷形式，一般不许有加行、涂抹或改写；如有加行、涂抹或改写，必须由供应商法定代表人或其授权代表在修改处签名或加盖供应商公章。</w:t>
      </w:r>
    </w:p>
    <w:p w:rsidR="007A1DE4" w:rsidRDefault="007A1DE4">
      <w:pPr>
        <w:numPr>
          <w:ilvl w:val="1"/>
          <w:numId w:val="2"/>
        </w:numPr>
        <w:tabs>
          <w:tab w:val="clear" w:pos="851"/>
          <w:tab w:val="left" w:pos="567"/>
        </w:tabs>
        <w:snapToGrid w:val="0"/>
        <w:spacing w:line="360" w:lineRule="auto"/>
        <w:ind w:left="567" w:hanging="567"/>
        <w:rPr>
          <w:rFonts w:ascii="宋体" w:hAnsi="宋体" w:cs="宋体"/>
          <w:color w:val="000000"/>
          <w:sz w:val="24"/>
        </w:rPr>
      </w:pPr>
      <w:r>
        <w:rPr>
          <w:rFonts w:ascii="宋体" w:hAnsi="宋体" w:cs="宋体" w:hint="eastAsia"/>
          <w:color w:val="000000"/>
          <w:sz w:val="24"/>
        </w:rPr>
        <w:t>响应文件正本须打印并由供应商的法定代表人或其委托代理人（具有法定代表人签署的授权书）在响应文件上要求的地方签字，副本可通过正本复印。</w:t>
      </w:r>
    </w:p>
    <w:p w:rsidR="007A1DE4" w:rsidRDefault="007A1DE4">
      <w:pPr>
        <w:tabs>
          <w:tab w:val="left" w:pos="567"/>
        </w:tabs>
        <w:snapToGrid w:val="0"/>
        <w:spacing w:line="360" w:lineRule="auto"/>
        <w:ind w:left="567"/>
        <w:rPr>
          <w:rFonts w:ascii="宋体" w:hAnsi="宋体" w:cs="宋体"/>
          <w:color w:val="000000"/>
          <w:sz w:val="24"/>
        </w:rPr>
      </w:pPr>
    </w:p>
    <w:p w:rsidR="007A1DE4" w:rsidRDefault="007A1DE4">
      <w:pPr>
        <w:pStyle w:val="2"/>
        <w:jc w:val="center"/>
        <w:rPr>
          <w:rFonts w:hAnsi="宋体" w:cs="宋体"/>
          <w:color w:val="000000"/>
        </w:rPr>
      </w:pPr>
      <w:bookmarkStart w:id="179" w:name="_Toc57896468"/>
      <w:bookmarkStart w:id="180" w:name="_Toc11156841"/>
      <w:bookmarkStart w:id="181" w:name="_Toc31809478"/>
      <w:bookmarkStart w:id="182" w:name="_Toc111890782"/>
      <w:bookmarkStart w:id="183" w:name="_Toc162011853"/>
      <w:bookmarkStart w:id="184" w:name="_Toc22822397"/>
      <w:bookmarkStart w:id="185" w:name="_Toc32573565"/>
      <w:bookmarkStart w:id="186" w:name="_Toc57626855"/>
      <w:bookmarkStart w:id="187" w:name="_Toc488219846"/>
      <w:bookmarkStart w:id="188" w:name="_Toc25746746"/>
      <w:bookmarkStart w:id="189" w:name="_Toc22744227"/>
      <w:bookmarkStart w:id="190" w:name="_Toc33114243"/>
      <w:bookmarkStart w:id="191" w:name="_Toc509346994"/>
      <w:bookmarkStart w:id="192" w:name="_Toc53595976"/>
      <w:bookmarkStart w:id="193" w:name="_Toc509321597"/>
      <w:bookmarkStart w:id="194" w:name="_Toc20847"/>
      <w:bookmarkStart w:id="195" w:name="_Toc33457707"/>
      <w:bookmarkStart w:id="196" w:name="_Toc57640770"/>
      <w:bookmarkStart w:id="197" w:name="_Toc40882385"/>
      <w:bookmarkStart w:id="198" w:name="_Toc22284904"/>
      <w:bookmarkStart w:id="199" w:name="_Toc36641134"/>
      <w:bookmarkStart w:id="200" w:name="_Toc69919100"/>
      <w:bookmarkStart w:id="201" w:name="_Toc61945942"/>
      <w:bookmarkStart w:id="202" w:name="_Toc74832322"/>
      <w:bookmarkStart w:id="203" w:name="_Toc15914286"/>
      <w:bookmarkStart w:id="204" w:name="_Toc486337632"/>
      <w:bookmarkStart w:id="205" w:name="_Toc25934718"/>
      <w:bookmarkStart w:id="206" w:name="_Toc479858232"/>
      <w:bookmarkStart w:id="207" w:name="_Toc72145098"/>
      <w:bookmarkStart w:id="208" w:name="_Toc21403"/>
      <w:bookmarkStart w:id="209" w:name="_Toc73112007"/>
      <w:bookmarkStart w:id="210" w:name="_Toc497383979"/>
      <w:bookmarkStart w:id="211" w:name="_Toc58253248"/>
      <w:bookmarkStart w:id="212" w:name="_Toc498449408"/>
      <w:bookmarkStart w:id="213" w:name="_Toc29286810"/>
      <w:bookmarkStart w:id="214" w:name="_Toc508876243"/>
      <w:bookmarkStart w:id="215" w:name="_Toc496648106"/>
      <w:bookmarkStart w:id="216" w:name="_Toc35357420"/>
      <w:bookmarkStart w:id="217" w:name="_Toc490238254"/>
      <w:bookmarkStart w:id="218" w:name="_Toc337541098"/>
      <w:bookmarkStart w:id="219" w:name="_Toc65600734"/>
      <w:bookmarkStart w:id="220" w:name="_Toc2602014"/>
      <w:bookmarkStart w:id="221" w:name="_Toc463192381"/>
      <w:bookmarkStart w:id="222" w:name="_Toc462937378"/>
      <w:bookmarkStart w:id="223" w:name="_Toc19177258"/>
      <w:bookmarkStart w:id="224" w:name="_Toc493599812"/>
      <w:bookmarkStart w:id="225" w:name="_Toc493662653"/>
      <w:bookmarkStart w:id="226" w:name="_Toc18922330"/>
      <w:bookmarkStart w:id="227" w:name="_Toc40282795"/>
      <w:bookmarkStart w:id="228" w:name="_Toc43496825"/>
      <w:bookmarkStart w:id="229" w:name="_Toc497928621"/>
      <w:bookmarkStart w:id="230" w:name="_Toc497942933"/>
      <w:bookmarkStart w:id="231" w:name="_Toc62724981"/>
      <w:bookmarkStart w:id="232" w:name="_Toc497739339"/>
      <w:bookmarkStart w:id="233" w:name="_Toc18919527"/>
      <w:bookmarkStart w:id="234" w:name="_Toc7737"/>
      <w:r>
        <w:rPr>
          <w:rFonts w:hAnsi="宋体" w:cs="宋体" w:hint="eastAsia"/>
          <w:color w:val="000000"/>
        </w:rPr>
        <w:t>（四）响应文件的提交</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rsidR="007A1DE4" w:rsidRDefault="007A1DE4">
      <w:pPr>
        <w:numPr>
          <w:ilvl w:val="0"/>
          <w:numId w:val="2"/>
        </w:numPr>
        <w:tabs>
          <w:tab w:val="clear" w:pos="851"/>
          <w:tab w:val="left" w:pos="567"/>
        </w:tabs>
        <w:snapToGrid w:val="0"/>
        <w:spacing w:line="360" w:lineRule="auto"/>
        <w:rPr>
          <w:rFonts w:ascii="宋体" w:hAnsi="宋体" w:cs="宋体"/>
          <w:b/>
          <w:color w:val="000000"/>
          <w:sz w:val="24"/>
        </w:rPr>
      </w:pPr>
      <w:r>
        <w:rPr>
          <w:rFonts w:ascii="宋体" w:hAnsi="宋体" w:cs="宋体" w:hint="eastAsia"/>
          <w:b/>
          <w:color w:val="000000"/>
          <w:sz w:val="24"/>
        </w:rPr>
        <w:t>响应文件的密封和标记</w:t>
      </w:r>
    </w:p>
    <w:p w:rsidR="007A1DE4" w:rsidRDefault="007A1DE4">
      <w:pPr>
        <w:numPr>
          <w:ilvl w:val="1"/>
          <w:numId w:val="2"/>
        </w:numPr>
        <w:tabs>
          <w:tab w:val="clear" w:pos="851"/>
          <w:tab w:val="left" w:pos="567"/>
        </w:tabs>
        <w:snapToGrid w:val="0"/>
        <w:spacing w:line="360" w:lineRule="auto"/>
        <w:ind w:left="567" w:hanging="567"/>
        <w:rPr>
          <w:rFonts w:ascii="宋体" w:hAnsi="宋体" w:cs="宋体"/>
          <w:color w:val="000000"/>
          <w:sz w:val="24"/>
        </w:rPr>
      </w:pPr>
      <w:r>
        <w:rPr>
          <w:rFonts w:ascii="宋体" w:hAnsi="宋体" w:cs="宋体" w:hint="eastAsia"/>
          <w:color w:val="000000"/>
          <w:sz w:val="24"/>
        </w:rPr>
        <w:t>正本和电子标书一起封装，副本一起封装，在每一封口处加盖公章，并在封套上标明项目名称、项目编号、供应商全称及“正本/副本”等字样。</w:t>
      </w:r>
    </w:p>
    <w:p w:rsidR="007A1DE4" w:rsidRDefault="007A1DE4">
      <w:pPr>
        <w:numPr>
          <w:ilvl w:val="1"/>
          <w:numId w:val="2"/>
        </w:numPr>
        <w:tabs>
          <w:tab w:val="clear" w:pos="851"/>
          <w:tab w:val="left" w:pos="567"/>
        </w:tabs>
        <w:snapToGrid w:val="0"/>
        <w:spacing w:line="360" w:lineRule="auto"/>
        <w:ind w:left="567" w:hanging="567"/>
        <w:rPr>
          <w:rFonts w:ascii="宋体" w:hAnsi="宋体" w:cs="宋体"/>
          <w:color w:val="000000"/>
          <w:sz w:val="24"/>
        </w:rPr>
      </w:pPr>
      <w:r>
        <w:rPr>
          <w:rFonts w:ascii="宋体" w:hAnsi="宋体" w:cs="宋体" w:hint="eastAsia"/>
          <w:color w:val="000000"/>
          <w:sz w:val="24"/>
        </w:rPr>
        <w:t>封套上应注明：</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40"/>
      </w:tblGrid>
      <w:tr w:rsidR="007A1DE4">
        <w:trPr>
          <w:trHeight w:val="1081"/>
          <w:jc w:val="center"/>
        </w:trPr>
        <w:tc>
          <w:tcPr>
            <w:tcW w:w="9040" w:type="dxa"/>
          </w:tcPr>
          <w:p w:rsidR="007A1DE4" w:rsidRDefault="007A1DE4">
            <w:pPr>
              <w:spacing w:beforeLines="50" w:line="360" w:lineRule="auto"/>
              <w:ind w:left="556"/>
              <w:jc w:val="right"/>
              <w:rPr>
                <w:color w:val="000000"/>
                <w:sz w:val="24"/>
              </w:rPr>
            </w:pPr>
            <w:r>
              <w:rPr>
                <w:rFonts w:hint="eastAsia"/>
                <w:color w:val="000000"/>
                <w:sz w:val="24"/>
              </w:rPr>
              <w:t>（正本</w:t>
            </w:r>
            <w:r>
              <w:rPr>
                <w:rFonts w:hint="eastAsia"/>
                <w:color w:val="000000"/>
                <w:sz w:val="24"/>
              </w:rPr>
              <w:t>/</w:t>
            </w:r>
            <w:r>
              <w:rPr>
                <w:rFonts w:hint="eastAsia"/>
                <w:color w:val="000000"/>
                <w:sz w:val="24"/>
              </w:rPr>
              <w:t>副本</w:t>
            </w:r>
            <w:r>
              <w:rPr>
                <w:rFonts w:hint="eastAsia"/>
                <w:color w:val="000000"/>
                <w:sz w:val="24"/>
              </w:rPr>
              <w:t>/</w:t>
            </w:r>
            <w:r>
              <w:rPr>
                <w:rFonts w:hint="eastAsia"/>
                <w:color w:val="000000"/>
                <w:sz w:val="24"/>
              </w:rPr>
              <w:t>报价信封）</w:t>
            </w:r>
          </w:p>
          <w:p w:rsidR="007A1DE4" w:rsidRDefault="007A1DE4">
            <w:pPr>
              <w:spacing w:beforeLines="50" w:line="360" w:lineRule="auto"/>
              <w:ind w:left="556"/>
              <w:rPr>
                <w:color w:val="000000"/>
                <w:sz w:val="24"/>
              </w:rPr>
            </w:pPr>
            <w:r>
              <w:rPr>
                <w:rFonts w:hint="eastAsia"/>
                <w:color w:val="000000"/>
                <w:sz w:val="24"/>
              </w:rPr>
              <w:t>收件人名称：广东和信招标代理有限公司</w:t>
            </w:r>
          </w:p>
          <w:p w:rsidR="007A1DE4" w:rsidRDefault="007A1DE4">
            <w:pPr>
              <w:spacing w:line="360" w:lineRule="auto"/>
              <w:ind w:left="555"/>
              <w:rPr>
                <w:color w:val="000000"/>
                <w:sz w:val="24"/>
              </w:rPr>
            </w:pPr>
            <w:r>
              <w:rPr>
                <w:rFonts w:hint="eastAsia"/>
                <w:color w:val="000000"/>
                <w:sz w:val="24"/>
              </w:rPr>
              <w:t>项目编号</w:t>
            </w:r>
            <w:r>
              <w:rPr>
                <w:rFonts w:ascii="宋体" w:hAnsi="宋体" w:hint="eastAsia"/>
                <w:color w:val="000000"/>
                <w:sz w:val="24"/>
              </w:rPr>
              <w:t>：GDHXHC2403006</w:t>
            </w:r>
          </w:p>
          <w:p w:rsidR="007A1DE4" w:rsidRDefault="007A1DE4">
            <w:pPr>
              <w:spacing w:line="360" w:lineRule="auto"/>
              <w:ind w:left="555"/>
              <w:rPr>
                <w:color w:val="000000"/>
                <w:sz w:val="24"/>
              </w:rPr>
            </w:pPr>
            <w:r>
              <w:rPr>
                <w:rFonts w:hint="eastAsia"/>
                <w:color w:val="000000"/>
                <w:sz w:val="24"/>
              </w:rPr>
              <w:t>项目名称：</w:t>
            </w:r>
            <w:r>
              <w:rPr>
                <w:rFonts w:hint="eastAsia"/>
                <w:color w:val="000000"/>
                <w:sz w:val="24"/>
              </w:rPr>
              <w:t>2024</w:t>
            </w:r>
            <w:r>
              <w:rPr>
                <w:rFonts w:hint="eastAsia"/>
                <w:color w:val="000000"/>
                <w:sz w:val="24"/>
              </w:rPr>
              <w:t>年度航运经济监测服务项目</w:t>
            </w:r>
          </w:p>
          <w:p w:rsidR="007A1DE4" w:rsidRDefault="007A1DE4">
            <w:pPr>
              <w:spacing w:line="360" w:lineRule="auto"/>
              <w:ind w:left="555"/>
              <w:rPr>
                <w:color w:val="000000"/>
                <w:sz w:val="24"/>
              </w:rPr>
            </w:pPr>
            <w:r>
              <w:rPr>
                <w:rFonts w:hint="eastAsia"/>
                <w:color w:val="000000"/>
                <w:sz w:val="24"/>
              </w:rPr>
              <w:t>供应商全称：</w:t>
            </w:r>
          </w:p>
          <w:p w:rsidR="007A1DE4" w:rsidRDefault="007A1DE4">
            <w:pPr>
              <w:spacing w:line="360" w:lineRule="auto"/>
              <w:ind w:left="555"/>
              <w:rPr>
                <w:color w:val="000000"/>
                <w:sz w:val="24"/>
              </w:rPr>
            </w:pPr>
            <w:r>
              <w:rPr>
                <w:rFonts w:hint="eastAsia"/>
                <w:color w:val="000000"/>
                <w:sz w:val="24"/>
              </w:rPr>
              <w:t>供应商地址：</w:t>
            </w:r>
          </w:p>
          <w:p w:rsidR="007A1DE4" w:rsidRDefault="007A1DE4">
            <w:pPr>
              <w:spacing w:line="360" w:lineRule="auto"/>
              <w:ind w:left="555"/>
              <w:rPr>
                <w:color w:val="000000"/>
                <w:sz w:val="24"/>
              </w:rPr>
            </w:pPr>
            <w:r>
              <w:rPr>
                <w:rFonts w:hint="eastAsia"/>
                <w:color w:val="000000"/>
                <w:sz w:val="24"/>
              </w:rPr>
              <w:t>联系人：</w:t>
            </w:r>
          </w:p>
          <w:p w:rsidR="007A1DE4" w:rsidRDefault="007A1DE4">
            <w:pPr>
              <w:spacing w:line="360" w:lineRule="auto"/>
              <w:ind w:left="555"/>
              <w:rPr>
                <w:color w:val="000000"/>
                <w:sz w:val="24"/>
              </w:rPr>
            </w:pPr>
            <w:r>
              <w:rPr>
                <w:rFonts w:hint="eastAsia"/>
                <w:color w:val="000000"/>
                <w:sz w:val="24"/>
              </w:rPr>
              <w:t>联系电话：</w:t>
            </w:r>
          </w:p>
          <w:p w:rsidR="007A1DE4" w:rsidRDefault="007A1DE4">
            <w:pPr>
              <w:spacing w:line="360" w:lineRule="auto"/>
              <w:ind w:left="555"/>
              <w:rPr>
                <w:color w:val="000000"/>
                <w:sz w:val="24"/>
              </w:rPr>
            </w:pPr>
            <w:r>
              <w:rPr>
                <w:rFonts w:hint="eastAsia"/>
                <w:color w:val="000000"/>
                <w:sz w:val="24"/>
              </w:rPr>
              <w:lastRenderedPageBreak/>
              <w:t>在</w:t>
            </w:r>
            <w:r>
              <w:rPr>
                <w:rFonts w:hint="eastAsia"/>
                <w:color w:val="000000"/>
                <w:sz w:val="24"/>
              </w:rPr>
              <w:t xml:space="preserve">    </w:t>
            </w:r>
            <w:r>
              <w:rPr>
                <w:rFonts w:hint="eastAsia"/>
                <w:color w:val="000000"/>
                <w:sz w:val="24"/>
              </w:rPr>
              <w:t>年</w:t>
            </w:r>
            <w:r>
              <w:rPr>
                <w:rFonts w:hint="eastAsia"/>
                <w:color w:val="000000"/>
                <w:sz w:val="24"/>
              </w:rPr>
              <w:t xml:space="preserve">   </w:t>
            </w:r>
            <w:r>
              <w:rPr>
                <w:rFonts w:hint="eastAsia"/>
                <w:color w:val="000000"/>
                <w:sz w:val="24"/>
              </w:rPr>
              <w:t>月</w:t>
            </w:r>
            <w:r>
              <w:rPr>
                <w:rFonts w:hint="eastAsia"/>
                <w:color w:val="000000"/>
                <w:sz w:val="24"/>
              </w:rPr>
              <w:t xml:space="preserve">   </w:t>
            </w:r>
            <w:r>
              <w:rPr>
                <w:rFonts w:hint="eastAsia"/>
                <w:color w:val="000000"/>
                <w:sz w:val="24"/>
              </w:rPr>
              <w:t>日</w:t>
            </w:r>
            <w:r>
              <w:rPr>
                <w:rFonts w:hint="eastAsia"/>
                <w:color w:val="000000"/>
                <w:sz w:val="24"/>
              </w:rPr>
              <w:t xml:space="preserve">   </w:t>
            </w:r>
            <w:r>
              <w:rPr>
                <w:rFonts w:hint="eastAsia"/>
                <w:color w:val="000000"/>
                <w:sz w:val="24"/>
              </w:rPr>
              <w:t>时</w:t>
            </w:r>
            <w:r>
              <w:rPr>
                <w:rFonts w:hint="eastAsia"/>
                <w:color w:val="000000"/>
                <w:sz w:val="24"/>
              </w:rPr>
              <w:t xml:space="preserve">   </w:t>
            </w:r>
            <w:r>
              <w:rPr>
                <w:rFonts w:hint="eastAsia"/>
                <w:color w:val="000000"/>
                <w:sz w:val="24"/>
              </w:rPr>
              <w:t>分（投标截止时间）前不得开启</w:t>
            </w:r>
          </w:p>
        </w:tc>
      </w:tr>
    </w:tbl>
    <w:p w:rsidR="007A1DE4" w:rsidRDefault="007A1DE4">
      <w:pPr>
        <w:numPr>
          <w:ilvl w:val="0"/>
          <w:numId w:val="2"/>
        </w:numPr>
        <w:tabs>
          <w:tab w:val="clear" w:pos="851"/>
          <w:tab w:val="left" w:pos="567"/>
        </w:tabs>
        <w:snapToGrid w:val="0"/>
        <w:spacing w:line="360" w:lineRule="auto"/>
        <w:rPr>
          <w:rFonts w:ascii="宋体" w:hAnsi="宋体" w:cs="宋体"/>
          <w:b/>
          <w:color w:val="000000"/>
          <w:sz w:val="24"/>
        </w:rPr>
      </w:pPr>
      <w:r>
        <w:rPr>
          <w:rFonts w:ascii="宋体" w:hAnsi="宋体" w:cs="宋体" w:hint="eastAsia"/>
          <w:b/>
          <w:color w:val="000000"/>
          <w:sz w:val="24"/>
        </w:rPr>
        <w:lastRenderedPageBreak/>
        <w:t>迟交的响应文件</w:t>
      </w:r>
    </w:p>
    <w:p w:rsidR="007A1DE4" w:rsidRDefault="007A1DE4">
      <w:pPr>
        <w:numPr>
          <w:ilvl w:val="1"/>
          <w:numId w:val="2"/>
        </w:numPr>
        <w:tabs>
          <w:tab w:val="clear" w:pos="851"/>
          <w:tab w:val="left" w:pos="567"/>
        </w:tabs>
        <w:snapToGrid w:val="0"/>
        <w:spacing w:line="360" w:lineRule="auto"/>
        <w:ind w:left="567" w:hanging="567"/>
        <w:rPr>
          <w:rFonts w:ascii="宋体" w:hAnsi="宋体" w:cs="宋体"/>
          <w:color w:val="000000"/>
          <w:sz w:val="24"/>
        </w:rPr>
      </w:pPr>
      <w:r>
        <w:rPr>
          <w:rFonts w:ascii="宋体" w:hAnsi="宋体" w:cs="宋体" w:hint="eastAsia"/>
          <w:color w:val="000000"/>
          <w:sz w:val="24"/>
        </w:rPr>
        <w:t>采购代理机构将拒绝并原封退回在其规定的响应文件提交截止时间后收到的任何响应文件。</w:t>
      </w:r>
    </w:p>
    <w:p w:rsidR="007A1DE4" w:rsidRDefault="007A1DE4">
      <w:pPr>
        <w:numPr>
          <w:ilvl w:val="1"/>
          <w:numId w:val="2"/>
        </w:numPr>
        <w:tabs>
          <w:tab w:val="clear" w:pos="851"/>
          <w:tab w:val="left" w:pos="567"/>
        </w:tabs>
        <w:snapToGrid w:val="0"/>
        <w:spacing w:line="360" w:lineRule="auto"/>
        <w:ind w:left="567" w:hanging="567"/>
        <w:rPr>
          <w:rFonts w:ascii="宋体" w:hAnsi="宋体" w:cs="宋体"/>
          <w:color w:val="000000"/>
          <w:sz w:val="24"/>
        </w:rPr>
      </w:pPr>
      <w:r>
        <w:rPr>
          <w:rFonts w:ascii="宋体" w:hAnsi="宋体" w:cs="宋体" w:hint="eastAsia"/>
          <w:color w:val="000000"/>
          <w:sz w:val="24"/>
        </w:rPr>
        <w:t>磋商响应截止时间后如供应商少于3名，采购代理机构将宣布本次采购失败，并原封退回收到的任何响应文件，对受影响的供应商不承担任何责任。</w:t>
      </w:r>
    </w:p>
    <w:p w:rsidR="007A1DE4" w:rsidRDefault="007A1DE4">
      <w:pPr>
        <w:numPr>
          <w:ilvl w:val="1"/>
          <w:numId w:val="2"/>
        </w:numPr>
        <w:tabs>
          <w:tab w:val="clear" w:pos="851"/>
          <w:tab w:val="left" w:pos="567"/>
        </w:tabs>
        <w:snapToGrid w:val="0"/>
        <w:spacing w:line="360" w:lineRule="auto"/>
        <w:ind w:left="567" w:hanging="567"/>
        <w:rPr>
          <w:rFonts w:ascii="宋体" w:hAnsi="宋体" w:cs="宋体"/>
          <w:color w:val="000000"/>
          <w:sz w:val="24"/>
        </w:rPr>
      </w:pPr>
      <w:r>
        <w:rPr>
          <w:rFonts w:ascii="宋体" w:hAnsi="宋体" w:cs="宋体" w:hint="eastAsia"/>
          <w:color w:val="000000"/>
          <w:sz w:val="24"/>
        </w:rPr>
        <w:t>如果推迟响应文件提交截止时间，采购代理机构、采购人和供应商受响应文件提交截止时间制约的所有权利和义务均应相应延长至新的截止时间。</w:t>
      </w:r>
    </w:p>
    <w:p w:rsidR="007A1DE4" w:rsidRDefault="007A1DE4">
      <w:pPr>
        <w:numPr>
          <w:ilvl w:val="0"/>
          <w:numId w:val="2"/>
        </w:numPr>
        <w:tabs>
          <w:tab w:val="clear" w:pos="851"/>
          <w:tab w:val="left" w:pos="567"/>
        </w:tabs>
        <w:snapToGrid w:val="0"/>
        <w:spacing w:line="360" w:lineRule="auto"/>
        <w:rPr>
          <w:rFonts w:ascii="宋体" w:hAnsi="宋体" w:cs="宋体"/>
          <w:b/>
          <w:bCs/>
          <w:color w:val="000000"/>
          <w:sz w:val="24"/>
        </w:rPr>
      </w:pPr>
      <w:bookmarkStart w:id="235" w:name="_Toc322606730"/>
      <w:r>
        <w:rPr>
          <w:rFonts w:ascii="宋体" w:hAnsi="宋体" w:cs="宋体" w:hint="eastAsia"/>
          <w:b/>
          <w:bCs/>
          <w:color w:val="000000"/>
          <w:sz w:val="24"/>
        </w:rPr>
        <w:t>响应文件的补充、修改和撤回</w:t>
      </w:r>
      <w:bookmarkEnd w:id="235"/>
    </w:p>
    <w:p w:rsidR="007A1DE4" w:rsidRDefault="007A1DE4">
      <w:pPr>
        <w:autoSpaceDE w:val="0"/>
        <w:autoSpaceDN w:val="0"/>
        <w:adjustRightInd w:val="0"/>
        <w:snapToGrid w:val="0"/>
        <w:spacing w:line="360" w:lineRule="auto"/>
        <w:ind w:leftChars="270" w:left="567"/>
        <w:jc w:val="left"/>
        <w:rPr>
          <w:rFonts w:ascii="宋体" w:hAnsi="宋体" w:cs="宋体"/>
          <w:color w:val="000000"/>
          <w:sz w:val="24"/>
        </w:rPr>
      </w:pPr>
      <w:r>
        <w:rPr>
          <w:rFonts w:ascii="宋体" w:hAnsi="宋体" w:cs="宋体" w:hint="eastAsia"/>
          <w:color w:val="000000"/>
          <w:sz w:val="24"/>
          <w:lang w:eastAsia="zh-TW"/>
        </w:rPr>
        <w:t>供应商在响应文件提交截止期前，可以对所提交的响应文件进行补充、修改或者撤回，并书面通知招标采购单位。补充、修改的内容应当按磋商文件要求签署、盖章，并作为响应文件的组成部分。</w:t>
      </w:r>
      <w:bookmarkStart w:id="236" w:name="_Toc111890783"/>
      <w:bookmarkStart w:id="237" w:name="_Toc337541099"/>
    </w:p>
    <w:p w:rsidR="007A1DE4" w:rsidRDefault="007A1DE4">
      <w:pPr>
        <w:numPr>
          <w:ilvl w:val="0"/>
          <w:numId w:val="2"/>
        </w:numPr>
        <w:tabs>
          <w:tab w:val="clear" w:pos="851"/>
          <w:tab w:val="left" w:pos="567"/>
        </w:tabs>
        <w:snapToGrid w:val="0"/>
        <w:spacing w:line="360" w:lineRule="auto"/>
        <w:rPr>
          <w:rFonts w:ascii="宋体" w:hAnsi="宋体" w:cs="宋体"/>
          <w:b/>
          <w:bCs/>
          <w:color w:val="000000"/>
          <w:sz w:val="24"/>
        </w:rPr>
      </w:pPr>
      <w:r>
        <w:rPr>
          <w:rFonts w:ascii="宋体" w:hAnsi="宋体" w:cs="宋体" w:hint="eastAsia"/>
          <w:b/>
          <w:bCs/>
          <w:color w:val="000000"/>
          <w:sz w:val="24"/>
        </w:rPr>
        <w:t>响应文件的接收</w:t>
      </w:r>
    </w:p>
    <w:p w:rsidR="007A1DE4" w:rsidRDefault="007A1DE4">
      <w:pPr>
        <w:numPr>
          <w:ilvl w:val="1"/>
          <w:numId w:val="2"/>
        </w:numPr>
        <w:tabs>
          <w:tab w:val="clear" w:pos="851"/>
          <w:tab w:val="left" w:pos="567"/>
        </w:tabs>
        <w:snapToGrid w:val="0"/>
        <w:spacing w:line="360" w:lineRule="auto"/>
        <w:ind w:left="567" w:hanging="567"/>
        <w:rPr>
          <w:rFonts w:ascii="宋体" w:hAnsi="宋体" w:cs="宋体"/>
          <w:color w:val="000000"/>
          <w:sz w:val="24"/>
        </w:rPr>
      </w:pPr>
      <w:r>
        <w:rPr>
          <w:rFonts w:ascii="宋体" w:hAnsi="宋体" w:cs="宋体" w:hint="eastAsia"/>
          <w:color w:val="000000"/>
          <w:sz w:val="24"/>
        </w:rPr>
        <w:t>采购代理机构在磋商邀请中规定的日期、时间和地点接收供应商递交的响应文件。</w:t>
      </w:r>
    </w:p>
    <w:p w:rsidR="007A1DE4" w:rsidRDefault="007A1DE4">
      <w:pPr>
        <w:numPr>
          <w:ilvl w:val="1"/>
          <w:numId w:val="2"/>
        </w:numPr>
        <w:tabs>
          <w:tab w:val="clear" w:pos="851"/>
          <w:tab w:val="left" w:pos="567"/>
        </w:tabs>
        <w:snapToGrid w:val="0"/>
        <w:spacing w:line="360" w:lineRule="auto"/>
        <w:ind w:left="567" w:hanging="567"/>
        <w:rPr>
          <w:rFonts w:ascii="宋体" w:hAnsi="宋体" w:cs="宋体"/>
          <w:color w:val="000000"/>
          <w:sz w:val="24"/>
        </w:rPr>
      </w:pPr>
      <w:r>
        <w:rPr>
          <w:rFonts w:ascii="宋体" w:hAnsi="宋体" w:cs="宋体" w:hint="eastAsia"/>
          <w:color w:val="000000"/>
          <w:sz w:val="24"/>
        </w:rPr>
        <w:t>响应文件接收过程应当由采购代理机构负责记录，由各响应供应商代表和相关工作人员签字确认。</w:t>
      </w:r>
    </w:p>
    <w:p w:rsidR="007A1DE4" w:rsidRDefault="007A1DE4">
      <w:pPr>
        <w:numPr>
          <w:ilvl w:val="1"/>
          <w:numId w:val="2"/>
        </w:numPr>
        <w:tabs>
          <w:tab w:val="clear" w:pos="851"/>
          <w:tab w:val="left" w:pos="567"/>
        </w:tabs>
        <w:snapToGrid w:val="0"/>
        <w:spacing w:line="360" w:lineRule="auto"/>
        <w:ind w:left="567" w:hanging="567"/>
        <w:rPr>
          <w:rFonts w:ascii="宋体" w:hAnsi="宋体" w:cs="宋体"/>
          <w:color w:val="000000"/>
          <w:sz w:val="24"/>
        </w:rPr>
      </w:pPr>
      <w:r>
        <w:rPr>
          <w:rFonts w:ascii="宋体" w:hAnsi="宋体" w:cs="宋体" w:hint="eastAsia"/>
          <w:color w:val="000000"/>
          <w:sz w:val="24"/>
        </w:rPr>
        <w:t>响应文件递交截止时间后，由全体响应供应商或者其推选的代表对全部响应文件的密封情况进行检查。</w:t>
      </w:r>
    </w:p>
    <w:p w:rsidR="007A1DE4" w:rsidRDefault="007A1DE4">
      <w:pPr>
        <w:pStyle w:val="2"/>
        <w:jc w:val="center"/>
        <w:rPr>
          <w:rFonts w:hAnsi="宋体" w:cs="宋体"/>
          <w:color w:val="000000"/>
        </w:rPr>
      </w:pPr>
      <w:bookmarkStart w:id="238" w:name="_Toc31440"/>
      <w:bookmarkStart w:id="239" w:name="_Toc61945943"/>
      <w:bookmarkStart w:id="240" w:name="_Toc2602015"/>
      <w:bookmarkStart w:id="241" w:name="_Toc498449409"/>
      <w:bookmarkStart w:id="242" w:name="_Toc31809479"/>
      <w:bookmarkStart w:id="243" w:name="_Toc65600735"/>
      <w:bookmarkStart w:id="244" w:name="_Toc43496826"/>
      <w:bookmarkStart w:id="245" w:name="_Toc72145099"/>
      <w:bookmarkStart w:id="246" w:name="_Toc11219"/>
      <w:bookmarkStart w:id="247" w:name="_Toc22744228"/>
      <w:bookmarkStart w:id="248" w:name="_Toc496648107"/>
      <w:bookmarkStart w:id="249" w:name="_Toc19177259"/>
      <w:bookmarkStart w:id="250" w:name="_Toc462937379"/>
      <w:bookmarkStart w:id="251" w:name="_Toc62724982"/>
      <w:bookmarkStart w:id="252" w:name="_Toc463192382"/>
      <w:bookmarkStart w:id="253" w:name="_Toc493599813"/>
      <w:bookmarkStart w:id="254" w:name="_Toc69919101"/>
      <w:bookmarkStart w:id="255" w:name="_Toc73112008"/>
      <w:bookmarkStart w:id="256" w:name="_Toc57896469"/>
      <w:bookmarkStart w:id="257" w:name="_Toc18922331"/>
      <w:bookmarkStart w:id="258" w:name="_Toc57626856"/>
      <w:bookmarkStart w:id="259" w:name="_Toc508876244"/>
      <w:bookmarkStart w:id="260" w:name="_Toc25934719"/>
      <w:bookmarkStart w:id="261" w:name="_Toc509346995"/>
      <w:bookmarkStart w:id="262" w:name="_Toc11156842"/>
      <w:bookmarkStart w:id="263" w:name="_Toc29286811"/>
      <w:bookmarkStart w:id="264" w:name="_Toc15914287"/>
      <w:bookmarkStart w:id="265" w:name="_Toc36641135"/>
      <w:bookmarkStart w:id="266" w:name="_Toc22284905"/>
      <w:bookmarkStart w:id="267" w:name="_Toc488219847"/>
      <w:bookmarkStart w:id="268" w:name="_Toc490238255"/>
      <w:bookmarkStart w:id="269" w:name="_Toc479858233"/>
      <w:bookmarkStart w:id="270" w:name="_Toc162011854"/>
      <w:bookmarkStart w:id="271" w:name="_Toc53595977"/>
      <w:bookmarkStart w:id="272" w:name="_Toc14870"/>
      <w:bookmarkStart w:id="273" w:name="_Toc35357421"/>
      <w:bookmarkStart w:id="274" w:name="_Toc57640771"/>
      <w:bookmarkStart w:id="275" w:name="_Toc18919528"/>
      <w:bookmarkStart w:id="276" w:name="_Toc40882386"/>
      <w:bookmarkStart w:id="277" w:name="_Toc497942934"/>
      <w:bookmarkStart w:id="278" w:name="_Toc33457708"/>
      <w:bookmarkStart w:id="279" w:name="_Toc33114244"/>
      <w:bookmarkStart w:id="280" w:name="_Toc497383980"/>
      <w:bookmarkStart w:id="281" w:name="_Toc497928622"/>
      <w:bookmarkStart w:id="282" w:name="_Toc486337633"/>
      <w:bookmarkStart w:id="283" w:name="_Toc40282796"/>
      <w:bookmarkStart w:id="284" w:name="_Toc25746747"/>
      <w:bookmarkStart w:id="285" w:name="_Toc22822398"/>
      <w:bookmarkStart w:id="286" w:name="_Toc74832323"/>
      <w:bookmarkStart w:id="287" w:name="_Toc32573566"/>
      <w:bookmarkStart w:id="288" w:name="_Toc497739340"/>
      <w:bookmarkStart w:id="289" w:name="_Toc58253249"/>
      <w:bookmarkStart w:id="290" w:name="_Toc509321598"/>
      <w:bookmarkStart w:id="291" w:name="_Toc493662654"/>
      <w:r>
        <w:rPr>
          <w:rFonts w:hAnsi="宋体" w:cs="宋体" w:hint="eastAsia"/>
          <w:color w:val="000000"/>
        </w:rPr>
        <w:t>（五）</w:t>
      </w:r>
      <w:bookmarkEnd w:id="236"/>
      <w:bookmarkEnd w:id="237"/>
      <w:r>
        <w:rPr>
          <w:rFonts w:hAnsi="宋体" w:cs="宋体" w:hint="eastAsia"/>
          <w:color w:val="000000"/>
        </w:rPr>
        <w:t>关于评审</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rsidR="007A1DE4" w:rsidRDefault="007A1DE4">
      <w:pPr>
        <w:numPr>
          <w:ilvl w:val="0"/>
          <w:numId w:val="2"/>
        </w:numPr>
        <w:tabs>
          <w:tab w:val="clear" w:pos="851"/>
          <w:tab w:val="left" w:pos="567"/>
        </w:tabs>
        <w:snapToGrid w:val="0"/>
        <w:spacing w:line="360" w:lineRule="auto"/>
        <w:rPr>
          <w:rFonts w:ascii="宋体" w:hAnsi="宋体" w:cs="宋体"/>
          <w:b/>
          <w:color w:val="000000"/>
          <w:sz w:val="24"/>
          <w:lang w:eastAsia="zh-TW"/>
        </w:rPr>
      </w:pPr>
      <w:r>
        <w:rPr>
          <w:rFonts w:ascii="宋体" w:hAnsi="宋体" w:cs="宋体" w:hint="eastAsia"/>
          <w:b/>
          <w:color w:val="000000"/>
          <w:sz w:val="24"/>
          <w:lang w:eastAsia="zh-TW"/>
        </w:rPr>
        <w:t>磋商小组</w:t>
      </w:r>
    </w:p>
    <w:p w:rsidR="007A1DE4" w:rsidRDefault="007A1DE4">
      <w:pPr>
        <w:numPr>
          <w:ilvl w:val="1"/>
          <w:numId w:val="2"/>
        </w:numPr>
        <w:tabs>
          <w:tab w:val="clear" w:pos="851"/>
          <w:tab w:val="left" w:pos="567"/>
        </w:tabs>
        <w:snapToGrid w:val="0"/>
        <w:spacing w:line="360" w:lineRule="auto"/>
        <w:ind w:left="567" w:hanging="567"/>
        <w:rPr>
          <w:rFonts w:ascii="宋体" w:hAnsi="宋体" w:cs="宋体"/>
          <w:color w:val="000000"/>
          <w:sz w:val="24"/>
        </w:rPr>
      </w:pPr>
      <w:r>
        <w:rPr>
          <w:rFonts w:ascii="宋体" w:hAnsi="宋体" w:cs="宋体" w:hint="eastAsia"/>
          <w:color w:val="000000"/>
          <w:sz w:val="24"/>
        </w:rPr>
        <w:t>本次磋商按照磋商须知前附表第8项规定依法组建磋商小组，（达到公开招标数额的项目磋商小组成员为五人以上单数）。</w:t>
      </w:r>
    </w:p>
    <w:p w:rsidR="007A1DE4" w:rsidRDefault="007A1DE4">
      <w:pPr>
        <w:numPr>
          <w:ilvl w:val="1"/>
          <w:numId w:val="2"/>
        </w:numPr>
        <w:tabs>
          <w:tab w:val="clear" w:pos="851"/>
          <w:tab w:val="left" w:pos="567"/>
        </w:tabs>
        <w:snapToGrid w:val="0"/>
        <w:spacing w:line="360" w:lineRule="auto"/>
        <w:ind w:left="567" w:hanging="567"/>
        <w:rPr>
          <w:rFonts w:ascii="宋体" w:hAnsi="宋体" w:cs="宋体"/>
          <w:color w:val="000000"/>
          <w:sz w:val="24"/>
        </w:rPr>
      </w:pPr>
      <w:r>
        <w:rPr>
          <w:rFonts w:ascii="宋体" w:hAnsi="宋体" w:cs="宋体" w:hint="eastAsia"/>
          <w:color w:val="000000"/>
          <w:sz w:val="24"/>
        </w:rPr>
        <w:t>磋商小组所有成员集中对响应文件进行审查，与每个供应商分别进行先商务技术条件后价格的磋商，本次磋商采用一轮磋商，两次报价形式进行。磋商小组也可视实际情况确定磋商轮次（报价最多不超过3轮），并提交评审报告及推荐成交供应商。</w:t>
      </w:r>
    </w:p>
    <w:p w:rsidR="007A1DE4" w:rsidRDefault="007A1DE4">
      <w:pPr>
        <w:numPr>
          <w:ilvl w:val="1"/>
          <w:numId w:val="2"/>
        </w:numPr>
        <w:tabs>
          <w:tab w:val="clear" w:pos="851"/>
          <w:tab w:val="left" w:pos="567"/>
        </w:tabs>
        <w:snapToGrid w:val="0"/>
        <w:spacing w:line="360" w:lineRule="auto"/>
        <w:ind w:left="567" w:hanging="567"/>
        <w:rPr>
          <w:rFonts w:ascii="宋体" w:hAnsi="宋体" w:cs="宋体"/>
          <w:color w:val="000000"/>
          <w:sz w:val="24"/>
        </w:rPr>
      </w:pPr>
      <w:r>
        <w:rPr>
          <w:rFonts w:ascii="宋体" w:hAnsi="宋体" w:cs="宋体" w:hint="eastAsia"/>
          <w:color w:val="000000"/>
          <w:sz w:val="24"/>
        </w:rPr>
        <w:t>磋商小组名单在磋商结果确定前严格保密。磋商专家（不含采购人代表）有下列情形之一的，受到邀请应主动提出回避，采购当事人也可以要求该磋商专家回避：</w:t>
      </w:r>
    </w:p>
    <w:p w:rsidR="007A1DE4" w:rsidRDefault="007A1DE4">
      <w:pPr>
        <w:numPr>
          <w:ilvl w:val="0"/>
          <w:numId w:val="4"/>
        </w:numPr>
        <w:tabs>
          <w:tab w:val="clear" w:pos="1353"/>
          <w:tab w:val="left" w:pos="786"/>
          <w:tab w:val="left" w:pos="993"/>
        </w:tabs>
        <w:snapToGrid w:val="0"/>
        <w:spacing w:line="360" w:lineRule="auto"/>
        <w:ind w:left="993" w:hanging="426"/>
        <w:rPr>
          <w:rFonts w:ascii="宋体" w:hAnsi="宋体" w:cs="宋体"/>
          <w:color w:val="000000"/>
          <w:sz w:val="24"/>
        </w:rPr>
      </w:pPr>
      <w:r>
        <w:rPr>
          <w:rFonts w:ascii="宋体" w:hAnsi="宋体" w:cs="宋体" w:hint="eastAsia"/>
          <w:color w:val="000000"/>
          <w:sz w:val="24"/>
        </w:rPr>
        <w:lastRenderedPageBreak/>
        <w:t>参加采购活动前3年内与供应商存在劳动关系；</w:t>
      </w:r>
    </w:p>
    <w:p w:rsidR="007A1DE4" w:rsidRDefault="007A1DE4">
      <w:pPr>
        <w:numPr>
          <w:ilvl w:val="0"/>
          <w:numId w:val="4"/>
        </w:numPr>
        <w:tabs>
          <w:tab w:val="clear" w:pos="1353"/>
          <w:tab w:val="left" w:pos="786"/>
          <w:tab w:val="left" w:pos="993"/>
        </w:tabs>
        <w:snapToGrid w:val="0"/>
        <w:spacing w:line="360" w:lineRule="auto"/>
        <w:ind w:left="993" w:hanging="426"/>
        <w:rPr>
          <w:rFonts w:ascii="宋体" w:hAnsi="宋体" w:cs="宋体"/>
          <w:color w:val="000000"/>
          <w:sz w:val="24"/>
        </w:rPr>
      </w:pPr>
      <w:r>
        <w:rPr>
          <w:rFonts w:ascii="宋体" w:hAnsi="宋体" w:cs="宋体" w:hint="eastAsia"/>
          <w:color w:val="000000"/>
          <w:sz w:val="24"/>
        </w:rPr>
        <w:t>参加采购活动前3年内担任供应商的董事、监事；</w:t>
      </w:r>
    </w:p>
    <w:p w:rsidR="007A1DE4" w:rsidRDefault="007A1DE4">
      <w:pPr>
        <w:numPr>
          <w:ilvl w:val="0"/>
          <w:numId w:val="4"/>
        </w:numPr>
        <w:tabs>
          <w:tab w:val="clear" w:pos="1353"/>
          <w:tab w:val="left" w:pos="786"/>
          <w:tab w:val="left" w:pos="993"/>
        </w:tabs>
        <w:snapToGrid w:val="0"/>
        <w:spacing w:line="360" w:lineRule="auto"/>
        <w:ind w:left="993" w:hanging="426"/>
        <w:rPr>
          <w:rFonts w:ascii="宋体" w:hAnsi="宋体" w:cs="宋体"/>
          <w:color w:val="000000"/>
          <w:sz w:val="24"/>
        </w:rPr>
      </w:pPr>
      <w:r>
        <w:rPr>
          <w:rFonts w:ascii="宋体" w:hAnsi="宋体" w:cs="宋体" w:hint="eastAsia"/>
          <w:color w:val="000000"/>
          <w:sz w:val="24"/>
        </w:rPr>
        <w:t>参加采购活动前3年内是供应商的控股股东或者实际控制人；</w:t>
      </w:r>
    </w:p>
    <w:p w:rsidR="007A1DE4" w:rsidRDefault="007A1DE4">
      <w:pPr>
        <w:numPr>
          <w:ilvl w:val="0"/>
          <w:numId w:val="4"/>
        </w:numPr>
        <w:tabs>
          <w:tab w:val="clear" w:pos="1353"/>
          <w:tab w:val="left" w:pos="786"/>
          <w:tab w:val="left" w:pos="993"/>
        </w:tabs>
        <w:snapToGrid w:val="0"/>
        <w:spacing w:line="360" w:lineRule="auto"/>
        <w:ind w:left="993" w:hanging="426"/>
        <w:rPr>
          <w:rFonts w:ascii="宋体" w:hAnsi="宋体" w:cs="宋体"/>
          <w:color w:val="000000"/>
          <w:sz w:val="24"/>
        </w:rPr>
      </w:pPr>
      <w:r>
        <w:rPr>
          <w:rFonts w:ascii="宋体" w:hAnsi="宋体" w:cs="宋体" w:hint="eastAsia"/>
          <w:color w:val="000000"/>
          <w:sz w:val="24"/>
        </w:rPr>
        <w:t>与供应商的法定代表人或者负责人有夫妻、直系血亲、三代以内旁系血亲或者近姻亲关系；</w:t>
      </w:r>
    </w:p>
    <w:p w:rsidR="007A1DE4" w:rsidRDefault="007A1DE4">
      <w:pPr>
        <w:numPr>
          <w:ilvl w:val="0"/>
          <w:numId w:val="4"/>
        </w:numPr>
        <w:tabs>
          <w:tab w:val="clear" w:pos="1353"/>
          <w:tab w:val="left" w:pos="993"/>
        </w:tabs>
        <w:snapToGrid w:val="0"/>
        <w:spacing w:line="360" w:lineRule="auto"/>
        <w:ind w:left="993" w:hanging="426"/>
        <w:rPr>
          <w:rFonts w:ascii="宋体" w:hAnsi="宋体" w:cs="宋体"/>
          <w:color w:val="000000"/>
          <w:sz w:val="24"/>
        </w:rPr>
      </w:pPr>
      <w:r>
        <w:rPr>
          <w:rFonts w:ascii="宋体" w:hAnsi="宋体" w:cs="宋体" w:hint="eastAsia"/>
          <w:color w:val="000000"/>
          <w:sz w:val="24"/>
        </w:rPr>
        <w:t>与供应商有其他可能影响政府采购活动公平、公正进行的关系。法律、法规、规章规定应当回避以及其他可能影响公正评审的。</w:t>
      </w:r>
    </w:p>
    <w:p w:rsidR="007A1DE4" w:rsidRDefault="007A1DE4">
      <w:pPr>
        <w:numPr>
          <w:ilvl w:val="0"/>
          <w:numId w:val="2"/>
        </w:numPr>
        <w:tabs>
          <w:tab w:val="clear" w:pos="851"/>
          <w:tab w:val="left" w:pos="567"/>
          <w:tab w:val="left" w:pos="993"/>
        </w:tabs>
        <w:snapToGrid w:val="0"/>
        <w:spacing w:line="360" w:lineRule="auto"/>
        <w:rPr>
          <w:rFonts w:ascii="宋体" w:hAnsi="宋体" w:cs="宋体"/>
          <w:b/>
          <w:color w:val="000000"/>
          <w:sz w:val="24"/>
        </w:rPr>
      </w:pPr>
      <w:r>
        <w:rPr>
          <w:rFonts w:ascii="宋体" w:hAnsi="宋体" w:cs="宋体" w:hint="eastAsia"/>
          <w:b/>
          <w:color w:val="000000"/>
          <w:sz w:val="24"/>
        </w:rPr>
        <w:t>磋商的原则</w:t>
      </w:r>
    </w:p>
    <w:p w:rsidR="007A1DE4" w:rsidRDefault="007A1DE4">
      <w:pPr>
        <w:numPr>
          <w:ilvl w:val="1"/>
          <w:numId w:val="2"/>
        </w:numPr>
        <w:tabs>
          <w:tab w:val="clear" w:pos="851"/>
          <w:tab w:val="left" w:pos="567"/>
        </w:tabs>
        <w:snapToGrid w:val="0"/>
        <w:spacing w:line="360" w:lineRule="auto"/>
        <w:ind w:left="567" w:hanging="567"/>
        <w:rPr>
          <w:rFonts w:ascii="宋体" w:hAnsi="宋体" w:cs="宋体"/>
          <w:color w:val="000000"/>
          <w:sz w:val="24"/>
        </w:rPr>
      </w:pPr>
      <w:r>
        <w:rPr>
          <w:rFonts w:ascii="宋体" w:hAnsi="宋体" w:cs="宋体" w:hint="eastAsia"/>
          <w:color w:val="000000"/>
          <w:sz w:val="24"/>
        </w:rPr>
        <w:t>磋商小组将依据采购的有关规定，遵循“公开、公平、公正、科学、择优”的原则进行磋商和评审工作。磋商小组将按照规定只对通过资格、符合性审查的响应文件进行最终评审和比较。如各评委结论不一致时，磋商小组的结论以少数服从多数原则确定。</w:t>
      </w:r>
    </w:p>
    <w:p w:rsidR="007A1DE4" w:rsidRDefault="007A1DE4">
      <w:pPr>
        <w:numPr>
          <w:ilvl w:val="1"/>
          <w:numId w:val="2"/>
        </w:numPr>
        <w:tabs>
          <w:tab w:val="clear" w:pos="851"/>
          <w:tab w:val="left" w:pos="567"/>
        </w:tabs>
        <w:snapToGrid w:val="0"/>
        <w:spacing w:line="360" w:lineRule="auto"/>
        <w:ind w:left="567" w:hanging="567"/>
        <w:rPr>
          <w:rFonts w:ascii="宋体" w:hAnsi="宋体" w:cs="宋体"/>
          <w:color w:val="000000"/>
          <w:sz w:val="24"/>
        </w:rPr>
      </w:pPr>
      <w:r>
        <w:rPr>
          <w:rFonts w:ascii="宋体" w:hAnsi="宋体" w:cs="宋体" w:hint="eastAsia"/>
          <w:color w:val="000000"/>
          <w:sz w:val="24"/>
        </w:rPr>
        <w:t>在磋商中，磋商的任何一方不得透露与磋商有关的其他供应商的技术资料、价格和其他信息。磋商小组和参与磋商的有关工作人员不得透露对响应文件的评审和比较以及与磋商有关的其他情况。</w:t>
      </w:r>
    </w:p>
    <w:p w:rsidR="007A1DE4" w:rsidRDefault="007A1DE4">
      <w:pPr>
        <w:numPr>
          <w:ilvl w:val="1"/>
          <w:numId w:val="2"/>
        </w:numPr>
        <w:tabs>
          <w:tab w:val="clear" w:pos="851"/>
          <w:tab w:val="left" w:pos="567"/>
        </w:tabs>
        <w:snapToGrid w:val="0"/>
        <w:spacing w:line="360" w:lineRule="auto"/>
        <w:ind w:left="567" w:hanging="567"/>
        <w:rPr>
          <w:rFonts w:ascii="宋体" w:hAnsi="宋体" w:cs="宋体"/>
          <w:color w:val="000000"/>
          <w:sz w:val="24"/>
        </w:rPr>
      </w:pPr>
      <w:r>
        <w:rPr>
          <w:rFonts w:ascii="宋体" w:hAnsi="宋体" w:cs="宋体" w:hint="eastAsia"/>
          <w:color w:val="000000"/>
          <w:sz w:val="24"/>
        </w:rPr>
        <w:t>对磋商文件中描述有歧义或前后不一致的地方，磋商小组有权进行评判，但对同一条款的评判应适用于每个供应商。</w:t>
      </w:r>
    </w:p>
    <w:p w:rsidR="007A1DE4" w:rsidRDefault="007A1DE4">
      <w:pPr>
        <w:numPr>
          <w:ilvl w:val="0"/>
          <w:numId w:val="2"/>
        </w:numPr>
        <w:tabs>
          <w:tab w:val="clear" w:pos="851"/>
          <w:tab w:val="left" w:pos="567"/>
        </w:tabs>
        <w:snapToGrid w:val="0"/>
        <w:spacing w:line="360" w:lineRule="auto"/>
        <w:rPr>
          <w:rFonts w:ascii="宋体" w:hAnsi="宋体" w:cs="宋体"/>
          <w:b/>
          <w:color w:val="000000"/>
          <w:sz w:val="24"/>
        </w:rPr>
      </w:pPr>
      <w:r>
        <w:rPr>
          <w:rFonts w:ascii="宋体" w:hAnsi="宋体" w:cs="宋体" w:hint="eastAsia"/>
          <w:b/>
          <w:color w:val="000000"/>
          <w:sz w:val="24"/>
        </w:rPr>
        <w:t>响应文件差异修正准则</w:t>
      </w:r>
    </w:p>
    <w:p w:rsidR="007A1DE4" w:rsidRDefault="007A1DE4">
      <w:pPr>
        <w:snapToGrid w:val="0"/>
        <w:spacing w:line="360" w:lineRule="auto"/>
        <w:ind w:firstLineChars="250" w:firstLine="600"/>
        <w:rPr>
          <w:rFonts w:ascii="宋体" w:hAnsi="宋体" w:cs="宋体"/>
          <w:color w:val="000000"/>
          <w:sz w:val="24"/>
        </w:rPr>
      </w:pPr>
      <w:r>
        <w:rPr>
          <w:rFonts w:ascii="宋体" w:hAnsi="宋体" w:cs="宋体" w:hint="eastAsia"/>
          <w:color w:val="000000"/>
          <w:sz w:val="24"/>
        </w:rPr>
        <w:t>响应文件出现差异时，磋商小组按以下修正原则及顺序对响应文件的差异进行修正：</w:t>
      </w:r>
    </w:p>
    <w:p w:rsidR="007A1DE4" w:rsidRDefault="007A1DE4">
      <w:pPr>
        <w:numPr>
          <w:ilvl w:val="0"/>
          <w:numId w:val="5"/>
        </w:numPr>
        <w:tabs>
          <w:tab w:val="clear" w:pos="1353"/>
          <w:tab w:val="left" w:pos="993"/>
        </w:tabs>
        <w:snapToGrid w:val="0"/>
        <w:spacing w:line="360" w:lineRule="auto"/>
        <w:ind w:left="993" w:hanging="426"/>
        <w:rPr>
          <w:rFonts w:ascii="宋体" w:hAnsi="宋体" w:cs="宋体"/>
          <w:color w:val="000000"/>
          <w:sz w:val="24"/>
        </w:rPr>
      </w:pPr>
      <w:r>
        <w:rPr>
          <w:rFonts w:ascii="宋体" w:hAnsi="宋体" w:cs="宋体" w:hint="eastAsia"/>
          <w:color w:val="000000"/>
          <w:sz w:val="24"/>
        </w:rPr>
        <w:t>响应文件报价一览表（最后磋商报价）与分项明细表或其它相关报价表报价不一致的，均以报价一览表（最后磋商报价）为准；</w:t>
      </w:r>
    </w:p>
    <w:p w:rsidR="007A1DE4" w:rsidRDefault="007A1DE4">
      <w:pPr>
        <w:numPr>
          <w:ilvl w:val="0"/>
          <w:numId w:val="5"/>
        </w:numPr>
        <w:tabs>
          <w:tab w:val="clear" w:pos="1353"/>
          <w:tab w:val="left" w:pos="993"/>
        </w:tabs>
        <w:snapToGrid w:val="0"/>
        <w:spacing w:line="360" w:lineRule="auto"/>
        <w:ind w:left="993" w:hanging="426"/>
        <w:rPr>
          <w:rFonts w:ascii="宋体" w:hAnsi="宋体" w:cs="宋体"/>
          <w:color w:val="000000"/>
          <w:sz w:val="24"/>
        </w:rPr>
      </w:pPr>
      <w:r>
        <w:rPr>
          <w:rFonts w:ascii="宋体" w:hAnsi="宋体" w:cs="宋体" w:hint="eastAsia"/>
          <w:color w:val="000000"/>
          <w:sz w:val="24"/>
        </w:rPr>
        <w:t>大写金额和小写金额不一致的，以大写金额为准；</w:t>
      </w:r>
    </w:p>
    <w:p w:rsidR="007A1DE4" w:rsidRDefault="007A1DE4">
      <w:pPr>
        <w:numPr>
          <w:ilvl w:val="0"/>
          <w:numId w:val="5"/>
        </w:numPr>
        <w:tabs>
          <w:tab w:val="clear" w:pos="1353"/>
          <w:tab w:val="left" w:pos="993"/>
        </w:tabs>
        <w:snapToGrid w:val="0"/>
        <w:spacing w:line="360" w:lineRule="auto"/>
        <w:ind w:left="993" w:hanging="426"/>
        <w:rPr>
          <w:rFonts w:ascii="宋体" w:hAnsi="宋体" w:cs="宋体"/>
          <w:color w:val="000000"/>
          <w:sz w:val="24"/>
        </w:rPr>
      </w:pPr>
      <w:r>
        <w:rPr>
          <w:rFonts w:ascii="宋体" w:hAnsi="宋体" w:cs="宋体" w:hint="eastAsia"/>
          <w:color w:val="000000"/>
          <w:sz w:val="24"/>
        </w:rPr>
        <w:t>分项报价表中的单价与对应的合计价不相符的，以单价为准，修正对应的该项合计价；</w:t>
      </w:r>
    </w:p>
    <w:p w:rsidR="007A1DE4" w:rsidRDefault="007A1DE4">
      <w:pPr>
        <w:numPr>
          <w:ilvl w:val="0"/>
          <w:numId w:val="5"/>
        </w:numPr>
        <w:tabs>
          <w:tab w:val="clear" w:pos="1353"/>
          <w:tab w:val="left" w:pos="993"/>
        </w:tabs>
        <w:snapToGrid w:val="0"/>
        <w:spacing w:line="360" w:lineRule="auto"/>
        <w:ind w:left="993" w:hanging="426"/>
        <w:rPr>
          <w:rFonts w:ascii="宋体" w:hAnsi="宋体" w:cs="宋体"/>
          <w:color w:val="000000"/>
          <w:sz w:val="24"/>
        </w:rPr>
      </w:pPr>
      <w:r>
        <w:rPr>
          <w:rFonts w:ascii="宋体" w:hAnsi="宋体" w:cs="宋体" w:hint="eastAsia"/>
          <w:color w:val="000000"/>
          <w:sz w:val="24"/>
        </w:rPr>
        <w:t>单价金额小数点</w:t>
      </w:r>
      <w:r>
        <w:rPr>
          <w:rFonts w:ascii="宋体" w:hAnsi="宋体" w:cs="宋体" w:hint="eastAsia"/>
          <w:color w:val="000000"/>
          <w:sz w:val="24"/>
          <w:lang w:eastAsia="zh-TW"/>
        </w:rPr>
        <w:t>或者百分比</w:t>
      </w:r>
      <w:r>
        <w:rPr>
          <w:rFonts w:ascii="宋体" w:hAnsi="宋体" w:cs="宋体" w:hint="eastAsia"/>
          <w:color w:val="000000"/>
          <w:sz w:val="24"/>
        </w:rPr>
        <w:t>有明显错位的，应以报价一览表（</w:t>
      </w:r>
      <w:r>
        <w:rPr>
          <w:rFonts w:ascii="宋体" w:hAnsi="宋体" w:cs="Arial" w:hint="eastAsia"/>
          <w:color w:val="000000"/>
          <w:sz w:val="24"/>
        </w:rPr>
        <w:t>最后磋商报价</w:t>
      </w:r>
      <w:r>
        <w:rPr>
          <w:rFonts w:ascii="宋体" w:hAnsi="宋体" w:cs="宋体" w:hint="eastAsia"/>
          <w:color w:val="000000"/>
          <w:sz w:val="24"/>
        </w:rPr>
        <w:t>）总价为准，并修改单价；</w:t>
      </w:r>
    </w:p>
    <w:p w:rsidR="007A1DE4" w:rsidRDefault="007A1DE4">
      <w:pPr>
        <w:numPr>
          <w:ilvl w:val="0"/>
          <w:numId w:val="5"/>
        </w:numPr>
        <w:tabs>
          <w:tab w:val="clear" w:pos="1353"/>
          <w:tab w:val="left" w:pos="993"/>
        </w:tabs>
        <w:snapToGrid w:val="0"/>
        <w:spacing w:line="360" w:lineRule="auto"/>
        <w:ind w:left="993" w:hanging="426"/>
        <w:rPr>
          <w:rFonts w:ascii="宋体" w:hAnsi="宋体" w:cs="宋体"/>
          <w:color w:val="000000"/>
          <w:sz w:val="24"/>
        </w:rPr>
      </w:pPr>
      <w:r>
        <w:rPr>
          <w:rFonts w:ascii="宋体" w:hAnsi="宋体" w:cs="宋体" w:hint="eastAsia"/>
          <w:color w:val="000000"/>
          <w:sz w:val="24"/>
        </w:rPr>
        <w:t>响应文件描述内容与原始材料引述内容不一致的，以原始材料内容为准；</w:t>
      </w:r>
    </w:p>
    <w:p w:rsidR="007A1DE4" w:rsidRDefault="007A1DE4">
      <w:pPr>
        <w:numPr>
          <w:ilvl w:val="0"/>
          <w:numId w:val="5"/>
        </w:numPr>
        <w:tabs>
          <w:tab w:val="clear" w:pos="1353"/>
          <w:tab w:val="left" w:pos="993"/>
        </w:tabs>
        <w:snapToGrid w:val="0"/>
        <w:spacing w:line="360" w:lineRule="auto"/>
        <w:ind w:left="993" w:hanging="426"/>
        <w:rPr>
          <w:rFonts w:ascii="宋体" w:hAnsi="宋体" w:cs="宋体"/>
          <w:color w:val="000000"/>
          <w:sz w:val="24"/>
        </w:rPr>
      </w:pPr>
      <w:r>
        <w:rPr>
          <w:rFonts w:ascii="宋体" w:hAnsi="宋体" w:cs="宋体" w:hint="eastAsia"/>
          <w:color w:val="000000"/>
          <w:sz w:val="24"/>
        </w:rPr>
        <w:t>对不同文字文本响应文件的解释发生异议的，以中文文本为准；</w:t>
      </w:r>
    </w:p>
    <w:p w:rsidR="007A1DE4" w:rsidRDefault="007A1DE4">
      <w:pPr>
        <w:numPr>
          <w:ilvl w:val="0"/>
          <w:numId w:val="5"/>
        </w:numPr>
        <w:tabs>
          <w:tab w:val="clear" w:pos="1353"/>
          <w:tab w:val="left" w:pos="993"/>
        </w:tabs>
        <w:snapToGrid w:val="0"/>
        <w:spacing w:line="360" w:lineRule="auto"/>
        <w:ind w:left="993" w:hanging="426"/>
        <w:rPr>
          <w:rFonts w:ascii="宋体" w:hAnsi="宋体" w:cs="宋体"/>
          <w:color w:val="000000"/>
          <w:sz w:val="24"/>
        </w:rPr>
      </w:pPr>
      <w:r>
        <w:rPr>
          <w:rFonts w:ascii="宋体" w:hAnsi="宋体" w:cs="宋体" w:hint="eastAsia"/>
          <w:color w:val="000000"/>
          <w:sz w:val="24"/>
        </w:rPr>
        <w:t>对出现以上情况或因明显笔误而需修正任何内容时，均以磋商小组审定通过方为有效；</w:t>
      </w:r>
    </w:p>
    <w:p w:rsidR="007A1DE4" w:rsidRDefault="007A1DE4">
      <w:pPr>
        <w:numPr>
          <w:ilvl w:val="0"/>
          <w:numId w:val="5"/>
        </w:numPr>
        <w:tabs>
          <w:tab w:val="clear" w:pos="1353"/>
          <w:tab w:val="left" w:pos="993"/>
        </w:tabs>
        <w:snapToGrid w:val="0"/>
        <w:spacing w:line="360" w:lineRule="auto"/>
        <w:ind w:left="993" w:hanging="426"/>
        <w:rPr>
          <w:rFonts w:ascii="宋体" w:hAnsi="宋体" w:cs="宋体"/>
          <w:color w:val="000000"/>
          <w:sz w:val="24"/>
        </w:rPr>
      </w:pPr>
      <w:r>
        <w:rPr>
          <w:rFonts w:ascii="宋体" w:hAnsi="宋体" w:cs="宋体" w:hint="eastAsia"/>
          <w:color w:val="000000"/>
          <w:sz w:val="24"/>
        </w:rPr>
        <w:lastRenderedPageBreak/>
        <w:t>对采购项目的关键、主要内容，报价供应商报价漏项的，作非实质性响应处理；</w:t>
      </w:r>
    </w:p>
    <w:p w:rsidR="007A1DE4" w:rsidRDefault="007A1DE4">
      <w:pPr>
        <w:numPr>
          <w:ilvl w:val="0"/>
          <w:numId w:val="5"/>
        </w:numPr>
        <w:tabs>
          <w:tab w:val="clear" w:pos="1353"/>
          <w:tab w:val="left" w:pos="993"/>
        </w:tabs>
        <w:snapToGrid w:val="0"/>
        <w:spacing w:line="360" w:lineRule="auto"/>
        <w:ind w:left="993" w:hanging="426"/>
        <w:rPr>
          <w:rFonts w:ascii="宋体" w:hAnsi="宋体" w:cs="宋体"/>
          <w:color w:val="000000"/>
          <w:sz w:val="24"/>
        </w:rPr>
      </w:pPr>
      <w:r>
        <w:rPr>
          <w:rFonts w:ascii="宋体" w:hAnsi="宋体" w:cs="宋体" w:hint="eastAsia"/>
          <w:color w:val="000000"/>
          <w:sz w:val="24"/>
        </w:rPr>
        <w:t>磋商小组认定为表述不清晰或无法确定的报价均不予修正。</w:t>
      </w:r>
    </w:p>
    <w:p w:rsidR="007A1DE4" w:rsidRDefault="007A1DE4">
      <w:pPr>
        <w:numPr>
          <w:ilvl w:val="0"/>
          <w:numId w:val="2"/>
        </w:numPr>
        <w:tabs>
          <w:tab w:val="clear" w:pos="851"/>
          <w:tab w:val="left" w:pos="567"/>
        </w:tabs>
        <w:snapToGrid w:val="0"/>
        <w:spacing w:line="360" w:lineRule="auto"/>
        <w:rPr>
          <w:rFonts w:ascii="宋体" w:hAnsi="宋体" w:cs="宋体"/>
          <w:b/>
          <w:color w:val="000000"/>
          <w:sz w:val="24"/>
        </w:rPr>
      </w:pPr>
      <w:r>
        <w:rPr>
          <w:rFonts w:ascii="宋体" w:hAnsi="宋体" w:cs="宋体" w:hint="eastAsia"/>
          <w:b/>
          <w:color w:val="000000"/>
          <w:sz w:val="24"/>
        </w:rPr>
        <w:t>响应文件的澄清</w:t>
      </w:r>
    </w:p>
    <w:p w:rsidR="007A1DE4" w:rsidRDefault="007A1DE4">
      <w:pPr>
        <w:numPr>
          <w:ilvl w:val="1"/>
          <w:numId w:val="2"/>
        </w:numPr>
        <w:tabs>
          <w:tab w:val="clear" w:pos="851"/>
          <w:tab w:val="left" w:pos="567"/>
        </w:tabs>
        <w:snapToGrid w:val="0"/>
        <w:spacing w:line="360" w:lineRule="auto"/>
        <w:ind w:left="567" w:hanging="567"/>
        <w:rPr>
          <w:rFonts w:ascii="宋体" w:hAnsi="宋体" w:cs="宋体"/>
          <w:color w:val="000000"/>
          <w:sz w:val="24"/>
        </w:rPr>
      </w:pPr>
      <w:r>
        <w:rPr>
          <w:rFonts w:ascii="宋体" w:hAnsi="宋体" w:cs="宋体" w:hint="eastAsia"/>
          <w:color w:val="000000"/>
          <w:sz w:val="24"/>
        </w:rPr>
        <w:t>对响应文件中含义不明确、同类问题表述不一致或者有明显文字和计算错误的内容，磋商小组可以书面形式要求供应商作出必要的澄清、说明或者纠正。</w:t>
      </w:r>
    </w:p>
    <w:p w:rsidR="007A1DE4" w:rsidRDefault="007A1DE4">
      <w:pPr>
        <w:numPr>
          <w:ilvl w:val="1"/>
          <w:numId w:val="2"/>
        </w:numPr>
        <w:tabs>
          <w:tab w:val="clear" w:pos="851"/>
          <w:tab w:val="left" w:pos="567"/>
        </w:tabs>
        <w:snapToGrid w:val="0"/>
        <w:spacing w:line="360" w:lineRule="auto"/>
        <w:ind w:left="567" w:hanging="567"/>
        <w:rPr>
          <w:rFonts w:ascii="宋体" w:hAnsi="宋体" w:cs="宋体"/>
          <w:color w:val="000000"/>
          <w:sz w:val="24"/>
        </w:rPr>
      </w:pPr>
      <w:r>
        <w:rPr>
          <w:rFonts w:ascii="宋体" w:hAnsi="宋体" w:cs="宋体" w:hint="eastAsia"/>
          <w:color w:val="000000"/>
          <w:sz w:val="24"/>
        </w:rPr>
        <w:t>供应商的澄清、说明或者补正应当采用书面形式，并不得超出响应文件的范围或者改变响应文件的实质性内容。供应商的澄清、说明或者更正应当由法定代表人或其授权代表签字或者加盖公章。由授权代表签字的，应当附法定代表人授权书。供应商为自然人的，应当由本人签字并附身份证明。</w:t>
      </w:r>
    </w:p>
    <w:p w:rsidR="007A1DE4" w:rsidRDefault="007A1DE4">
      <w:pPr>
        <w:numPr>
          <w:ilvl w:val="1"/>
          <w:numId w:val="2"/>
        </w:numPr>
        <w:tabs>
          <w:tab w:val="clear" w:pos="851"/>
          <w:tab w:val="left" w:pos="567"/>
        </w:tabs>
        <w:snapToGrid w:val="0"/>
        <w:spacing w:line="360" w:lineRule="auto"/>
        <w:ind w:left="567" w:hanging="567"/>
        <w:rPr>
          <w:rFonts w:ascii="宋体" w:hAnsi="宋体" w:cs="宋体"/>
          <w:color w:val="000000"/>
          <w:sz w:val="24"/>
        </w:rPr>
      </w:pPr>
      <w:r>
        <w:rPr>
          <w:rFonts w:ascii="宋体" w:hAnsi="宋体" w:cs="宋体" w:hint="eastAsia"/>
          <w:color w:val="000000"/>
          <w:sz w:val="24"/>
        </w:rPr>
        <w:t>磋商小组均应当阅读供应商的澄清，但应独立参考澄清对响应文件进行评审，整个澄清的过程不得存在排斥供应商的现象。</w:t>
      </w:r>
    </w:p>
    <w:p w:rsidR="007A1DE4" w:rsidRDefault="007A1DE4">
      <w:pPr>
        <w:numPr>
          <w:ilvl w:val="1"/>
          <w:numId w:val="2"/>
        </w:numPr>
        <w:tabs>
          <w:tab w:val="clear" w:pos="851"/>
          <w:tab w:val="left" w:pos="567"/>
        </w:tabs>
        <w:snapToGrid w:val="0"/>
        <w:spacing w:line="360" w:lineRule="auto"/>
        <w:ind w:left="567" w:hanging="567"/>
        <w:rPr>
          <w:rFonts w:ascii="宋体" w:hAnsi="宋体" w:cs="宋体"/>
          <w:color w:val="000000"/>
          <w:sz w:val="24"/>
        </w:rPr>
      </w:pPr>
      <w:r>
        <w:rPr>
          <w:rFonts w:ascii="宋体" w:hAnsi="宋体" w:cs="宋体" w:hint="eastAsia"/>
          <w:color w:val="000000"/>
          <w:sz w:val="24"/>
        </w:rPr>
        <w:t>除上述规定的情形之外，磋商小组在评审过程中，不得接收来自评审现场以外的任何形式的文件资料。</w:t>
      </w:r>
    </w:p>
    <w:p w:rsidR="007A1DE4" w:rsidRDefault="007A1DE4">
      <w:pPr>
        <w:numPr>
          <w:ilvl w:val="0"/>
          <w:numId w:val="2"/>
        </w:numPr>
        <w:tabs>
          <w:tab w:val="clear" w:pos="851"/>
          <w:tab w:val="left" w:pos="567"/>
        </w:tabs>
        <w:snapToGrid w:val="0"/>
        <w:spacing w:line="360" w:lineRule="auto"/>
        <w:rPr>
          <w:rFonts w:ascii="宋体" w:hAnsi="宋体" w:cs="宋体"/>
          <w:b/>
          <w:color w:val="000000"/>
          <w:sz w:val="24"/>
        </w:rPr>
      </w:pPr>
      <w:r>
        <w:rPr>
          <w:rFonts w:ascii="宋体" w:hAnsi="宋体" w:cs="宋体" w:hint="eastAsia"/>
          <w:b/>
          <w:color w:val="000000"/>
          <w:sz w:val="24"/>
        </w:rPr>
        <w:t>参与磋商的供应商数量要求</w:t>
      </w:r>
    </w:p>
    <w:p w:rsidR="007A1DE4" w:rsidRDefault="007A1DE4">
      <w:pPr>
        <w:numPr>
          <w:ilvl w:val="1"/>
          <w:numId w:val="2"/>
        </w:numPr>
        <w:tabs>
          <w:tab w:val="clear" w:pos="851"/>
          <w:tab w:val="left" w:pos="567"/>
        </w:tabs>
        <w:snapToGrid w:val="0"/>
        <w:spacing w:line="360" w:lineRule="auto"/>
        <w:ind w:left="567" w:hanging="567"/>
        <w:rPr>
          <w:rFonts w:ascii="宋体" w:hAnsi="宋体" w:cs="宋体"/>
          <w:color w:val="000000"/>
          <w:sz w:val="24"/>
        </w:rPr>
      </w:pPr>
      <w:r>
        <w:rPr>
          <w:rFonts w:ascii="宋体" w:hAnsi="宋体" w:cs="宋体" w:hint="eastAsia"/>
          <w:color w:val="000000"/>
          <w:sz w:val="24"/>
        </w:rPr>
        <w:t>磋商文件能够详细列明采购标的的技术、服务要求的，磋商结束后，磋商小组应当要求所有通过了资格、符合性审查，继续参加磋商的供应商在规定时间内提交最后报价及有关承诺，提交最后报价的供应商不得少于3家。</w:t>
      </w:r>
    </w:p>
    <w:p w:rsidR="007A1DE4" w:rsidRDefault="007A1DE4">
      <w:pPr>
        <w:numPr>
          <w:ilvl w:val="1"/>
          <w:numId w:val="2"/>
        </w:numPr>
        <w:tabs>
          <w:tab w:val="clear" w:pos="851"/>
          <w:tab w:val="left" w:pos="567"/>
        </w:tabs>
        <w:snapToGrid w:val="0"/>
        <w:spacing w:line="360" w:lineRule="auto"/>
        <w:ind w:left="567" w:hanging="567"/>
        <w:rPr>
          <w:rFonts w:ascii="宋体" w:hAnsi="宋体" w:cs="宋体"/>
          <w:color w:val="000000"/>
          <w:sz w:val="24"/>
        </w:rPr>
      </w:pPr>
      <w:r>
        <w:rPr>
          <w:rFonts w:ascii="宋体" w:hAnsi="宋体" w:cs="宋体" w:hint="eastAsia"/>
          <w:color w:val="000000"/>
          <w:sz w:val="24"/>
        </w:rPr>
        <w:t>磋商文件不能详细列明采购标的的技术、服务要求的，需经磋商由供应商提供最终设计方案或解决方案的，磋商结束后，磋商小组应当按照少数服从多数的原则投票推荐3家以上供应商的设计方案或者解决方案，并要求其在规定时间内提交最后报价。</w:t>
      </w:r>
    </w:p>
    <w:p w:rsidR="007A1DE4" w:rsidRDefault="007A1DE4">
      <w:pPr>
        <w:numPr>
          <w:ilvl w:val="1"/>
          <w:numId w:val="2"/>
        </w:numPr>
        <w:tabs>
          <w:tab w:val="clear" w:pos="851"/>
          <w:tab w:val="left" w:pos="567"/>
        </w:tabs>
        <w:snapToGrid w:val="0"/>
        <w:spacing w:line="360" w:lineRule="auto"/>
        <w:ind w:left="567" w:hanging="567"/>
        <w:rPr>
          <w:rFonts w:ascii="宋体" w:hAnsi="宋体" w:cs="宋体"/>
          <w:color w:val="000000"/>
          <w:sz w:val="24"/>
        </w:rPr>
      </w:pPr>
      <w:r>
        <w:rPr>
          <w:rFonts w:ascii="宋体" w:hAnsi="宋体" w:cs="宋体" w:hint="eastAsia"/>
          <w:color w:val="000000"/>
          <w:sz w:val="24"/>
        </w:rPr>
        <w:t>供应商在提交最后报价之前可以根据磋商情况退出磋商，提交最后报价的供应商不得少于3家，如少于3家时，磋商小组宣布项目采购失败。</w:t>
      </w:r>
    </w:p>
    <w:p w:rsidR="007A1DE4" w:rsidRDefault="007A1DE4">
      <w:pPr>
        <w:numPr>
          <w:ilvl w:val="1"/>
          <w:numId w:val="2"/>
        </w:numPr>
        <w:tabs>
          <w:tab w:val="clear" w:pos="851"/>
          <w:tab w:val="left" w:pos="567"/>
        </w:tabs>
        <w:snapToGrid w:val="0"/>
        <w:spacing w:line="360" w:lineRule="auto"/>
        <w:ind w:left="567" w:hanging="567"/>
        <w:rPr>
          <w:rFonts w:ascii="宋体" w:hAnsi="宋体" w:cs="宋体"/>
          <w:color w:val="000000"/>
          <w:sz w:val="24"/>
        </w:rPr>
      </w:pPr>
      <w:r>
        <w:rPr>
          <w:rFonts w:ascii="宋体" w:hAnsi="宋体" w:cs="宋体" w:hint="eastAsia"/>
          <w:color w:val="000000"/>
          <w:sz w:val="24"/>
        </w:rPr>
        <w:t>最后报价供应商可以为2家的特殊情形：</w:t>
      </w:r>
    </w:p>
    <w:p w:rsidR="007A1DE4" w:rsidRDefault="007A1DE4">
      <w:pPr>
        <w:spacing w:line="360" w:lineRule="auto"/>
        <w:ind w:firstLineChars="175" w:firstLine="420"/>
        <w:rPr>
          <w:rFonts w:ascii="宋体" w:hAnsi="宋体"/>
          <w:color w:val="000000"/>
          <w:sz w:val="24"/>
        </w:rPr>
      </w:pPr>
      <w:r>
        <w:rPr>
          <w:rFonts w:ascii="宋体" w:hAnsi="宋体" w:hint="eastAsia"/>
          <w:color w:val="000000"/>
          <w:sz w:val="24"/>
        </w:rPr>
        <w:t>①符合“市场竞争不充分的科研项目，以及需要扶持的科技成果转化项目”情形的，提交最后报价的供应商可以为2家。</w:t>
      </w:r>
    </w:p>
    <w:p w:rsidR="007A1DE4" w:rsidRDefault="007A1DE4">
      <w:pPr>
        <w:spacing w:line="360" w:lineRule="auto"/>
        <w:ind w:firstLineChars="175" w:firstLine="420"/>
        <w:rPr>
          <w:rFonts w:ascii="宋体" w:hAnsi="宋体"/>
          <w:color w:val="000000"/>
          <w:sz w:val="24"/>
        </w:rPr>
      </w:pPr>
      <w:r>
        <w:rPr>
          <w:rFonts w:ascii="宋体" w:hAnsi="宋体" w:hint="eastAsia"/>
          <w:color w:val="000000"/>
          <w:sz w:val="24"/>
        </w:rPr>
        <w:t>②政府购买服务项目（含政府和社会资本合作项目），在采购过程中符合要求的供应商（社会资本）只有</w:t>
      </w:r>
      <w:r>
        <w:rPr>
          <w:rFonts w:ascii="宋体" w:hAnsi="宋体"/>
          <w:color w:val="000000"/>
          <w:sz w:val="24"/>
        </w:rPr>
        <w:t>2家的，竞争性磋商采购活动可以继续进行。</w:t>
      </w:r>
    </w:p>
    <w:p w:rsidR="007A1DE4" w:rsidRDefault="007A1DE4">
      <w:pPr>
        <w:numPr>
          <w:ilvl w:val="0"/>
          <w:numId w:val="2"/>
        </w:numPr>
        <w:tabs>
          <w:tab w:val="clear" w:pos="851"/>
          <w:tab w:val="left" w:pos="567"/>
        </w:tabs>
        <w:snapToGrid w:val="0"/>
        <w:spacing w:line="360" w:lineRule="auto"/>
        <w:rPr>
          <w:rFonts w:ascii="宋体" w:hAnsi="宋体" w:cs="宋体"/>
          <w:b/>
          <w:color w:val="000000"/>
          <w:sz w:val="24"/>
        </w:rPr>
      </w:pPr>
      <w:r>
        <w:rPr>
          <w:rFonts w:ascii="宋体" w:hAnsi="宋体" w:cs="宋体" w:hint="eastAsia"/>
          <w:b/>
          <w:color w:val="000000"/>
          <w:sz w:val="24"/>
        </w:rPr>
        <w:t>评审办法</w:t>
      </w:r>
    </w:p>
    <w:p w:rsidR="007A1DE4" w:rsidRDefault="007A1DE4">
      <w:pPr>
        <w:snapToGrid w:val="0"/>
        <w:spacing w:line="360" w:lineRule="auto"/>
        <w:ind w:firstLineChars="196" w:firstLine="472"/>
        <w:rPr>
          <w:rFonts w:ascii="宋体" w:hAnsi="宋体" w:cs="宋体"/>
          <w:b/>
          <w:color w:val="000000"/>
          <w:sz w:val="24"/>
        </w:rPr>
      </w:pPr>
      <w:r>
        <w:rPr>
          <w:rFonts w:ascii="宋体" w:hAnsi="宋体" w:cs="宋体" w:hint="eastAsia"/>
          <w:b/>
          <w:color w:val="000000"/>
          <w:sz w:val="24"/>
        </w:rPr>
        <w:t>本项目评审办法详见本磋商文件第三部分。</w:t>
      </w:r>
    </w:p>
    <w:p w:rsidR="007A1DE4" w:rsidRDefault="007A1DE4">
      <w:pPr>
        <w:pStyle w:val="2"/>
        <w:jc w:val="center"/>
        <w:rPr>
          <w:rFonts w:hAnsi="宋体" w:cs="宋体"/>
          <w:color w:val="000000"/>
        </w:rPr>
      </w:pPr>
      <w:bookmarkStart w:id="292" w:name="_Toc43496827"/>
      <w:bookmarkStart w:id="293" w:name="_Toc497942935"/>
      <w:bookmarkStart w:id="294" w:name="_Toc73112009"/>
      <w:bookmarkStart w:id="295" w:name="_Toc497383981"/>
      <w:bookmarkStart w:id="296" w:name="_Toc30927"/>
      <w:bookmarkStart w:id="297" w:name="_Toc58253250"/>
      <w:bookmarkStart w:id="298" w:name="_Toc2602016"/>
      <w:bookmarkStart w:id="299" w:name="_Toc463192383"/>
      <w:bookmarkStart w:id="300" w:name="_Toc61945944"/>
      <w:bookmarkStart w:id="301" w:name="_Toc74832324"/>
      <w:bookmarkStart w:id="302" w:name="_Toc493662655"/>
      <w:bookmarkStart w:id="303" w:name="_Toc65600736"/>
      <w:bookmarkStart w:id="304" w:name="_Toc33114245"/>
      <w:bookmarkStart w:id="305" w:name="_Toc57896470"/>
      <w:bookmarkStart w:id="306" w:name="_Toc509321599"/>
      <w:bookmarkStart w:id="307" w:name="_Toc11783"/>
      <w:bookmarkStart w:id="308" w:name="_Toc35357422"/>
      <w:bookmarkStart w:id="309" w:name="_Toc11156843"/>
      <w:bookmarkStart w:id="310" w:name="_Toc486337634"/>
      <w:bookmarkStart w:id="311" w:name="_Toc3008"/>
      <w:bookmarkStart w:id="312" w:name="_Toc22822399"/>
      <w:bookmarkStart w:id="313" w:name="_Toc62724983"/>
      <w:bookmarkStart w:id="314" w:name="_Toc22744229"/>
      <w:bookmarkStart w:id="315" w:name="_Toc22284906"/>
      <w:bookmarkStart w:id="316" w:name="_Toc18922332"/>
      <w:bookmarkStart w:id="317" w:name="_Toc72145100"/>
      <w:bookmarkStart w:id="318" w:name="_Toc53595978"/>
      <w:bookmarkStart w:id="319" w:name="_Toc57626857"/>
      <w:bookmarkStart w:id="320" w:name="_Toc36641136"/>
      <w:bookmarkStart w:id="321" w:name="_Toc69919102"/>
      <w:bookmarkStart w:id="322" w:name="_Toc508876245"/>
      <w:bookmarkStart w:id="323" w:name="_Toc25746748"/>
      <w:bookmarkStart w:id="324" w:name="_Toc496648108"/>
      <w:bookmarkStart w:id="325" w:name="_Toc25934720"/>
      <w:bookmarkStart w:id="326" w:name="_Toc15914288"/>
      <w:bookmarkStart w:id="327" w:name="_Toc19177260"/>
      <w:bookmarkStart w:id="328" w:name="_Toc31809480"/>
      <w:bookmarkStart w:id="329" w:name="_Toc497928623"/>
      <w:bookmarkStart w:id="330" w:name="_Toc162011855"/>
      <w:bookmarkStart w:id="331" w:name="_Toc40282797"/>
      <w:bookmarkStart w:id="332" w:name="_Toc32573567"/>
      <w:bookmarkStart w:id="333" w:name="_Toc57640772"/>
      <w:bookmarkStart w:id="334" w:name="_Toc462937380"/>
      <w:bookmarkStart w:id="335" w:name="_Toc509346996"/>
      <w:bookmarkStart w:id="336" w:name="_Toc40882387"/>
      <w:bookmarkStart w:id="337" w:name="_Toc498449410"/>
      <w:bookmarkStart w:id="338" w:name="_Toc33457709"/>
      <w:bookmarkStart w:id="339" w:name="_Toc488219848"/>
      <w:bookmarkStart w:id="340" w:name="_Toc479858234"/>
      <w:bookmarkStart w:id="341" w:name="_Toc18919529"/>
      <w:bookmarkStart w:id="342" w:name="_Toc493599814"/>
      <w:bookmarkStart w:id="343" w:name="_Toc490238256"/>
      <w:bookmarkStart w:id="344" w:name="_Toc29286812"/>
      <w:bookmarkStart w:id="345" w:name="_Toc497739341"/>
      <w:r>
        <w:rPr>
          <w:rFonts w:hAnsi="宋体" w:cs="宋体" w:hint="eastAsia"/>
          <w:color w:val="000000"/>
        </w:rPr>
        <w:lastRenderedPageBreak/>
        <w:t>（六）关于成交供应商</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rsidR="007A1DE4" w:rsidRDefault="007A1DE4">
      <w:pPr>
        <w:numPr>
          <w:ilvl w:val="0"/>
          <w:numId w:val="2"/>
        </w:numPr>
        <w:tabs>
          <w:tab w:val="clear" w:pos="851"/>
          <w:tab w:val="left" w:pos="567"/>
        </w:tabs>
        <w:snapToGrid w:val="0"/>
        <w:spacing w:line="360" w:lineRule="auto"/>
        <w:rPr>
          <w:rFonts w:ascii="宋体" w:hAnsi="宋体" w:cs="宋体"/>
          <w:b/>
          <w:color w:val="000000"/>
          <w:sz w:val="24"/>
        </w:rPr>
      </w:pPr>
      <w:r>
        <w:rPr>
          <w:rFonts w:ascii="宋体" w:hAnsi="宋体" w:cs="宋体" w:hint="eastAsia"/>
          <w:b/>
          <w:color w:val="000000"/>
          <w:sz w:val="24"/>
        </w:rPr>
        <w:t>成交供应商的确定</w:t>
      </w:r>
    </w:p>
    <w:p w:rsidR="007A1DE4" w:rsidRDefault="007A1DE4">
      <w:pPr>
        <w:snapToGrid w:val="0"/>
        <w:spacing w:line="360" w:lineRule="auto"/>
        <w:ind w:leftChars="270" w:left="567"/>
        <w:rPr>
          <w:rFonts w:ascii="宋体" w:hAnsi="宋体" w:cs="宋体"/>
          <w:color w:val="000000"/>
          <w:sz w:val="24"/>
        </w:rPr>
      </w:pPr>
      <w:r>
        <w:rPr>
          <w:rFonts w:ascii="宋体" w:hAnsi="宋体" w:cs="宋体" w:hint="eastAsia"/>
          <w:color w:val="000000"/>
          <w:sz w:val="24"/>
        </w:rPr>
        <w:t>采购代理机构自评审结束之日起2个工作日内将评审报告和推荐成交意见送交采购人。采购人自收到评审报告之日起5个工作日内在评审报告推荐的成交候选人中按顺序确定成交供应商，也可以事先授权磋商小组直接确定成交供应商。</w:t>
      </w:r>
    </w:p>
    <w:p w:rsidR="007A1DE4" w:rsidRDefault="007A1DE4">
      <w:pPr>
        <w:numPr>
          <w:ilvl w:val="0"/>
          <w:numId w:val="2"/>
        </w:numPr>
        <w:tabs>
          <w:tab w:val="clear" w:pos="851"/>
          <w:tab w:val="left" w:pos="567"/>
        </w:tabs>
        <w:snapToGrid w:val="0"/>
        <w:spacing w:line="360" w:lineRule="auto"/>
        <w:rPr>
          <w:rFonts w:ascii="宋体" w:hAnsi="宋体" w:cs="宋体"/>
          <w:color w:val="000000"/>
          <w:sz w:val="24"/>
        </w:rPr>
      </w:pPr>
      <w:r>
        <w:rPr>
          <w:rFonts w:ascii="宋体" w:hAnsi="宋体" w:cs="宋体" w:hint="eastAsia"/>
          <w:b/>
          <w:color w:val="000000"/>
          <w:sz w:val="24"/>
        </w:rPr>
        <w:t>磋商结果公告</w:t>
      </w:r>
    </w:p>
    <w:p w:rsidR="007A1DE4" w:rsidRDefault="007A1DE4">
      <w:pPr>
        <w:snapToGrid w:val="0"/>
        <w:spacing w:line="360" w:lineRule="auto"/>
        <w:ind w:leftChars="270" w:left="567"/>
        <w:rPr>
          <w:rFonts w:ascii="宋体" w:hAnsi="宋体" w:cs="宋体"/>
          <w:color w:val="000000"/>
          <w:sz w:val="24"/>
        </w:rPr>
      </w:pPr>
      <w:r>
        <w:rPr>
          <w:rFonts w:ascii="宋体" w:hAnsi="宋体" w:cs="宋体" w:hint="eastAsia"/>
          <w:color w:val="000000"/>
          <w:sz w:val="24"/>
        </w:rPr>
        <w:t>经采购人确认后，采购代理机构在2个工作日内将成交公告在竞争性磋商公告规定的媒体上进行发布，并向成交供应商发出《成交通知书》，向未成交供应商发出《成交结果通知书》，《成交通知书》对成交供应商和采购人具有同等法律效力。</w:t>
      </w:r>
    </w:p>
    <w:p w:rsidR="007A1DE4" w:rsidRDefault="007A1DE4">
      <w:pPr>
        <w:pStyle w:val="2"/>
        <w:jc w:val="center"/>
        <w:rPr>
          <w:rFonts w:hAnsi="宋体" w:cs="宋体"/>
          <w:color w:val="000000"/>
        </w:rPr>
      </w:pPr>
      <w:bookmarkStart w:id="346" w:name="_Toc497383982"/>
      <w:bookmarkStart w:id="347" w:name="_Toc25934721"/>
      <w:bookmarkStart w:id="348" w:name="_Toc22284907"/>
      <w:bookmarkStart w:id="349" w:name="_Toc19177261"/>
      <w:bookmarkStart w:id="350" w:name="_Toc18919530"/>
      <w:bookmarkStart w:id="351" w:name="_Toc53595979"/>
      <w:bookmarkStart w:id="352" w:name="_Toc29286813"/>
      <w:bookmarkStart w:id="353" w:name="_Toc479858235"/>
      <w:bookmarkStart w:id="354" w:name="_Toc2602017"/>
      <w:bookmarkStart w:id="355" w:name="_Toc32573568"/>
      <w:bookmarkStart w:id="356" w:name="_Toc61945945"/>
      <w:bookmarkStart w:id="357" w:name="_Toc509321600"/>
      <w:bookmarkStart w:id="358" w:name="_Toc17106"/>
      <w:bookmarkStart w:id="359" w:name="_Toc488219849"/>
      <w:bookmarkStart w:id="360" w:name="_Toc57640773"/>
      <w:bookmarkStart w:id="361" w:name="_Toc74832325"/>
      <w:bookmarkStart w:id="362" w:name="_Toc36641137"/>
      <w:bookmarkStart w:id="363" w:name="_Toc493662656"/>
      <w:bookmarkStart w:id="364" w:name="_Toc31809481"/>
      <w:bookmarkStart w:id="365" w:name="_Toc35357423"/>
      <w:bookmarkStart w:id="366" w:name="_Toc497942936"/>
      <w:bookmarkStart w:id="367" w:name="_Toc40282798"/>
      <w:bookmarkStart w:id="368" w:name="_Toc58253251"/>
      <w:bookmarkStart w:id="369" w:name="_Toc337541101"/>
      <w:bookmarkStart w:id="370" w:name="_Toc72145101"/>
      <w:bookmarkStart w:id="371" w:name="_Toc11156844"/>
      <w:bookmarkStart w:id="372" w:name="_Toc5799"/>
      <w:bookmarkStart w:id="373" w:name="_Toc493599815"/>
      <w:bookmarkStart w:id="374" w:name="_Toc162011856"/>
      <w:bookmarkStart w:id="375" w:name="_Toc40882388"/>
      <w:bookmarkStart w:id="376" w:name="_Toc509346997"/>
      <w:bookmarkStart w:id="377" w:name="_Toc497928624"/>
      <w:bookmarkStart w:id="378" w:name="_Toc15914289"/>
      <w:bookmarkStart w:id="379" w:name="_Toc490238257"/>
      <w:bookmarkStart w:id="380" w:name="_Toc33457710"/>
      <w:bookmarkStart w:id="381" w:name="_Toc22822400"/>
      <w:bookmarkStart w:id="382" w:name="_Toc57626858"/>
      <w:bookmarkStart w:id="383" w:name="_Toc22744230"/>
      <w:bookmarkStart w:id="384" w:name="_Toc508876246"/>
      <w:bookmarkStart w:id="385" w:name="_Toc486337635"/>
      <w:bookmarkStart w:id="386" w:name="_Toc18922333"/>
      <w:bookmarkStart w:id="387" w:name="_Toc69919103"/>
      <w:bookmarkStart w:id="388" w:name="_Toc33114246"/>
      <w:bookmarkStart w:id="389" w:name="_Toc497739342"/>
      <w:bookmarkStart w:id="390" w:name="_Toc57896471"/>
      <w:bookmarkStart w:id="391" w:name="_Toc463192384"/>
      <w:bookmarkStart w:id="392" w:name="_Toc73112010"/>
      <w:bookmarkStart w:id="393" w:name="_Toc25746749"/>
      <w:bookmarkStart w:id="394" w:name="_Toc65600737"/>
      <w:bookmarkStart w:id="395" w:name="_Toc496648109"/>
      <w:bookmarkStart w:id="396" w:name="_Toc1693"/>
      <w:bookmarkStart w:id="397" w:name="_Toc111890785"/>
      <w:bookmarkStart w:id="398" w:name="_Toc43496828"/>
      <w:bookmarkStart w:id="399" w:name="_Toc111890784"/>
      <w:bookmarkStart w:id="400" w:name="_Toc337541100"/>
      <w:bookmarkStart w:id="401" w:name="_Toc62724984"/>
      <w:bookmarkStart w:id="402" w:name="_Toc498449411"/>
      <w:bookmarkStart w:id="403" w:name="_Toc462937381"/>
      <w:r>
        <w:rPr>
          <w:rFonts w:hAnsi="宋体" w:cs="宋体" w:hint="eastAsia"/>
          <w:color w:val="000000"/>
        </w:rPr>
        <w:t>（七）采购代理服务费</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401"/>
      <w:bookmarkEnd w:id="402"/>
      <w:bookmarkEnd w:id="403"/>
    </w:p>
    <w:p w:rsidR="007A1DE4" w:rsidRDefault="007A1DE4">
      <w:pPr>
        <w:numPr>
          <w:ilvl w:val="0"/>
          <w:numId w:val="2"/>
        </w:numPr>
        <w:tabs>
          <w:tab w:val="clear" w:pos="851"/>
          <w:tab w:val="left" w:pos="567"/>
        </w:tabs>
        <w:snapToGrid w:val="0"/>
        <w:spacing w:line="360" w:lineRule="auto"/>
        <w:rPr>
          <w:rFonts w:ascii="宋体" w:hAnsi="宋体" w:cs="宋体"/>
          <w:b/>
          <w:color w:val="000000"/>
          <w:sz w:val="24"/>
        </w:rPr>
      </w:pPr>
      <w:r>
        <w:rPr>
          <w:rFonts w:ascii="宋体" w:hAnsi="宋体" w:cs="宋体" w:hint="eastAsia"/>
          <w:b/>
          <w:color w:val="000000"/>
          <w:sz w:val="24"/>
        </w:rPr>
        <w:t>采购代理服务费</w:t>
      </w:r>
    </w:p>
    <w:p w:rsidR="007A1DE4" w:rsidRDefault="007A1DE4">
      <w:pPr>
        <w:numPr>
          <w:ilvl w:val="1"/>
          <w:numId w:val="2"/>
        </w:numPr>
        <w:tabs>
          <w:tab w:val="clear" w:pos="851"/>
          <w:tab w:val="left" w:pos="567"/>
        </w:tabs>
        <w:snapToGrid w:val="0"/>
        <w:spacing w:line="360" w:lineRule="auto"/>
        <w:ind w:left="567" w:hanging="567"/>
        <w:rPr>
          <w:rFonts w:ascii="宋体" w:hAnsi="宋体" w:cs="宋体"/>
          <w:color w:val="000000"/>
          <w:sz w:val="24"/>
        </w:rPr>
      </w:pPr>
      <w:r>
        <w:rPr>
          <w:rFonts w:ascii="宋体" w:hAnsi="宋体" w:cs="宋体" w:hint="eastAsia"/>
          <w:color w:val="000000"/>
          <w:sz w:val="24"/>
        </w:rPr>
        <w:t>本次采购代理服务费按磋商须知前附表第11项规定收取。</w:t>
      </w:r>
    </w:p>
    <w:p w:rsidR="007A1DE4" w:rsidRDefault="007A1DE4">
      <w:pPr>
        <w:numPr>
          <w:ilvl w:val="1"/>
          <w:numId w:val="2"/>
        </w:numPr>
        <w:tabs>
          <w:tab w:val="clear" w:pos="851"/>
          <w:tab w:val="left" w:pos="567"/>
        </w:tabs>
        <w:snapToGrid w:val="0"/>
        <w:spacing w:line="360" w:lineRule="auto"/>
        <w:ind w:left="567" w:hanging="567"/>
        <w:rPr>
          <w:rFonts w:ascii="宋体" w:hAnsi="宋体" w:cs="宋体"/>
          <w:color w:val="000000"/>
          <w:sz w:val="24"/>
        </w:rPr>
      </w:pPr>
      <w:r>
        <w:rPr>
          <w:rFonts w:ascii="宋体" w:hAnsi="宋体" w:cs="宋体" w:hint="eastAsia"/>
          <w:color w:val="000000"/>
          <w:sz w:val="24"/>
        </w:rPr>
        <w:t>采购代理服务费由供应商支付的，成交供应商应在《付款通知书》发出五个工作日内一次性将采购代理服务费存入采购代理机构指定账户。</w:t>
      </w:r>
    </w:p>
    <w:p w:rsidR="007A1DE4" w:rsidRDefault="007A1DE4">
      <w:pPr>
        <w:pStyle w:val="2"/>
        <w:jc w:val="center"/>
        <w:rPr>
          <w:rFonts w:hAnsi="宋体" w:cs="宋体"/>
          <w:color w:val="000000"/>
        </w:rPr>
      </w:pPr>
      <w:bookmarkStart w:id="404" w:name="_Toc18919531"/>
      <w:bookmarkStart w:id="405" w:name="_Toc73112011"/>
      <w:bookmarkStart w:id="406" w:name="_Toc497383983"/>
      <w:bookmarkStart w:id="407" w:name="_Toc497942937"/>
      <w:bookmarkStart w:id="408" w:name="_Toc19177262"/>
      <w:bookmarkStart w:id="409" w:name="_Toc36641138"/>
      <w:bookmarkStart w:id="410" w:name="_Toc57626859"/>
      <w:bookmarkStart w:id="411" w:name="_Toc493662657"/>
      <w:bookmarkStart w:id="412" w:name="_Toc58253252"/>
      <w:bookmarkStart w:id="413" w:name="_Toc25746750"/>
      <w:bookmarkStart w:id="414" w:name="_Toc22744231"/>
      <w:bookmarkStart w:id="415" w:name="_Toc33457711"/>
      <w:bookmarkStart w:id="416" w:name="_Toc65600738"/>
      <w:bookmarkStart w:id="417" w:name="_Toc40282799"/>
      <w:bookmarkStart w:id="418" w:name="_Toc33114247"/>
      <w:bookmarkStart w:id="419" w:name="_Toc479858236"/>
      <w:bookmarkStart w:id="420" w:name="_Toc31809482"/>
      <w:bookmarkStart w:id="421" w:name="_Toc62724985"/>
      <w:bookmarkStart w:id="422" w:name="_Toc20040"/>
      <w:bookmarkStart w:id="423" w:name="_Toc69919104"/>
      <w:bookmarkStart w:id="424" w:name="_Toc2602018"/>
      <w:bookmarkStart w:id="425" w:name="_Toc463192385"/>
      <w:bookmarkStart w:id="426" w:name="_Toc493599816"/>
      <w:bookmarkStart w:id="427" w:name="_Toc74832326"/>
      <w:bookmarkStart w:id="428" w:name="_Toc18922334"/>
      <w:bookmarkStart w:id="429" w:name="_Toc53595980"/>
      <w:bookmarkStart w:id="430" w:name="_Toc488219850"/>
      <w:bookmarkStart w:id="431" w:name="_Toc22284908"/>
      <w:bookmarkStart w:id="432" w:name="_Toc72145102"/>
      <w:bookmarkStart w:id="433" w:name="_Toc509321601"/>
      <w:bookmarkStart w:id="434" w:name="_Toc40882389"/>
      <w:bookmarkStart w:id="435" w:name="_Toc15435"/>
      <w:bookmarkStart w:id="436" w:name="_Toc15954"/>
      <w:bookmarkStart w:id="437" w:name="_Toc61945946"/>
      <w:bookmarkStart w:id="438" w:name="_Toc35357424"/>
      <w:bookmarkStart w:id="439" w:name="_Toc57640774"/>
      <w:bookmarkStart w:id="440" w:name="_Toc15914290"/>
      <w:bookmarkStart w:id="441" w:name="_Toc498449412"/>
      <w:bookmarkStart w:id="442" w:name="_Toc486337636"/>
      <w:bookmarkStart w:id="443" w:name="_Toc496648110"/>
      <w:bookmarkStart w:id="444" w:name="_Toc57896472"/>
      <w:bookmarkStart w:id="445" w:name="_Toc22822401"/>
      <w:bookmarkStart w:id="446" w:name="_Toc29286814"/>
      <w:bookmarkStart w:id="447" w:name="_Toc497928625"/>
      <w:bookmarkStart w:id="448" w:name="_Toc509346998"/>
      <w:bookmarkStart w:id="449" w:name="_Toc490238258"/>
      <w:bookmarkStart w:id="450" w:name="_Toc25934722"/>
      <w:bookmarkStart w:id="451" w:name="_Toc11156845"/>
      <w:bookmarkStart w:id="452" w:name="_Toc497739343"/>
      <w:bookmarkStart w:id="453" w:name="_Toc162011857"/>
      <w:bookmarkStart w:id="454" w:name="_Toc32573569"/>
      <w:bookmarkStart w:id="455" w:name="_Toc43496829"/>
      <w:bookmarkStart w:id="456" w:name="_Toc462937382"/>
      <w:bookmarkStart w:id="457" w:name="_Toc508876247"/>
      <w:r>
        <w:rPr>
          <w:rFonts w:hAnsi="宋体" w:cs="宋体" w:hint="eastAsia"/>
          <w:color w:val="000000"/>
        </w:rPr>
        <w:t>（八）授予合同</w:t>
      </w:r>
      <w:bookmarkEnd w:id="399"/>
      <w:bookmarkEnd w:id="400"/>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p>
    <w:p w:rsidR="007A1DE4" w:rsidRDefault="007A1DE4">
      <w:pPr>
        <w:numPr>
          <w:ilvl w:val="0"/>
          <w:numId w:val="2"/>
        </w:numPr>
        <w:tabs>
          <w:tab w:val="clear" w:pos="851"/>
          <w:tab w:val="left" w:pos="567"/>
        </w:tabs>
        <w:snapToGrid w:val="0"/>
        <w:spacing w:line="360" w:lineRule="auto"/>
        <w:rPr>
          <w:rFonts w:ascii="宋体" w:hAnsi="宋体" w:cs="宋体"/>
          <w:b/>
          <w:color w:val="000000"/>
          <w:sz w:val="24"/>
        </w:rPr>
      </w:pPr>
      <w:r>
        <w:rPr>
          <w:rFonts w:ascii="宋体" w:hAnsi="宋体" w:cs="宋体" w:hint="eastAsia"/>
          <w:b/>
          <w:color w:val="000000"/>
          <w:sz w:val="24"/>
        </w:rPr>
        <w:t>合同的订立</w:t>
      </w:r>
    </w:p>
    <w:p w:rsidR="007A1DE4" w:rsidRDefault="007A1DE4">
      <w:pPr>
        <w:numPr>
          <w:ilvl w:val="1"/>
          <w:numId w:val="2"/>
        </w:numPr>
        <w:tabs>
          <w:tab w:val="clear" w:pos="851"/>
          <w:tab w:val="left" w:pos="567"/>
        </w:tabs>
        <w:snapToGrid w:val="0"/>
        <w:spacing w:line="360" w:lineRule="auto"/>
        <w:ind w:left="567" w:hanging="567"/>
        <w:rPr>
          <w:rFonts w:ascii="宋体" w:hAnsi="宋体" w:cs="宋体"/>
          <w:color w:val="000000"/>
          <w:sz w:val="24"/>
        </w:rPr>
      </w:pPr>
      <w:r>
        <w:rPr>
          <w:rFonts w:ascii="宋体" w:hAnsi="宋体" w:cs="宋体" w:hint="eastAsia"/>
          <w:color w:val="000000"/>
          <w:sz w:val="24"/>
        </w:rPr>
        <w:t>采购人自成交通知书发出之日起二十日内，按磋商文件要求和成交供应商响应文件及承诺与成交供应商签订合同，但不得偏离磋商文件和成交供应商响应文件的范围和实质性内容。</w:t>
      </w:r>
    </w:p>
    <w:p w:rsidR="007A1DE4" w:rsidRDefault="007A1DE4">
      <w:pPr>
        <w:numPr>
          <w:ilvl w:val="1"/>
          <w:numId w:val="2"/>
        </w:numPr>
        <w:tabs>
          <w:tab w:val="clear" w:pos="851"/>
          <w:tab w:val="left" w:pos="567"/>
        </w:tabs>
        <w:snapToGrid w:val="0"/>
        <w:spacing w:line="360" w:lineRule="auto"/>
        <w:ind w:left="567" w:hanging="567"/>
        <w:rPr>
          <w:rFonts w:ascii="宋体" w:hAnsi="宋体" w:cs="宋体"/>
          <w:color w:val="000000"/>
          <w:sz w:val="24"/>
        </w:rPr>
      </w:pPr>
      <w:r>
        <w:rPr>
          <w:rFonts w:ascii="宋体" w:hAnsi="宋体" w:cs="宋体" w:hint="eastAsia"/>
          <w:color w:val="000000"/>
          <w:sz w:val="24"/>
        </w:rPr>
        <w:t>成交供应商在收到《成交通知书》后，应按照《成交通知书》指定的时间、地点，派遣其授权代表前往与采购人签署合同，并向</w:t>
      </w:r>
      <w:r>
        <w:rPr>
          <w:rFonts w:ascii="宋体" w:hAnsi="宋体" w:cs="宋体" w:hint="eastAsia"/>
          <w:b/>
          <w:color w:val="000000"/>
          <w:sz w:val="24"/>
        </w:rPr>
        <w:t>采购代理机构提交一份合同原件备案</w:t>
      </w:r>
      <w:r>
        <w:rPr>
          <w:rFonts w:ascii="宋体" w:hAnsi="宋体" w:cs="宋体" w:hint="eastAsia"/>
          <w:color w:val="000000"/>
          <w:sz w:val="24"/>
        </w:rPr>
        <w:t>。</w:t>
      </w:r>
    </w:p>
    <w:p w:rsidR="007A1DE4" w:rsidRDefault="007A1DE4">
      <w:pPr>
        <w:numPr>
          <w:ilvl w:val="0"/>
          <w:numId w:val="2"/>
        </w:numPr>
        <w:tabs>
          <w:tab w:val="clear" w:pos="851"/>
          <w:tab w:val="left" w:pos="567"/>
        </w:tabs>
        <w:snapToGrid w:val="0"/>
        <w:spacing w:line="360" w:lineRule="auto"/>
        <w:rPr>
          <w:rFonts w:ascii="宋体" w:hAnsi="宋体" w:cs="宋体"/>
          <w:b/>
          <w:color w:val="000000"/>
          <w:sz w:val="24"/>
        </w:rPr>
      </w:pPr>
      <w:r>
        <w:rPr>
          <w:rFonts w:ascii="宋体" w:hAnsi="宋体" w:cs="宋体" w:hint="eastAsia"/>
          <w:b/>
          <w:color w:val="000000"/>
          <w:sz w:val="24"/>
        </w:rPr>
        <w:t>合同的履行</w:t>
      </w:r>
    </w:p>
    <w:p w:rsidR="007A1DE4" w:rsidRDefault="007A1DE4">
      <w:pPr>
        <w:numPr>
          <w:ilvl w:val="1"/>
          <w:numId w:val="2"/>
        </w:numPr>
        <w:tabs>
          <w:tab w:val="clear" w:pos="851"/>
          <w:tab w:val="left" w:pos="567"/>
        </w:tabs>
        <w:snapToGrid w:val="0"/>
        <w:spacing w:line="360" w:lineRule="auto"/>
        <w:ind w:left="567" w:hanging="567"/>
        <w:rPr>
          <w:rFonts w:ascii="宋体" w:hAnsi="宋体" w:cs="宋体"/>
          <w:color w:val="000000"/>
          <w:sz w:val="24"/>
        </w:rPr>
      </w:pPr>
      <w:r>
        <w:rPr>
          <w:rFonts w:ascii="宋体" w:hAnsi="宋体" w:cs="宋体" w:hint="eastAsia"/>
          <w:color w:val="000000"/>
          <w:sz w:val="24"/>
        </w:rPr>
        <w:t>成交候选人采购人若遇排名第一的供应商放弃成交资格、</w:t>
      </w:r>
      <w:r>
        <w:rPr>
          <w:rFonts w:ascii="宋体" w:hAnsi="宋体" w:cs="宋体" w:hint="eastAsia"/>
          <w:bCs/>
          <w:color w:val="000000"/>
          <w:sz w:val="24"/>
        </w:rPr>
        <w:t>不按要求与采购人签订采购合同、因不可抗拒力或自身原因不能履行采购合同、不按磋商文件要求提交履约保证金，或者被查实存在影响成交结果的违法行为等情况，不符合成交条件的，采购人可按顺序确定综合得分排名第二的成交候选人为成交供应商，以此类推，或者重新组织</w:t>
      </w:r>
      <w:r>
        <w:rPr>
          <w:rFonts w:ascii="宋体" w:hAnsi="宋体" w:cs="宋体" w:hint="eastAsia"/>
          <w:bCs/>
          <w:color w:val="000000"/>
          <w:sz w:val="24"/>
        </w:rPr>
        <w:lastRenderedPageBreak/>
        <w:t>采购。</w:t>
      </w:r>
    </w:p>
    <w:p w:rsidR="007A1DE4" w:rsidRDefault="007A1DE4">
      <w:pPr>
        <w:numPr>
          <w:ilvl w:val="1"/>
          <w:numId w:val="2"/>
        </w:numPr>
        <w:tabs>
          <w:tab w:val="clear" w:pos="851"/>
          <w:tab w:val="left" w:pos="567"/>
        </w:tabs>
        <w:snapToGrid w:val="0"/>
        <w:spacing w:line="360" w:lineRule="auto"/>
        <w:ind w:left="567" w:hanging="567"/>
        <w:rPr>
          <w:rFonts w:ascii="宋体" w:hAnsi="宋体" w:cs="宋体"/>
          <w:color w:val="000000"/>
          <w:sz w:val="24"/>
        </w:rPr>
      </w:pPr>
      <w:r>
        <w:rPr>
          <w:rFonts w:ascii="宋体" w:hAnsi="宋体" w:cs="宋体" w:hint="eastAsia"/>
          <w:color w:val="000000"/>
          <w:sz w:val="24"/>
        </w:rPr>
        <w:t>采购合同订立后，合同各方不得擅自变更、中止或者终止合同。采购合同需要变更的，采购人应将有关合同变更内容，以书面形式报监督管理部门备案；因特殊情况需要中止或终止合同的，采购人应将中止或终止合同的理由以及相应措施，以书面形式报监督管理部门备案。</w:t>
      </w:r>
    </w:p>
    <w:p w:rsidR="007A1DE4" w:rsidRDefault="007A1DE4">
      <w:pPr>
        <w:numPr>
          <w:ilvl w:val="1"/>
          <w:numId w:val="2"/>
        </w:numPr>
        <w:tabs>
          <w:tab w:val="clear" w:pos="851"/>
          <w:tab w:val="left" w:pos="567"/>
        </w:tabs>
        <w:snapToGrid w:val="0"/>
        <w:spacing w:line="360" w:lineRule="auto"/>
        <w:ind w:left="567" w:hanging="567"/>
        <w:rPr>
          <w:rFonts w:ascii="宋体" w:hAnsi="宋体" w:cs="宋体"/>
          <w:color w:val="000000"/>
          <w:sz w:val="24"/>
        </w:rPr>
      </w:pPr>
      <w:r>
        <w:rPr>
          <w:rFonts w:ascii="宋体" w:hAnsi="宋体" w:cs="宋体" w:hint="eastAsia"/>
          <w:color w:val="000000"/>
          <w:sz w:val="24"/>
        </w:rPr>
        <w:t>除不可抗力等因素外，成交通知书发出后，采购人改变成交结果，或者成交供应商拒绝签订政府采购合同的，应当承担相应的法律责任。</w:t>
      </w:r>
    </w:p>
    <w:p w:rsidR="007A1DE4" w:rsidRDefault="007A1DE4">
      <w:pPr>
        <w:pStyle w:val="2"/>
        <w:spacing w:before="120" w:line="240" w:lineRule="auto"/>
        <w:ind w:left="720" w:hanging="720"/>
        <w:jc w:val="center"/>
        <w:rPr>
          <w:rFonts w:hAnsi="宋体" w:cs="宋体"/>
          <w:color w:val="000000"/>
        </w:rPr>
      </w:pPr>
      <w:bookmarkStart w:id="458" w:name="_Toc33114248"/>
      <w:bookmarkStart w:id="459" w:name="_Toc18922335"/>
      <w:bookmarkStart w:id="460" w:name="_Toc463192386"/>
      <w:bookmarkStart w:id="461" w:name="_Toc486337637"/>
      <w:bookmarkStart w:id="462" w:name="_Toc73112012"/>
      <w:bookmarkStart w:id="463" w:name="_Toc2602019"/>
      <w:bookmarkStart w:id="464" w:name="_Toc509346999"/>
      <w:bookmarkStart w:id="465" w:name="_Toc15914291"/>
      <w:bookmarkStart w:id="466" w:name="_Toc55642210"/>
      <w:bookmarkStart w:id="467" w:name="_Toc26188"/>
      <w:bookmarkStart w:id="468" w:name="_Toc57640775"/>
      <w:bookmarkStart w:id="469" w:name="_Toc497942938"/>
      <w:bookmarkStart w:id="470" w:name="_Toc22284909"/>
      <w:bookmarkStart w:id="471" w:name="_Toc36641139"/>
      <w:bookmarkStart w:id="472" w:name="_Toc40882390"/>
      <w:bookmarkStart w:id="473" w:name="_Toc31809483"/>
      <w:bookmarkStart w:id="474" w:name="_Toc65600739"/>
      <w:bookmarkStart w:id="475" w:name="_Toc58253253"/>
      <w:bookmarkStart w:id="476" w:name="_Toc22822402"/>
      <w:bookmarkStart w:id="477" w:name="_Toc493662658"/>
      <w:bookmarkStart w:id="478" w:name="_Toc337541102"/>
      <w:bookmarkStart w:id="479" w:name="_Toc11156846"/>
      <w:bookmarkStart w:id="480" w:name="_Toc40282800"/>
      <w:bookmarkStart w:id="481" w:name="_Toc32573570"/>
      <w:bookmarkStart w:id="482" w:name="_Toc29286815"/>
      <w:bookmarkStart w:id="483" w:name="_Toc43496830"/>
      <w:bookmarkStart w:id="484" w:name="_Toc25746751"/>
      <w:bookmarkStart w:id="485" w:name="_Toc22744232"/>
      <w:bookmarkStart w:id="486" w:name="_Toc33457712"/>
      <w:bookmarkStart w:id="487" w:name="_Toc497383984"/>
      <w:bookmarkStart w:id="488" w:name="_Toc61945947"/>
      <w:bookmarkStart w:id="489" w:name="_Toc3740"/>
      <w:bookmarkStart w:id="490" w:name="_Toc19177263"/>
      <w:bookmarkStart w:id="491" w:name="_Toc72145103"/>
      <w:bookmarkStart w:id="492" w:name="_Toc57896473"/>
      <w:bookmarkStart w:id="493" w:name="_Toc508876248"/>
      <w:bookmarkStart w:id="494" w:name="_Toc53595981"/>
      <w:bookmarkStart w:id="495" w:name="_Toc496648111"/>
      <w:bookmarkStart w:id="496" w:name="_Toc462937383"/>
      <w:bookmarkStart w:id="497" w:name="_Toc497739344"/>
      <w:bookmarkStart w:id="498" w:name="_Toc162011858"/>
      <w:bookmarkStart w:id="499" w:name="_Toc62724986"/>
      <w:bookmarkStart w:id="500" w:name="_Toc35357425"/>
      <w:bookmarkStart w:id="501" w:name="_Toc493599817"/>
      <w:bookmarkStart w:id="502" w:name="_Toc74832327"/>
      <w:bookmarkStart w:id="503" w:name="_Toc490238259"/>
      <w:bookmarkStart w:id="504" w:name="_Toc57626860"/>
      <w:bookmarkStart w:id="505" w:name="_Toc69919105"/>
      <w:bookmarkStart w:id="506" w:name="_Toc30192"/>
      <w:bookmarkStart w:id="507" w:name="_Toc498449413"/>
      <w:bookmarkStart w:id="508" w:name="_Toc479858237"/>
      <w:bookmarkStart w:id="509" w:name="_Toc18919532"/>
      <w:bookmarkStart w:id="510" w:name="_Toc25934723"/>
      <w:bookmarkStart w:id="511" w:name="_Toc509321602"/>
      <w:bookmarkStart w:id="512" w:name="_Toc497928626"/>
      <w:bookmarkStart w:id="513" w:name="_Toc488219851"/>
      <w:r>
        <w:rPr>
          <w:rFonts w:hAnsi="宋体" w:cs="宋体" w:hint="eastAsia"/>
          <w:color w:val="000000"/>
        </w:rPr>
        <w:t>（九）关于询问、质疑</w:t>
      </w:r>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p w:rsidR="007A1DE4" w:rsidRDefault="007A1DE4">
      <w:pPr>
        <w:numPr>
          <w:ilvl w:val="0"/>
          <w:numId w:val="2"/>
        </w:numPr>
        <w:tabs>
          <w:tab w:val="clear" w:pos="851"/>
          <w:tab w:val="left" w:pos="567"/>
        </w:tabs>
        <w:snapToGrid w:val="0"/>
        <w:spacing w:line="360" w:lineRule="auto"/>
        <w:rPr>
          <w:rFonts w:ascii="宋体" w:hAnsi="宋体" w:cs="宋体"/>
          <w:b/>
          <w:color w:val="000000"/>
          <w:sz w:val="24"/>
        </w:rPr>
      </w:pPr>
      <w:bookmarkStart w:id="514" w:name="_Toc75597726"/>
      <w:bookmarkStart w:id="515" w:name="_Toc91562832"/>
      <w:bookmarkStart w:id="516" w:name="_Toc91564125"/>
      <w:bookmarkStart w:id="517" w:name="_Toc113703097"/>
      <w:bookmarkStart w:id="518" w:name="_Toc92873902"/>
      <w:bookmarkStart w:id="519" w:name="_Toc99277175"/>
      <w:bookmarkStart w:id="520" w:name="_Toc91561948"/>
      <w:bookmarkStart w:id="521" w:name="_Toc108587470"/>
      <w:bookmarkStart w:id="522" w:name="_Toc93474366"/>
      <w:bookmarkStart w:id="523" w:name="_Toc113768177"/>
      <w:r>
        <w:rPr>
          <w:rFonts w:ascii="宋体" w:hAnsi="宋体" w:cs="宋体" w:hint="eastAsia"/>
          <w:b/>
          <w:color w:val="000000"/>
          <w:sz w:val="24"/>
        </w:rPr>
        <w:t>关于询问</w:t>
      </w:r>
    </w:p>
    <w:p w:rsidR="007A1DE4" w:rsidRDefault="007A1DE4">
      <w:pPr>
        <w:snapToGrid w:val="0"/>
        <w:spacing w:line="360" w:lineRule="auto"/>
        <w:ind w:leftChars="270" w:left="567"/>
        <w:rPr>
          <w:rFonts w:ascii="宋体" w:hAnsi="宋体" w:cs="宋体"/>
          <w:color w:val="000000"/>
          <w:sz w:val="24"/>
        </w:rPr>
      </w:pPr>
      <w:r>
        <w:rPr>
          <w:rFonts w:ascii="宋体" w:hAnsi="宋体" w:cs="宋体" w:hint="eastAsia"/>
          <w:color w:val="000000"/>
          <w:sz w:val="24"/>
        </w:rPr>
        <w:t>供应商对政府采购活动事项（磋商文件、采购过程和成交结果）有疑问的，可以向采购人或采购代理机构提出询问，采购人或采购代理机构将作出答复，但答复的内容不涉及商业秘密。询问可以口头方式提出，也可以书面方式提出，书面方式包括但不限于传真、信函、电子邮件。联系方式详见《竞争性磋商公告》。</w:t>
      </w:r>
    </w:p>
    <w:p w:rsidR="007A1DE4" w:rsidRDefault="007A1DE4">
      <w:pPr>
        <w:numPr>
          <w:ilvl w:val="0"/>
          <w:numId w:val="2"/>
        </w:numPr>
        <w:tabs>
          <w:tab w:val="clear" w:pos="851"/>
          <w:tab w:val="left" w:pos="567"/>
        </w:tabs>
        <w:snapToGrid w:val="0"/>
        <w:spacing w:line="360" w:lineRule="auto"/>
        <w:rPr>
          <w:rFonts w:ascii="宋体" w:hAnsi="宋体" w:cs="宋体"/>
          <w:b/>
          <w:color w:val="000000"/>
          <w:sz w:val="24"/>
        </w:rPr>
      </w:pPr>
      <w:r>
        <w:rPr>
          <w:rFonts w:ascii="宋体" w:hAnsi="宋体" w:cs="宋体" w:hint="eastAsia"/>
          <w:b/>
          <w:color w:val="000000"/>
          <w:sz w:val="24"/>
        </w:rPr>
        <w:t>关于质疑</w:t>
      </w:r>
      <w:bookmarkEnd w:id="514"/>
      <w:bookmarkEnd w:id="515"/>
      <w:bookmarkEnd w:id="516"/>
      <w:bookmarkEnd w:id="517"/>
      <w:bookmarkEnd w:id="518"/>
      <w:bookmarkEnd w:id="519"/>
      <w:bookmarkEnd w:id="520"/>
      <w:bookmarkEnd w:id="521"/>
      <w:bookmarkEnd w:id="522"/>
      <w:bookmarkEnd w:id="523"/>
    </w:p>
    <w:p w:rsidR="007A1DE4" w:rsidRDefault="007A1DE4">
      <w:pPr>
        <w:numPr>
          <w:ilvl w:val="1"/>
          <w:numId w:val="2"/>
        </w:numPr>
        <w:tabs>
          <w:tab w:val="clear" w:pos="851"/>
          <w:tab w:val="left" w:pos="567"/>
        </w:tabs>
        <w:snapToGrid w:val="0"/>
        <w:spacing w:line="360" w:lineRule="auto"/>
        <w:ind w:left="567" w:hanging="567"/>
        <w:rPr>
          <w:rFonts w:ascii="宋体" w:hAnsi="宋体" w:cs="宋体"/>
          <w:color w:val="000000"/>
          <w:sz w:val="24"/>
        </w:rPr>
      </w:pPr>
      <w:r>
        <w:rPr>
          <w:rFonts w:ascii="宋体" w:hAnsi="宋体" w:cs="宋体" w:hint="eastAsia"/>
          <w:color w:val="000000"/>
          <w:sz w:val="24"/>
        </w:rPr>
        <w:t>质疑形式</w:t>
      </w:r>
    </w:p>
    <w:p w:rsidR="007A1DE4" w:rsidRDefault="007A1DE4">
      <w:pPr>
        <w:snapToGrid w:val="0"/>
        <w:spacing w:line="360" w:lineRule="auto"/>
        <w:ind w:leftChars="270" w:left="567"/>
        <w:rPr>
          <w:rFonts w:ascii="宋体" w:hAnsi="宋体" w:cs="宋体"/>
          <w:color w:val="000000"/>
          <w:sz w:val="24"/>
        </w:rPr>
      </w:pPr>
      <w:r>
        <w:rPr>
          <w:rFonts w:ascii="宋体" w:hAnsi="宋体" w:cs="宋体" w:hint="eastAsia"/>
          <w:color w:val="000000"/>
          <w:sz w:val="24"/>
        </w:rPr>
        <w:t>供应商认为采购过程和采购结果使自己的权益受到损害的，可以在质疑有效期内，以书面形式向采购人或采购代理机构提出质疑，逾期质疑无效。供应商以电话、传真或电邮形式提交的质疑属于无效质疑。</w:t>
      </w:r>
    </w:p>
    <w:p w:rsidR="007A1DE4" w:rsidRDefault="007A1DE4">
      <w:pPr>
        <w:snapToGrid w:val="0"/>
        <w:spacing w:line="360" w:lineRule="auto"/>
        <w:ind w:leftChars="270" w:left="567"/>
        <w:rPr>
          <w:rFonts w:ascii="宋体" w:hAnsi="宋体" w:cs="宋体"/>
          <w:color w:val="000000"/>
          <w:sz w:val="24"/>
        </w:rPr>
      </w:pPr>
      <w:r>
        <w:rPr>
          <w:rFonts w:ascii="宋体" w:hAnsi="宋体" w:cs="宋体" w:hint="eastAsia"/>
          <w:color w:val="000000"/>
          <w:sz w:val="24"/>
        </w:rPr>
        <w:t>质疑内容不得含有虚假、恶意成分。依照谁主张谁举证的原则，提出质疑者必须同时提交相关确凿的证据材料和注明证据的确切来源，证据来源必须合法，采购代理机构有权将质疑函转发质疑事项各关联方，请其作出解释说明。对捏造事实、滥用维权扰乱采购秩序的恶意质疑者或举证不全查无实据被驳回次数在一年内达三次以上，将纳入不良行为记录名单并上报政府采购监督管理部门依法处理。</w:t>
      </w:r>
    </w:p>
    <w:p w:rsidR="007A1DE4" w:rsidRDefault="007A1DE4">
      <w:pPr>
        <w:snapToGrid w:val="0"/>
        <w:spacing w:line="360" w:lineRule="auto"/>
        <w:ind w:leftChars="270" w:left="567"/>
        <w:rPr>
          <w:rFonts w:ascii="宋体" w:hAnsi="宋体" w:cs="宋体"/>
          <w:color w:val="000000"/>
          <w:sz w:val="24"/>
        </w:rPr>
      </w:pPr>
      <w:r>
        <w:rPr>
          <w:rFonts w:ascii="宋体" w:hAnsi="宋体" w:cs="宋体" w:hint="eastAsia"/>
          <w:color w:val="000000"/>
          <w:sz w:val="24"/>
        </w:rPr>
        <w:t>质疑书</w:t>
      </w:r>
      <w:r>
        <w:rPr>
          <w:rFonts w:hint="eastAsia"/>
          <w:b/>
          <w:color w:val="000000"/>
          <w:sz w:val="24"/>
        </w:rPr>
        <w:t>（格式请在广东和信招标代理有限公司网站下载）</w:t>
      </w:r>
      <w:r>
        <w:rPr>
          <w:rFonts w:ascii="宋体" w:hAnsi="宋体" w:cs="宋体" w:hint="eastAsia"/>
          <w:color w:val="000000"/>
          <w:sz w:val="24"/>
        </w:rPr>
        <w:t>应包括的内容：具体的质疑事项、事实依据及相关确凿的证明材料、明确的请求、供应商全称及地址、授权代表姓名及其联系电话、质疑时间。质疑书应当署名并由法定代表人或授权代表签字并加盖公章。供应商提交质疑书时需提供质疑书原件、法定代表人授权委托书（应载明委托代理的具体权限及事项）及授权代表身份证复印件。</w:t>
      </w:r>
    </w:p>
    <w:p w:rsidR="007A1DE4" w:rsidRDefault="007A1DE4">
      <w:pPr>
        <w:numPr>
          <w:ilvl w:val="1"/>
          <w:numId w:val="2"/>
        </w:numPr>
        <w:tabs>
          <w:tab w:val="clear" w:pos="851"/>
          <w:tab w:val="left" w:pos="567"/>
        </w:tabs>
        <w:snapToGrid w:val="0"/>
        <w:spacing w:line="360" w:lineRule="auto"/>
        <w:ind w:left="567" w:hanging="567"/>
        <w:rPr>
          <w:rFonts w:ascii="宋体" w:hAnsi="宋体" w:cs="宋体"/>
          <w:color w:val="000000"/>
          <w:sz w:val="24"/>
        </w:rPr>
      </w:pPr>
      <w:r>
        <w:rPr>
          <w:rFonts w:ascii="宋体" w:hAnsi="宋体" w:cs="宋体" w:hint="eastAsia"/>
          <w:color w:val="000000"/>
          <w:sz w:val="24"/>
        </w:rPr>
        <w:lastRenderedPageBreak/>
        <w:t>联系方式</w:t>
      </w:r>
    </w:p>
    <w:p w:rsidR="007A1DE4" w:rsidRDefault="007A1DE4">
      <w:pPr>
        <w:snapToGrid w:val="0"/>
        <w:spacing w:line="360" w:lineRule="auto"/>
        <w:ind w:leftChars="270" w:left="567"/>
        <w:rPr>
          <w:rFonts w:ascii="宋体" w:hAnsi="宋体" w:cs="宋体"/>
          <w:color w:val="000000"/>
          <w:sz w:val="24"/>
        </w:rPr>
      </w:pPr>
      <w:r>
        <w:rPr>
          <w:rFonts w:ascii="宋体" w:hAnsi="宋体" w:cs="宋体" w:hint="eastAsia"/>
          <w:color w:val="000000"/>
          <w:sz w:val="24"/>
        </w:rPr>
        <w:t>受理机构：广东和信招标代理有限公司</w:t>
      </w:r>
    </w:p>
    <w:p w:rsidR="007A1DE4" w:rsidRDefault="007A1DE4">
      <w:pPr>
        <w:snapToGrid w:val="0"/>
        <w:spacing w:line="360" w:lineRule="auto"/>
        <w:ind w:leftChars="270" w:left="567"/>
        <w:rPr>
          <w:rFonts w:ascii="宋体" w:hAnsi="宋体" w:cs="宋体"/>
          <w:color w:val="000000"/>
          <w:sz w:val="24"/>
        </w:rPr>
      </w:pPr>
      <w:r>
        <w:rPr>
          <w:rFonts w:ascii="宋体" w:hAnsi="宋体" w:cs="宋体" w:hint="eastAsia"/>
          <w:color w:val="000000"/>
          <w:sz w:val="24"/>
        </w:rPr>
        <w:t>质疑地址：广州市越秀区解放南路123号22层2202房</w:t>
      </w:r>
    </w:p>
    <w:p w:rsidR="007A1DE4" w:rsidRDefault="007A1DE4">
      <w:pPr>
        <w:snapToGrid w:val="0"/>
        <w:spacing w:line="360" w:lineRule="auto"/>
        <w:ind w:leftChars="270" w:left="567"/>
        <w:rPr>
          <w:rFonts w:ascii="宋体" w:hAnsi="宋体" w:cs="宋体" w:hint="eastAsia"/>
          <w:color w:val="000000"/>
          <w:sz w:val="24"/>
        </w:rPr>
      </w:pPr>
      <w:r>
        <w:rPr>
          <w:rFonts w:ascii="宋体" w:hAnsi="宋体" w:cs="宋体" w:hint="eastAsia"/>
          <w:color w:val="000000"/>
          <w:sz w:val="24"/>
        </w:rPr>
        <w:t>联系人：唐先生；</w:t>
      </w:r>
    </w:p>
    <w:p w:rsidR="007A1DE4" w:rsidRDefault="007A1DE4">
      <w:pPr>
        <w:snapToGrid w:val="0"/>
        <w:spacing w:line="360" w:lineRule="auto"/>
        <w:ind w:leftChars="270" w:left="567"/>
        <w:rPr>
          <w:rFonts w:ascii="宋体" w:hAnsi="宋体" w:cs="宋体"/>
          <w:color w:val="000000"/>
          <w:sz w:val="24"/>
        </w:rPr>
      </w:pPr>
      <w:r>
        <w:rPr>
          <w:rFonts w:ascii="宋体" w:hAnsi="宋体" w:cs="宋体" w:hint="eastAsia"/>
          <w:color w:val="000000"/>
          <w:sz w:val="24"/>
        </w:rPr>
        <w:t>质疑电话：020-33972487</w:t>
      </w:r>
    </w:p>
    <w:p w:rsidR="007A1DE4" w:rsidRDefault="007A1DE4">
      <w:pPr>
        <w:snapToGrid w:val="0"/>
        <w:spacing w:line="360" w:lineRule="auto"/>
        <w:ind w:leftChars="270" w:left="567"/>
        <w:rPr>
          <w:rFonts w:ascii="宋体" w:hAnsi="宋体" w:cs="宋体"/>
          <w:color w:val="000000"/>
          <w:sz w:val="24"/>
        </w:rPr>
      </w:pPr>
      <w:r>
        <w:rPr>
          <w:rFonts w:ascii="宋体" w:hAnsi="宋体" w:cs="宋体" w:hint="eastAsia"/>
          <w:color w:val="000000"/>
          <w:sz w:val="24"/>
        </w:rPr>
        <w:t>e-mail：</w:t>
      </w:r>
      <w:r>
        <w:rPr>
          <w:rFonts w:ascii="宋体" w:hAnsi="宋体" w:cs="宋体"/>
          <w:color w:val="000000"/>
          <w:sz w:val="24"/>
        </w:rPr>
        <w:t>gdhxzb2023@163.com</w:t>
      </w:r>
    </w:p>
    <w:p w:rsidR="007A1DE4" w:rsidRDefault="007A1DE4">
      <w:pPr>
        <w:pStyle w:val="Style3"/>
        <w:rPr>
          <w:color w:val="000000"/>
        </w:rPr>
      </w:pPr>
    </w:p>
    <w:p w:rsidR="007A1DE4" w:rsidRDefault="007A1DE4">
      <w:pPr>
        <w:pStyle w:val="2"/>
        <w:spacing w:before="120"/>
        <w:ind w:left="720" w:hanging="720"/>
        <w:jc w:val="center"/>
        <w:rPr>
          <w:rFonts w:hAnsi="宋体" w:cs="宋体"/>
          <w:color w:val="000000"/>
        </w:rPr>
      </w:pPr>
      <w:bookmarkStart w:id="524" w:name="_Toc22744233"/>
      <w:bookmarkStart w:id="525" w:name="_Toc497928627"/>
      <w:bookmarkStart w:id="526" w:name="_Toc62724987"/>
      <w:bookmarkStart w:id="527" w:name="_Toc43496831"/>
      <w:bookmarkStart w:id="528" w:name="_Toc74832328"/>
      <w:bookmarkStart w:id="529" w:name="_Toc18919533"/>
      <w:bookmarkStart w:id="530" w:name="_Toc33114249"/>
      <w:bookmarkStart w:id="531" w:name="_Toc61945948"/>
      <w:bookmarkStart w:id="532" w:name="_Toc35357426"/>
      <w:bookmarkStart w:id="533" w:name="_Toc33457713"/>
      <w:bookmarkStart w:id="534" w:name="_Toc17418"/>
      <w:bookmarkStart w:id="535" w:name="_Toc29286816"/>
      <w:bookmarkStart w:id="536" w:name="_Toc508876249"/>
      <w:bookmarkStart w:id="537" w:name="_Toc11156847"/>
      <w:bookmarkStart w:id="538" w:name="_Toc15914292"/>
      <w:bookmarkStart w:id="539" w:name="_Toc2602020"/>
      <w:bookmarkStart w:id="540" w:name="_Toc18922336"/>
      <w:bookmarkStart w:id="541" w:name="_Toc36641140"/>
      <w:bookmarkStart w:id="542" w:name="_Toc73112013"/>
      <w:bookmarkStart w:id="543" w:name="_Toc479858238"/>
      <w:bookmarkStart w:id="544" w:name="_Toc497383985"/>
      <w:bookmarkStart w:id="545" w:name="_Toc493662659"/>
      <w:bookmarkStart w:id="546" w:name="_Toc32573571"/>
      <w:bookmarkStart w:id="547" w:name="_Toc25934724"/>
      <w:bookmarkStart w:id="548" w:name="_Toc25746752"/>
      <w:bookmarkStart w:id="549" w:name="_Toc57896474"/>
      <w:bookmarkStart w:id="550" w:name="_Toc58253254"/>
      <w:bookmarkStart w:id="551" w:name="_Toc22284910"/>
      <w:bookmarkStart w:id="552" w:name="_Toc31809484"/>
      <w:bookmarkStart w:id="553" w:name="_Toc72145104"/>
      <w:bookmarkStart w:id="554" w:name="_Toc57626861"/>
      <w:bookmarkStart w:id="555" w:name="_Toc22822403"/>
      <w:bookmarkStart w:id="556" w:name="_Toc496648112"/>
      <w:bookmarkStart w:id="557" w:name="_Toc360607080"/>
      <w:bookmarkStart w:id="558" w:name="_Toc40282801"/>
      <w:bookmarkStart w:id="559" w:name="_Toc497739345"/>
      <w:bookmarkStart w:id="560" w:name="_Toc463192387"/>
      <w:bookmarkStart w:id="561" w:name="_Toc490238260"/>
      <w:bookmarkStart w:id="562" w:name="_Toc3630"/>
      <w:bookmarkStart w:id="563" w:name="_Toc497942939"/>
      <w:bookmarkStart w:id="564" w:name="_Toc57640776"/>
      <w:bookmarkStart w:id="565" w:name="_Toc53595982"/>
      <w:bookmarkStart w:id="566" w:name="_Toc498449414"/>
      <w:bookmarkStart w:id="567" w:name="_Toc462937384"/>
      <w:bookmarkStart w:id="568" w:name="_Toc69919106"/>
      <w:bookmarkStart w:id="569" w:name="_Toc370898717"/>
      <w:bookmarkStart w:id="570" w:name="_Toc19177264"/>
      <w:bookmarkStart w:id="571" w:name="_Toc493599818"/>
      <w:bookmarkStart w:id="572" w:name="_Toc509321603"/>
      <w:bookmarkStart w:id="573" w:name="_Toc40882391"/>
      <w:bookmarkStart w:id="574" w:name="_Toc509347000"/>
      <w:bookmarkStart w:id="575" w:name="_Toc65600740"/>
      <w:bookmarkStart w:id="576" w:name="_Toc486337638"/>
      <w:bookmarkStart w:id="577" w:name="_Toc162011859"/>
      <w:bookmarkStart w:id="578" w:name="_Toc19636"/>
      <w:bookmarkStart w:id="579" w:name="_Toc488219852"/>
      <w:bookmarkStart w:id="580" w:name="_Toc307826051"/>
      <w:bookmarkStart w:id="581" w:name="_Toc307826680"/>
      <w:bookmarkStart w:id="582" w:name="_Toc206584372"/>
      <w:bookmarkStart w:id="583" w:name="_Toc37486830"/>
      <w:bookmarkStart w:id="584" w:name="_Hlt37749100"/>
      <w:bookmarkStart w:id="585" w:name="_Toc34814721"/>
      <w:bookmarkStart w:id="586" w:name="_Toc35412191"/>
      <w:bookmarkStart w:id="587" w:name="_Toc17693875"/>
      <w:bookmarkStart w:id="588" w:name="_Hlt37749135"/>
      <w:bookmarkStart w:id="589" w:name="_Toc37051848"/>
      <w:bookmarkEnd w:id="3"/>
      <w:bookmarkEnd w:id="4"/>
      <w:bookmarkEnd w:id="584"/>
      <w:r>
        <w:rPr>
          <w:rFonts w:hAnsi="宋体" w:cs="宋体" w:hint="eastAsia"/>
          <w:color w:val="000000"/>
        </w:rPr>
        <w:t>（十）关于投诉</w:t>
      </w:r>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p>
    <w:p w:rsidR="007A1DE4" w:rsidRDefault="007A1DE4">
      <w:pPr>
        <w:numPr>
          <w:ilvl w:val="0"/>
          <w:numId w:val="2"/>
        </w:numPr>
        <w:tabs>
          <w:tab w:val="clear" w:pos="851"/>
          <w:tab w:val="left" w:pos="567"/>
        </w:tabs>
        <w:snapToGrid w:val="0"/>
        <w:spacing w:line="360" w:lineRule="auto"/>
        <w:rPr>
          <w:rFonts w:ascii="宋体" w:hAnsi="宋体" w:cs="宋体"/>
          <w:b/>
          <w:bCs/>
          <w:color w:val="000000"/>
          <w:sz w:val="24"/>
        </w:rPr>
      </w:pPr>
      <w:r>
        <w:rPr>
          <w:rFonts w:ascii="宋体" w:hAnsi="宋体" w:cs="宋体" w:hint="eastAsia"/>
          <w:b/>
          <w:bCs/>
          <w:color w:val="000000"/>
          <w:sz w:val="24"/>
        </w:rPr>
        <w:t>投诉形式</w:t>
      </w:r>
    </w:p>
    <w:p w:rsidR="007A1DE4" w:rsidRDefault="007A1DE4">
      <w:pPr>
        <w:snapToGrid w:val="0"/>
        <w:spacing w:line="360" w:lineRule="auto"/>
        <w:ind w:leftChars="270" w:left="567"/>
        <w:rPr>
          <w:rFonts w:ascii="宋体" w:hAnsi="宋体" w:cs="宋体"/>
          <w:color w:val="000000"/>
          <w:sz w:val="24"/>
        </w:rPr>
      </w:pPr>
      <w:r>
        <w:rPr>
          <w:rFonts w:ascii="宋体" w:hAnsi="宋体" w:cs="宋体" w:hint="eastAsia"/>
          <w:color w:val="000000"/>
          <w:sz w:val="24"/>
        </w:rPr>
        <w:t>质疑供应商对采购人、采购代理机构的质疑答复不满意，或者采购人、采购代理机构未在规定期限内作出答复的，可以在答复期满后15个工作日内向采购人的同级监督管理部门提起投诉。投诉时，应以书面形式。采取口头或电话投诉的，应及时补交书面材料。</w:t>
      </w:r>
    </w:p>
    <w:p w:rsidR="007A1DE4" w:rsidRDefault="007A1DE4">
      <w:pPr>
        <w:pStyle w:val="1"/>
        <w:spacing w:before="0" w:after="0" w:line="360" w:lineRule="auto"/>
        <w:rPr>
          <w:rFonts w:ascii="宋体" w:hAnsi="宋体" w:cs="宋体"/>
          <w:color w:val="000000"/>
        </w:rPr>
      </w:pPr>
      <w:r>
        <w:rPr>
          <w:rFonts w:hint="eastAsia"/>
          <w:bCs/>
          <w:color w:val="000000"/>
          <w:szCs w:val="21"/>
        </w:rPr>
        <w:br w:type="page"/>
      </w:r>
      <w:bookmarkStart w:id="590" w:name="_Toc162011860"/>
      <w:r>
        <w:rPr>
          <w:rFonts w:ascii="宋体" w:hAnsi="宋体" w:cs="宋体" w:hint="eastAsia"/>
          <w:color w:val="000000"/>
        </w:rPr>
        <w:lastRenderedPageBreak/>
        <w:t>第二部分  采购需求</w:t>
      </w:r>
      <w:bookmarkEnd w:id="590"/>
    </w:p>
    <w:p w:rsidR="007A1DE4" w:rsidRDefault="007A1DE4">
      <w:pPr>
        <w:pStyle w:val="af7"/>
        <w:adjustRightInd w:val="0"/>
        <w:snapToGrid w:val="0"/>
        <w:rPr>
          <w:rFonts w:hAnsi="宋体" w:cs="宋体"/>
          <w:bCs/>
          <w:color w:val="000000"/>
          <w:szCs w:val="24"/>
        </w:rPr>
      </w:pPr>
      <w:bookmarkStart w:id="591" w:name="_Toc58655986"/>
      <w:bookmarkStart w:id="592" w:name="_Toc45527927"/>
      <w:bookmarkStart w:id="593" w:name="_Toc30173117"/>
      <w:bookmarkStart w:id="594" w:name="_Toc108597122"/>
      <w:bookmarkStart w:id="595" w:name="_Toc58232752"/>
      <w:bookmarkStart w:id="596" w:name="_Toc57643893"/>
      <w:bookmarkStart w:id="597" w:name="_Toc59271279"/>
      <w:bookmarkStart w:id="598" w:name="_Toc57560596"/>
      <w:bookmarkEnd w:id="580"/>
      <w:bookmarkEnd w:id="581"/>
      <w:bookmarkEnd w:id="582"/>
      <w:bookmarkEnd w:id="583"/>
    </w:p>
    <w:p w:rsidR="007A1DE4" w:rsidRDefault="007A1DE4">
      <w:pPr>
        <w:autoSpaceDE w:val="0"/>
        <w:autoSpaceDN w:val="0"/>
        <w:adjustRightInd w:val="0"/>
        <w:spacing w:line="360" w:lineRule="auto"/>
        <w:jc w:val="left"/>
        <w:rPr>
          <w:rFonts w:ascii="宋体" w:hAnsi="宋体" w:hint="eastAsia"/>
          <w:b/>
          <w:color w:val="000000"/>
          <w:sz w:val="24"/>
        </w:rPr>
      </w:pPr>
      <w:r>
        <w:rPr>
          <w:rFonts w:ascii="宋体" w:hAnsi="宋体"/>
          <w:b/>
          <w:color w:val="000000"/>
          <w:sz w:val="24"/>
        </w:rPr>
        <w:t>说明：</w:t>
      </w:r>
      <w:r>
        <w:rPr>
          <w:rFonts w:ascii="宋体" w:hAnsi="宋体" w:hint="eastAsia"/>
          <w:b/>
          <w:color w:val="000000"/>
          <w:sz w:val="24"/>
        </w:rPr>
        <w:t>1、供应商对本项目的采购标的进行整体响应，任何只对本项目采购标的其中一部分内容、数量进行的投标都被视为无效投标。</w:t>
      </w:r>
    </w:p>
    <w:p w:rsidR="007A1DE4" w:rsidRDefault="007A1DE4">
      <w:pPr>
        <w:autoSpaceDE w:val="0"/>
        <w:autoSpaceDN w:val="0"/>
        <w:adjustRightInd w:val="0"/>
        <w:spacing w:line="360" w:lineRule="auto"/>
        <w:jc w:val="left"/>
        <w:rPr>
          <w:rFonts w:ascii="宋体" w:hAnsi="宋体"/>
          <w:b/>
          <w:color w:val="000000"/>
          <w:sz w:val="24"/>
        </w:rPr>
      </w:pPr>
      <w:r>
        <w:rPr>
          <w:rFonts w:ascii="宋体" w:hAnsi="宋体" w:hint="eastAsia"/>
          <w:b/>
          <w:color w:val="000000"/>
          <w:sz w:val="24"/>
        </w:rPr>
        <w:t>2、“★”号技术条款为必须响应条款，不满足则作废标处理。“</w:t>
      </w:r>
      <w:r>
        <w:rPr>
          <w:rFonts w:ascii="宋体" w:hAnsi="宋体" w:cs="宋体" w:hint="eastAsia"/>
          <w:color w:val="000000"/>
          <w:szCs w:val="21"/>
          <w:lang w:val="zh-CN"/>
        </w:rPr>
        <w:t>▲</w:t>
      </w:r>
      <w:r>
        <w:rPr>
          <w:rFonts w:ascii="宋体" w:hAnsi="宋体" w:hint="eastAsia"/>
          <w:b/>
          <w:color w:val="000000"/>
          <w:sz w:val="24"/>
        </w:rPr>
        <w:t>”号技术条款为必须响应条款，不满足则作扣分处理。</w:t>
      </w:r>
    </w:p>
    <w:bookmarkEnd w:id="592"/>
    <w:bookmarkEnd w:id="593"/>
    <w:p w:rsidR="007A1DE4" w:rsidRDefault="007A1DE4">
      <w:pPr>
        <w:pStyle w:val="Style3"/>
        <w:rPr>
          <w:rFonts w:hint="eastAsia"/>
          <w:color w:val="000000"/>
        </w:rPr>
      </w:pPr>
    </w:p>
    <w:p w:rsidR="007A1DE4" w:rsidRDefault="007A1DE4">
      <w:pPr>
        <w:pStyle w:val="00"/>
        <w:spacing w:line="360" w:lineRule="auto"/>
        <w:outlineLvl w:val="2"/>
        <w:rPr>
          <w:rFonts w:ascii="宋体" w:hAnsi="宋体"/>
          <w:b/>
          <w:color w:val="000000"/>
          <w:sz w:val="24"/>
          <w:szCs w:val="24"/>
        </w:rPr>
      </w:pPr>
      <w:r>
        <w:rPr>
          <w:rFonts w:ascii="宋体" w:hAnsi="宋体" w:hint="eastAsia"/>
          <w:b/>
          <w:color w:val="000000"/>
          <w:sz w:val="24"/>
          <w:szCs w:val="24"/>
        </w:rPr>
        <w:t>一、项目概况</w:t>
      </w:r>
    </w:p>
    <w:p w:rsidR="007A1DE4" w:rsidRDefault="007A1DE4">
      <w:pPr>
        <w:spacing w:line="360" w:lineRule="auto"/>
        <w:rPr>
          <w:rFonts w:ascii="宋体" w:hAnsi="宋体"/>
          <w:color w:val="000000"/>
          <w:sz w:val="24"/>
        </w:rPr>
      </w:pPr>
      <w:r>
        <w:rPr>
          <w:rFonts w:ascii="宋体" w:hAnsi="宋体" w:hint="eastAsia"/>
          <w:color w:val="000000"/>
          <w:sz w:val="24"/>
        </w:rPr>
        <w:t>（一）项目名称：2024年度航运经济监测服务项目</w:t>
      </w:r>
    </w:p>
    <w:p w:rsidR="007A1DE4" w:rsidRPr="00B53C63" w:rsidRDefault="007A1DE4">
      <w:pPr>
        <w:spacing w:line="360" w:lineRule="auto"/>
        <w:rPr>
          <w:rFonts w:ascii="宋体" w:hAnsi="宋体"/>
          <w:color w:val="000000"/>
          <w:sz w:val="24"/>
        </w:rPr>
      </w:pPr>
      <w:r>
        <w:rPr>
          <w:rFonts w:ascii="宋体" w:hAnsi="宋体" w:hint="eastAsia"/>
          <w:color w:val="000000"/>
          <w:sz w:val="24"/>
        </w:rPr>
        <w:t>（二）服务期限：自</w:t>
      </w:r>
      <w:r w:rsidRPr="00B53C63">
        <w:rPr>
          <w:rFonts w:ascii="宋体" w:hAnsi="宋体" w:hint="eastAsia"/>
          <w:color w:val="000000"/>
          <w:sz w:val="24"/>
        </w:rPr>
        <w:t>合同签订之日起</w:t>
      </w:r>
      <w:r w:rsidRPr="00B53C63">
        <w:rPr>
          <w:rFonts w:ascii="宋体" w:hAnsi="宋体" w:cs="仿宋_GB2312" w:hint="eastAsia"/>
          <w:color w:val="000000"/>
          <w:sz w:val="24"/>
        </w:rPr>
        <w:t>至2025年2月28日</w:t>
      </w:r>
      <w:r w:rsidRPr="00B53C63">
        <w:rPr>
          <w:rFonts w:ascii="宋体" w:hAnsi="宋体" w:hint="eastAsia"/>
          <w:color w:val="000000"/>
          <w:sz w:val="24"/>
        </w:rPr>
        <w:t>。</w:t>
      </w:r>
    </w:p>
    <w:p w:rsidR="007A1DE4" w:rsidRPr="00B53C63" w:rsidRDefault="007A1DE4">
      <w:pPr>
        <w:spacing w:line="360" w:lineRule="auto"/>
        <w:rPr>
          <w:rFonts w:hint="eastAsia"/>
          <w:color w:val="000000"/>
          <w:sz w:val="24"/>
        </w:rPr>
      </w:pPr>
      <w:r w:rsidRPr="00B53C63">
        <w:rPr>
          <w:rFonts w:ascii="宋体" w:hAnsi="宋体" w:hint="eastAsia"/>
          <w:color w:val="000000"/>
          <w:sz w:val="24"/>
        </w:rPr>
        <w:t>（三）最高限价：人民币</w:t>
      </w:r>
      <w:r w:rsidRPr="00B53C63">
        <w:rPr>
          <w:rFonts w:ascii="宋体" w:hAnsi="宋体"/>
          <w:color w:val="000000"/>
          <w:sz w:val="24"/>
        </w:rPr>
        <w:t>3</w:t>
      </w:r>
      <w:r w:rsidRPr="00B53C63">
        <w:rPr>
          <w:rFonts w:ascii="宋体" w:hAnsi="宋体" w:hint="eastAsia"/>
          <w:color w:val="000000"/>
          <w:sz w:val="24"/>
        </w:rPr>
        <w:t>0</w:t>
      </w:r>
      <w:r w:rsidRPr="00B53C63">
        <w:rPr>
          <w:rFonts w:ascii="宋体" w:hAnsi="宋体"/>
          <w:color w:val="000000"/>
          <w:sz w:val="24"/>
        </w:rPr>
        <w:t>0,000.00</w:t>
      </w:r>
      <w:r w:rsidRPr="00B53C63">
        <w:rPr>
          <w:rFonts w:ascii="宋体" w:hAnsi="宋体" w:hint="eastAsia"/>
          <w:color w:val="000000"/>
          <w:sz w:val="24"/>
        </w:rPr>
        <w:t>元。</w:t>
      </w:r>
      <w:r w:rsidRPr="00B53C63">
        <w:rPr>
          <w:rFonts w:hint="eastAsia"/>
          <w:color w:val="000000"/>
          <w:sz w:val="24"/>
        </w:rPr>
        <w:t>凡超过最高限价的报价一律视为无效。磋商报价包括在项目过程中所发生的一切费用，成交供应商报价中漏报或少报的费用，视为此项费用已包含在报价中，响应供应商成交后不得再向采购人收取任何费用。</w:t>
      </w:r>
    </w:p>
    <w:p w:rsidR="007A1DE4" w:rsidRPr="00B53C63" w:rsidRDefault="007A1DE4">
      <w:pPr>
        <w:spacing w:line="360" w:lineRule="auto"/>
        <w:rPr>
          <w:rFonts w:ascii="宋体" w:hAnsi="宋体"/>
          <w:color w:val="000000"/>
          <w:sz w:val="24"/>
        </w:rPr>
      </w:pPr>
      <w:r w:rsidRPr="00B53C63">
        <w:rPr>
          <w:rFonts w:ascii="宋体" w:hAnsi="宋体"/>
          <w:color w:val="000000"/>
          <w:sz w:val="24"/>
        </w:rPr>
        <w:t>(</w:t>
      </w:r>
      <w:r w:rsidRPr="00B53C63">
        <w:rPr>
          <w:rFonts w:ascii="宋体" w:hAnsi="宋体" w:hint="eastAsia"/>
          <w:color w:val="000000"/>
          <w:sz w:val="24"/>
        </w:rPr>
        <w:t>四</w:t>
      </w:r>
      <w:r w:rsidRPr="00B53C63">
        <w:rPr>
          <w:rFonts w:ascii="宋体" w:hAnsi="宋体"/>
          <w:color w:val="000000"/>
          <w:sz w:val="24"/>
        </w:rPr>
        <w:t>)服务范围：</w:t>
      </w:r>
      <w:r w:rsidRPr="00B53C63">
        <w:rPr>
          <w:rFonts w:ascii="宋体" w:hAnsi="宋体" w:hint="eastAsia"/>
          <w:color w:val="000000"/>
          <w:sz w:val="24"/>
        </w:rPr>
        <w:t>航运经济监测服务。</w:t>
      </w:r>
    </w:p>
    <w:p w:rsidR="007A1DE4" w:rsidRPr="00B53C63" w:rsidRDefault="007A1DE4">
      <w:pPr>
        <w:spacing w:line="360" w:lineRule="auto"/>
        <w:rPr>
          <w:rFonts w:ascii="宋体" w:hAnsi="宋体" w:hint="eastAsia"/>
          <w:color w:val="000000"/>
          <w:sz w:val="24"/>
        </w:rPr>
      </w:pPr>
      <w:r w:rsidRPr="00B53C63">
        <w:rPr>
          <w:rFonts w:ascii="宋体" w:hAnsi="宋体"/>
          <w:color w:val="000000"/>
          <w:sz w:val="24"/>
        </w:rPr>
        <w:t>(</w:t>
      </w:r>
      <w:r w:rsidRPr="00B53C63">
        <w:rPr>
          <w:rFonts w:ascii="宋体" w:hAnsi="宋体" w:hint="eastAsia"/>
          <w:color w:val="000000"/>
          <w:sz w:val="24"/>
        </w:rPr>
        <w:t>五</w:t>
      </w:r>
      <w:r w:rsidRPr="00B53C63">
        <w:rPr>
          <w:rFonts w:ascii="宋体" w:hAnsi="宋体"/>
          <w:color w:val="000000"/>
          <w:sz w:val="24"/>
        </w:rPr>
        <w:t>)服务要求：</w:t>
      </w:r>
      <w:r w:rsidRPr="00B53C63">
        <w:rPr>
          <w:rFonts w:ascii="宋体" w:hAnsi="宋体" w:hint="eastAsia"/>
          <w:color w:val="000000"/>
          <w:sz w:val="24"/>
        </w:rPr>
        <w:t>服务包括广州航运市场2023年度分析报告1份和2024年一至四季度的分析报告各1份，年度报告和季度报告都包含航运市场动态监测分析、珠江航运指数及珠江二手船舶交易价格指数三部分内容</w:t>
      </w:r>
      <w:r w:rsidRPr="00B53C63">
        <w:rPr>
          <w:rFonts w:ascii="宋体" w:hAnsi="宋体"/>
          <w:color w:val="000000"/>
          <w:sz w:val="24"/>
        </w:rPr>
        <w:t>。</w:t>
      </w:r>
    </w:p>
    <w:p w:rsidR="007A1DE4" w:rsidRPr="00B53C63" w:rsidRDefault="007A1DE4">
      <w:pPr>
        <w:pStyle w:val="Style3"/>
        <w:rPr>
          <w:rFonts w:hint="eastAsia"/>
          <w:color w:val="000000"/>
        </w:rPr>
      </w:pPr>
      <w:r w:rsidRPr="00B53C63">
        <w:rPr>
          <w:rFonts w:ascii="宋体" w:hAnsi="宋体" w:cs="Courier New" w:hint="eastAsia"/>
          <w:bCs/>
          <w:color w:val="000000"/>
          <w:sz w:val="24"/>
        </w:rPr>
        <w:t>注：珠江航运指数包含</w:t>
      </w:r>
      <w:r w:rsidRPr="00B53C63">
        <w:rPr>
          <w:rFonts w:ascii="宋体" w:hAnsi="宋体" w:cs="Courier New"/>
          <w:bCs/>
          <w:color w:val="000000"/>
          <w:sz w:val="24"/>
        </w:rPr>
        <w:t>珠江航运运价指数和广东自贸试验区航运发展指数及自贸试验区（南沙片区）航运发展指数</w:t>
      </w:r>
      <w:r w:rsidRPr="00B53C63">
        <w:rPr>
          <w:rFonts w:ascii="宋体" w:hAnsi="宋体" w:cs="Courier New" w:hint="eastAsia"/>
          <w:bCs/>
          <w:color w:val="000000"/>
          <w:sz w:val="24"/>
        </w:rPr>
        <w:t>。</w:t>
      </w:r>
    </w:p>
    <w:p w:rsidR="007A1DE4" w:rsidRPr="00B53C63" w:rsidRDefault="007A1DE4">
      <w:pPr>
        <w:pStyle w:val="00"/>
        <w:spacing w:line="360" w:lineRule="auto"/>
        <w:outlineLvl w:val="2"/>
        <w:rPr>
          <w:rFonts w:ascii="宋体" w:hAnsi="宋体"/>
          <w:b/>
          <w:color w:val="000000"/>
          <w:sz w:val="24"/>
          <w:szCs w:val="24"/>
        </w:rPr>
      </w:pPr>
      <w:r w:rsidRPr="00B53C63">
        <w:rPr>
          <w:rFonts w:ascii="宋体" w:hAnsi="宋体" w:hint="eastAsia"/>
          <w:b/>
          <w:color w:val="000000"/>
          <w:sz w:val="24"/>
          <w:szCs w:val="24"/>
        </w:rPr>
        <w:t>二、项目目的</w:t>
      </w:r>
    </w:p>
    <w:p w:rsidR="007A1DE4" w:rsidRPr="00B53C63" w:rsidRDefault="007A1DE4">
      <w:pPr>
        <w:pStyle w:val="1e"/>
        <w:widowControl/>
        <w:snapToGrid w:val="0"/>
        <w:spacing w:line="360" w:lineRule="auto"/>
        <w:ind w:firstLine="480"/>
        <w:rPr>
          <w:rFonts w:ascii="宋体" w:hAnsi="宋体" w:cs="Courier New"/>
          <w:bCs/>
          <w:color w:val="000000"/>
          <w:sz w:val="24"/>
        </w:rPr>
      </w:pPr>
      <w:r w:rsidRPr="00B53C63">
        <w:rPr>
          <w:rFonts w:ascii="宋体" w:hAnsi="宋体" w:cs="Courier New" w:hint="eastAsia"/>
          <w:bCs/>
          <w:color w:val="000000"/>
          <w:sz w:val="24"/>
        </w:rPr>
        <w:t>通过采购</w:t>
      </w:r>
      <w:r w:rsidRPr="00B53C63">
        <w:rPr>
          <w:rFonts w:ascii="宋体" w:hAnsi="宋体" w:cs="Courier New"/>
          <w:bCs/>
          <w:color w:val="000000"/>
          <w:sz w:val="24"/>
        </w:rPr>
        <w:t>202</w:t>
      </w:r>
      <w:r w:rsidRPr="00B53C63">
        <w:rPr>
          <w:rFonts w:ascii="宋体" w:hAnsi="宋体" w:cs="Courier New" w:hint="eastAsia"/>
          <w:bCs/>
          <w:color w:val="000000"/>
          <w:sz w:val="24"/>
        </w:rPr>
        <w:t>4</w:t>
      </w:r>
      <w:r w:rsidRPr="00B53C63">
        <w:rPr>
          <w:rFonts w:ascii="宋体" w:hAnsi="宋体" w:cs="Courier New"/>
          <w:bCs/>
          <w:color w:val="000000"/>
          <w:sz w:val="24"/>
        </w:rPr>
        <w:t>年度航运经济监测服务，获取</w:t>
      </w:r>
      <w:r w:rsidRPr="00B53C63">
        <w:rPr>
          <w:rFonts w:ascii="宋体" w:hAnsi="宋体" w:cs="Courier New" w:hint="eastAsia"/>
          <w:bCs/>
          <w:color w:val="000000"/>
          <w:sz w:val="24"/>
        </w:rPr>
        <w:t>广州市</w:t>
      </w:r>
      <w:r w:rsidRPr="00B53C63">
        <w:rPr>
          <w:rFonts w:ascii="宋体" w:hAnsi="宋体" w:cs="Courier New"/>
          <w:bCs/>
          <w:color w:val="000000"/>
          <w:sz w:val="24"/>
        </w:rPr>
        <w:t>航运业发展的客观指标及专业分析报告，有利于行政管理部门正确引导航运产业发展方向，促进航运相关要素集聚广州，助力广州国际航运枢纽建设。</w:t>
      </w:r>
    </w:p>
    <w:p w:rsidR="007A1DE4" w:rsidRPr="00B53C63" w:rsidRDefault="007A1DE4">
      <w:pPr>
        <w:pStyle w:val="1e"/>
        <w:widowControl/>
        <w:snapToGrid w:val="0"/>
        <w:spacing w:line="360" w:lineRule="auto"/>
        <w:ind w:firstLine="480"/>
        <w:rPr>
          <w:rFonts w:ascii="宋体" w:hAnsi="宋体" w:cs="Courier New"/>
          <w:bCs/>
          <w:color w:val="000000"/>
          <w:sz w:val="24"/>
        </w:rPr>
      </w:pPr>
      <w:r w:rsidRPr="00B53C63">
        <w:rPr>
          <w:rFonts w:ascii="宋体" w:hAnsi="宋体" w:cs="Courier New"/>
          <w:bCs/>
          <w:color w:val="000000"/>
          <w:sz w:val="24"/>
        </w:rPr>
        <w:t>1.通过对</w:t>
      </w:r>
      <w:r w:rsidRPr="00B53C63">
        <w:rPr>
          <w:rFonts w:ascii="宋体" w:hAnsi="宋体" w:cs="Courier New" w:hint="eastAsia"/>
          <w:bCs/>
          <w:color w:val="000000"/>
          <w:sz w:val="24"/>
        </w:rPr>
        <w:t>广州市</w:t>
      </w:r>
      <w:r w:rsidRPr="00B53C63">
        <w:rPr>
          <w:rFonts w:ascii="宋体" w:hAnsi="宋体" w:cs="Courier New"/>
          <w:bCs/>
          <w:color w:val="000000"/>
          <w:sz w:val="24"/>
        </w:rPr>
        <w:t>全市航运市场（企业、船舶及运量）的监测分析，及时了解企业发展过程中遇到的困难与障碍，发现</w:t>
      </w:r>
      <w:r w:rsidRPr="00B53C63">
        <w:rPr>
          <w:rFonts w:ascii="宋体" w:hAnsi="宋体" w:cs="Courier New" w:hint="eastAsia"/>
          <w:bCs/>
          <w:color w:val="000000"/>
          <w:sz w:val="24"/>
        </w:rPr>
        <w:t>广州市</w:t>
      </w:r>
      <w:r w:rsidRPr="00B53C63">
        <w:rPr>
          <w:rFonts w:ascii="宋体" w:hAnsi="宋体" w:cs="Courier New"/>
          <w:bCs/>
          <w:color w:val="000000"/>
          <w:sz w:val="24"/>
        </w:rPr>
        <w:t>航运企业发展过程中的不足，为补齐短板提供理论依据。</w:t>
      </w:r>
    </w:p>
    <w:p w:rsidR="007A1DE4" w:rsidRDefault="007A1DE4">
      <w:pPr>
        <w:pStyle w:val="1e"/>
        <w:widowControl/>
        <w:snapToGrid w:val="0"/>
        <w:spacing w:line="360" w:lineRule="auto"/>
        <w:ind w:firstLine="480"/>
        <w:rPr>
          <w:rFonts w:ascii="宋体" w:hAnsi="宋体" w:cs="Courier New"/>
          <w:bCs/>
          <w:sz w:val="24"/>
        </w:rPr>
      </w:pPr>
      <w:r>
        <w:rPr>
          <w:rFonts w:ascii="宋体" w:hAnsi="宋体" w:cs="Courier New"/>
          <w:bCs/>
          <w:sz w:val="24"/>
        </w:rPr>
        <w:t>2.集中反映珠江航运运价指数和广东自贸试验区航运发展指数及自贸试验区（南沙片区）航运发展指数的运行情况，监测整个珠江水系的航运市场，及时把握航运市场的运价动态。</w:t>
      </w:r>
    </w:p>
    <w:p w:rsidR="007A1DE4" w:rsidRDefault="007A1DE4">
      <w:pPr>
        <w:pStyle w:val="1e"/>
        <w:widowControl/>
        <w:snapToGrid w:val="0"/>
        <w:spacing w:line="360" w:lineRule="auto"/>
        <w:ind w:firstLine="480"/>
        <w:rPr>
          <w:rFonts w:ascii="宋体" w:hAnsi="宋体" w:cs="Courier New"/>
          <w:bCs/>
          <w:sz w:val="24"/>
        </w:rPr>
      </w:pPr>
      <w:r>
        <w:rPr>
          <w:rFonts w:ascii="宋体" w:hAnsi="宋体" w:cs="Courier New"/>
          <w:bCs/>
          <w:sz w:val="24"/>
        </w:rPr>
        <w:lastRenderedPageBreak/>
        <w:t>3.通过监测珠江</w:t>
      </w:r>
      <w:r w:rsidRPr="00C931B3">
        <w:rPr>
          <w:rFonts w:ascii="宋体" w:hAnsi="宋体" w:cs="Courier New"/>
          <w:bCs/>
          <w:sz w:val="24"/>
        </w:rPr>
        <w:t>二手</w:t>
      </w:r>
      <w:r>
        <w:rPr>
          <w:rFonts w:ascii="宋体" w:hAnsi="宋体" w:cs="Courier New"/>
          <w:bCs/>
          <w:sz w:val="24"/>
        </w:rPr>
        <w:t>船舶交易价格指数，监测珠江水系二手船舶交易市场，把握市场交易动向，为珠江二手船舶交易提供参考。</w:t>
      </w:r>
    </w:p>
    <w:p w:rsidR="007A1DE4" w:rsidRDefault="007A1DE4">
      <w:pPr>
        <w:pStyle w:val="1e"/>
        <w:widowControl/>
        <w:snapToGrid w:val="0"/>
        <w:spacing w:line="360" w:lineRule="auto"/>
        <w:ind w:firstLine="480"/>
        <w:rPr>
          <w:rFonts w:ascii="宋体" w:hAnsi="宋体" w:cs="Courier New"/>
          <w:bCs/>
          <w:sz w:val="24"/>
        </w:rPr>
      </w:pPr>
      <w:r>
        <w:rPr>
          <w:rFonts w:ascii="宋体" w:hAnsi="宋体" w:cs="Courier New"/>
          <w:bCs/>
          <w:sz w:val="24"/>
        </w:rPr>
        <w:t>4.通过汇集航运市场（企业、船舶及运量）、运价指数、珠江二手船舶交易等水路运输市场的信息要素，利用大数据技术进行分析，为</w:t>
      </w:r>
      <w:r>
        <w:rPr>
          <w:rFonts w:ascii="宋体" w:hAnsi="宋体" w:cs="Courier New" w:hint="eastAsia"/>
          <w:bCs/>
          <w:sz w:val="24"/>
        </w:rPr>
        <w:t>采购人</w:t>
      </w:r>
      <w:r>
        <w:rPr>
          <w:rFonts w:ascii="宋体" w:hAnsi="宋体" w:cs="Courier New"/>
          <w:bCs/>
          <w:sz w:val="24"/>
        </w:rPr>
        <w:t>提供多维度、全方位、高质量的分析报告，为</w:t>
      </w:r>
      <w:r>
        <w:rPr>
          <w:rFonts w:ascii="宋体" w:hAnsi="宋体" w:cs="Courier New" w:hint="eastAsia"/>
          <w:bCs/>
          <w:sz w:val="24"/>
        </w:rPr>
        <w:t>采购人</w:t>
      </w:r>
      <w:r>
        <w:rPr>
          <w:rFonts w:ascii="宋体" w:hAnsi="宋体" w:cs="Courier New"/>
          <w:bCs/>
          <w:sz w:val="24"/>
        </w:rPr>
        <w:t>履行航运经济监测职能提供支持。</w:t>
      </w:r>
    </w:p>
    <w:p w:rsidR="007A1DE4" w:rsidRDefault="007A1DE4">
      <w:pPr>
        <w:pStyle w:val="1e"/>
        <w:widowControl/>
        <w:snapToGrid w:val="0"/>
        <w:spacing w:line="360" w:lineRule="auto"/>
        <w:ind w:firstLine="480"/>
        <w:rPr>
          <w:rFonts w:ascii="宋体" w:hAnsi="宋体" w:cs="Courier New"/>
          <w:bCs/>
          <w:sz w:val="24"/>
        </w:rPr>
      </w:pPr>
      <w:r>
        <w:rPr>
          <w:rFonts w:ascii="宋体" w:hAnsi="宋体" w:cs="Courier New"/>
          <w:bCs/>
          <w:sz w:val="24"/>
        </w:rPr>
        <w:t>5.为行业主管部门制定切实有效的产业政策提供理论指引，为优化航运营商环境提供专业的参考。通过相关分析报告，掌握</w:t>
      </w:r>
      <w:r>
        <w:rPr>
          <w:rFonts w:ascii="宋体" w:hAnsi="宋体" w:cs="Courier New" w:hint="eastAsia"/>
          <w:bCs/>
          <w:sz w:val="24"/>
        </w:rPr>
        <w:t>广州市</w:t>
      </w:r>
      <w:r>
        <w:rPr>
          <w:rFonts w:ascii="宋体" w:hAnsi="宋体" w:cs="Courier New"/>
          <w:bCs/>
          <w:sz w:val="24"/>
        </w:rPr>
        <w:t>航运业的发展现状，发掘区域内优质航运企业，发现行业短板，引导行业朝更健康有序的方向发展。</w:t>
      </w:r>
    </w:p>
    <w:p w:rsidR="007A1DE4" w:rsidRDefault="007A1DE4">
      <w:pPr>
        <w:pStyle w:val="00"/>
        <w:spacing w:line="360" w:lineRule="auto"/>
        <w:outlineLvl w:val="2"/>
        <w:rPr>
          <w:rFonts w:ascii="宋体" w:hAnsi="宋体"/>
          <w:b/>
          <w:color w:val="000000"/>
          <w:sz w:val="24"/>
          <w:szCs w:val="24"/>
        </w:rPr>
      </w:pPr>
      <w:r>
        <w:rPr>
          <w:rFonts w:ascii="宋体" w:hAnsi="宋体" w:hint="eastAsia"/>
          <w:b/>
          <w:color w:val="000000"/>
          <w:sz w:val="24"/>
          <w:szCs w:val="24"/>
        </w:rPr>
        <w:t>三、项目采购范围</w:t>
      </w:r>
    </w:p>
    <w:p w:rsidR="007A1DE4" w:rsidRDefault="007A1DE4">
      <w:pPr>
        <w:pStyle w:val="1e"/>
        <w:widowControl/>
        <w:snapToGrid w:val="0"/>
        <w:spacing w:line="360" w:lineRule="auto"/>
        <w:ind w:firstLine="480"/>
        <w:rPr>
          <w:rFonts w:ascii="宋体" w:hAnsi="宋体" w:cs="Courier New"/>
          <w:bCs/>
          <w:sz w:val="24"/>
        </w:rPr>
      </w:pPr>
      <w:r>
        <w:rPr>
          <w:rFonts w:ascii="宋体" w:hAnsi="宋体" w:cs="Courier New" w:hint="eastAsia"/>
          <w:bCs/>
          <w:sz w:val="24"/>
        </w:rPr>
        <w:t>本次采购的服务包括广州航运市场2023年度分析报告和2024年一至四季度的分析报告，年度报告和季度报告都包含航运市场（企业、船舶和运量）动态监测分析、珠江航运指数及珠江二手船舶交易价格指数三部分内容，招标人成交供应商需本着客观、科学、专业、严谨的态度开展行业发展分析。</w:t>
      </w:r>
    </w:p>
    <w:p w:rsidR="007A1DE4" w:rsidRDefault="007A1DE4">
      <w:pPr>
        <w:pStyle w:val="00"/>
        <w:spacing w:line="360" w:lineRule="auto"/>
        <w:outlineLvl w:val="2"/>
        <w:rPr>
          <w:rFonts w:ascii="宋体" w:hAnsi="宋体"/>
          <w:b/>
          <w:color w:val="000000"/>
          <w:sz w:val="24"/>
          <w:szCs w:val="24"/>
        </w:rPr>
      </w:pPr>
      <w:r>
        <w:rPr>
          <w:rFonts w:ascii="宋体" w:hAnsi="宋体" w:hint="eastAsia"/>
          <w:b/>
          <w:color w:val="000000"/>
          <w:sz w:val="24"/>
          <w:szCs w:val="24"/>
        </w:rPr>
        <w:t>四、项目服务内容</w:t>
      </w:r>
      <w:bookmarkStart w:id="599" w:name="_GoBack"/>
      <w:bookmarkEnd w:id="599"/>
    </w:p>
    <w:p w:rsidR="007A1DE4" w:rsidRDefault="007A1DE4">
      <w:pPr>
        <w:pStyle w:val="1e"/>
        <w:widowControl/>
        <w:snapToGrid w:val="0"/>
        <w:spacing w:line="360" w:lineRule="auto"/>
        <w:ind w:firstLine="480"/>
        <w:rPr>
          <w:rFonts w:ascii="宋体" w:hAnsi="宋体" w:cs="Courier New"/>
          <w:bCs/>
          <w:sz w:val="24"/>
        </w:rPr>
      </w:pPr>
      <w:r>
        <w:rPr>
          <w:rFonts w:ascii="宋体" w:hAnsi="宋体" w:cs="Courier New" w:hint="eastAsia"/>
          <w:bCs/>
          <w:sz w:val="24"/>
        </w:rPr>
        <w:t>1.该项目具体</w:t>
      </w:r>
      <w:bookmarkStart w:id="600" w:name="_Hlk131967457"/>
      <w:r>
        <w:rPr>
          <w:rFonts w:ascii="宋体" w:hAnsi="宋体" w:cs="Courier New" w:hint="eastAsia"/>
          <w:bCs/>
          <w:sz w:val="24"/>
        </w:rPr>
        <w:t>研究内容包括广州航运市场2023年度分析报告1份和2024年一至四季度的分析报告4份。</w:t>
      </w:r>
      <w:bookmarkEnd w:id="600"/>
    </w:p>
    <w:p w:rsidR="007A1DE4" w:rsidRDefault="007A1DE4">
      <w:pPr>
        <w:pStyle w:val="1e"/>
        <w:widowControl/>
        <w:snapToGrid w:val="0"/>
        <w:spacing w:line="360" w:lineRule="auto"/>
        <w:ind w:firstLine="480"/>
        <w:rPr>
          <w:rFonts w:ascii="宋体" w:hAnsi="宋体" w:cs="Courier New"/>
          <w:bCs/>
          <w:sz w:val="24"/>
        </w:rPr>
      </w:pPr>
      <w:r>
        <w:rPr>
          <w:rFonts w:ascii="宋体" w:hAnsi="宋体" w:cs="Courier New" w:hint="eastAsia"/>
          <w:bCs/>
          <w:sz w:val="24"/>
        </w:rPr>
        <w:t>其中，年度分析报告对2023年全球经贸形势、国际航运市场形势、广东省和广州市航运需求进行分析，重点对2023年广州航运企业相关指标、珠江航运运价指数、中国（广东）自贸试验区（南沙片区）航运发展指数、中国（广东）自贸试验区航运发展指数、珠江二手船舶交易价格指数珠江航运指数体系的趋势进行分析，并进行全球和珠江航运市场走势展望，同时结合广州航运产业发展特点提出具有针对性的建议。</w:t>
      </w:r>
    </w:p>
    <w:p w:rsidR="007A1DE4" w:rsidRDefault="007A1DE4">
      <w:pPr>
        <w:pStyle w:val="1e"/>
        <w:widowControl/>
        <w:snapToGrid w:val="0"/>
        <w:spacing w:line="360" w:lineRule="auto"/>
        <w:ind w:firstLine="480"/>
        <w:rPr>
          <w:rFonts w:ascii="宋体" w:hAnsi="宋体" w:cs="Courier New"/>
          <w:bCs/>
          <w:sz w:val="24"/>
        </w:rPr>
      </w:pPr>
      <w:r>
        <w:rPr>
          <w:rFonts w:ascii="宋体" w:hAnsi="宋体" w:cs="Courier New" w:hint="eastAsia"/>
          <w:bCs/>
          <w:sz w:val="24"/>
        </w:rPr>
        <w:t>四个季度报告分别重点梳理全球航运市场的季度发展趋势，分析广州航运企业相关指标、珠江航运运价指数和二手船交易价格指数的季度走势，通过数据分析评述航运市场走势，并对下一季度航运市场发展进行展望。</w:t>
      </w:r>
    </w:p>
    <w:p w:rsidR="007A1DE4" w:rsidRDefault="007A1DE4">
      <w:pPr>
        <w:pStyle w:val="1e"/>
        <w:widowControl/>
        <w:snapToGrid w:val="0"/>
        <w:spacing w:line="360" w:lineRule="auto"/>
        <w:ind w:firstLine="480"/>
        <w:rPr>
          <w:rFonts w:ascii="宋体" w:hAnsi="宋体" w:cs="Courier New"/>
          <w:bCs/>
          <w:sz w:val="24"/>
        </w:rPr>
      </w:pPr>
      <w:r>
        <w:rPr>
          <w:rFonts w:ascii="宋体" w:hAnsi="宋体" w:cs="Courier New" w:hint="eastAsia"/>
          <w:bCs/>
          <w:sz w:val="24"/>
        </w:rPr>
        <w:t>2.其他要求</w:t>
      </w:r>
    </w:p>
    <w:p w:rsidR="007A1DE4" w:rsidRDefault="007A1DE4">
      <w:pPr>
        <w:pStyle w:val="1e"/>
        <w:widowControl/>
        <w:snapToGrid w:val="0"/>
        <w:spacing w:line="360" w:lineRule="auto"/>
        <w:ind w:firstLine="480"/>
        <w:rPr>
          <w:rFonts w:ascii="宋体" w:hAnsi="宋体" w:cs="Courier New"/>
          <w:bCs/>
          <w:sz w:val="24"/>
        </w:rPr>
      </w:pPr>
      <w:r>
        <w:rPr>
          <w:rFonts w:ascii="宋体" w:hAnsi="宋体" w:cs="Courier New" w:hint="eastAsia"/>
          <w:bCs/>
          <w:sz w:val="24"/>
        </w:rPr>
        <w:t>2.1报告编制的内容应篇幅恰当，图表、数据准确，分析充分、合理，结论正确，充分反映广州航运经济2023及2024年运行的情况。</w:t>
      </w:r>
    </w:p>
    <w:p w:rsidR="007A1DE4" w:rsidRDefault="007A1DE4">
      <w:pPr>
        <w:pStyle w:val="00"/>
        <w:spacing w:line="360" w:lineRule="auto"/>
        <w:outlineLvl w:val="2"/>
        <w:rPr>
          <w:rFonts w:ascii="宋体" w:hAnsi="宋体"/>
          <w:b/>
          <w:color w:val="000000"/>
          <w:sz w:val="24"/>
          <w:szCs w:val="24"/>
        </w:rPr>
      </w:pPr>
      <w:r>
        <w:rPr>
          <w:rFonts w:ascii="宋体" w:hAnsi="宋体" w:hint="eastAsia"/>
          <w:b/>
          <w:color w:val="000000"/>
          <w:sz w:val="24"/>
          <w:szCs w:val="24"/>
        </w:rPr>
        <w:t>五、服务要求</w:t>
      </w:r>
    </w:p>
    <w:p w:rsidR="007A1DE4" w:rsidRDefault="007A1DE4">
      <w:pPr>
        <w:pStyle w:val="1e"/>
        <w:widowControl/>
        <w:snapToGrid w:val="0"/>
        <w:spacing w:line="360" w:lineRule="auto"/>
        <w:ind w:firstLine="480"/>
        <w:rPr>
          <w:rFonts w:ascii="宋体" w:hAnsi="宋体" w:cs="Courier New"/>
          <w:bCs/>
          <w:sz w:val="24"/>
        </w:rPr>
      </w:pPr>
      <w:r>
        <w:rPr>
          <w:rFonts w:ascii="宋体" w:hAnsi="宋体" w:cs="Courier New" w:hint="eastAsia"/>
          <w:bCs/>
          <w:sz w:val="24"/>
        </w:rPr>
        <w:lastRenderedPageBreak/>
        <w:t>★（一）响应供应商须保证数据来源合法，质量可靠。（响应时提供相关承诺函，格式自拟）</w:t>
      </w:r>
    </w:p>
    <w:p w:rsidR="007A1DE4" w:rsidRDefault="007A1DE4">
      <w:pPr>
        <w:pStyle w:val="1e"/>
        <w:widowControl/>
        <w:snapToGrid w:val="0"/>
        <w:spacing w:line="360" w:lineRule="auto"/>
        <w:ind w:firstLine="480"/>
        <w:rPr>
          <w:rFonts w:ascii="宋体" w:hAnsi="宋体" w:cs="Courier New"/>
          <w:bCs/>
          <w:sz w:val="24"/>
        </w:rPr>
      </w:pPr>
      <w:r>
        <w:rPr>
          <w:rFonts w:ascii="宋体" w:hAnsi="宋体" w:cs="Courier New" w:hint="eastAsia"/>
          <w:bCs/>
          <w:sz w:val="24"/>
        </w:rPr>
        <w:t>（二）响应供应商的项目管理人员及主要服务人员须具备满足本项目服务需求的专业能力，在整个项目过程中不得擅自变更。</w:t>
      </w:r>
    </w:p>
    <w:p w:rsidR="007A1DE4" w:rsidRDefault="007A1DE4">
      <w:pPr>
        <w:pStyle w:val="1e"/>
        <w:widowControl/>
        <w:snapToGrid w:val="0"/>
        <w:spacing w:line="360" w:lineRule="auto"/>
        <w:ind w:firstLine="480"/>
        <w:rPr>
          <w:rFonts w:ascii="宋体" w:hAnsi="宋体" w:cs="Courier New"/>
          <w:bCs/>
          <w:sz w:val="24"/>
        </w:rPr>
      </w:pPr>
      <w:r>
        <w:rPr>
          <w:rFonts w:ascii="宋体" w:hAnsi="宋体" w:cs="Courier New" w:hint="eastAsia"/>
          <w:bCs/>
          <w:sz w:val="24"/>
        </w:rPr>
        <w:t>★（三）响应供应商必须承诺在指定时间提供分析报告给到采购人。（响应时提供相关承诺函，格式自拟）</w:t>
      </w:r>
    </w:p>
    <w:p w:rsidR="007A1DE4" w:rsidRDefault="007A1DE4">
      <w:pPr>
        <w:pStyle w:val="1e"/>
        <w:widowControl/>
        <w:snapToGrid w:val="0"/>
        <w:spacing w:line="360" w:lineRule="auto"/>
        <w:ind w:firstLine="480"/>
        <w:rPr>
          <w:rFonts w:ascii="宋体" w:hAnsi="宋体" w:cs="Courier New"/>
          <w:bCs/>
          <w:sz w:val="24"/>
        </w:rPr>
      </w:pPr>
      <w:r>
        <w:rPr>
          <w:rFonts w:ascii="宋体" w:hAnsi="宋体" w:cs="Courier New" w:hint="eastAsia"/>
          <w:bCs/>
          <w:sz w:val="24"/>
        </w:rPr>
        <w:t>（四）所有文档资料除纸质外必须提供光盘介质。</w:t>
      </w:r>
    </w:p>
    <w:p w:rsidR="007A1DE4" w:rsidRDefault="007A1DE4">
      <w:pPr>
        <w:pStyle w:val="00"/>
        <w:spacing w:line="360" w:lineRule="auto"/>
        <w:outlineLvl w:val="2"/>
        <w:rPr>
          <w:rFonts w:ascii="宋体" w:hAnsi="宋体"/>
          <w:b/>
          <w:color w:val="000000"/>
          <w:sz w:val="24"/>
          <w:szCs w:val="24"/>
        </w:rPr>
      </w:pPr>
      <w:r>
        <w:rPr>
          <w:rFonts w:ascii="宋体" w:hAnsi="宋体" w:hint="eastAsia"/>
          <w:b/>
          <w:color w:val="000000"/>
          <w:sz w:val="24"/>
          <w:szCs w:val="24"/>
        </w:rPr>
        <w:t>六、商务要求</w:t>
      </w:r>
    </w:p>
    <w:p w:rsidR="007A1DE4" w:rsidRDefault="007A1DE4">
      <w:pPr>
        <w:pStyle w:val="1e"/>
        <w:widowControl/>
        <w:snapToGrid w:val="0"/>
        <w:spacing w:line="360" w:lineRule="auto"/>
        <w:ind w:firstLine="482"/>
        <w:rPr>
          <w:rFonts w:ascii="宋体" w:hAnsi="宋体" w:cs="Courier New"/>
          <w:b/>
          <w:sz w:val="24"/>
        </w:rPr>
      </w:pPr>
      <w:r>
        <w:rPr>
          <w:rFonts w:ascii="宋体" w:hAnsi="宋体" w:cs="Courier New" w:hint="eastAsia"/>
          <w:b/>
          <w:sz w:val="24"/>
        </w:rPr>
        <w:t>（一）售后服务内容，要求和期限</w:t>
      </w:r>
    </w:p>
    <w:p w:rsidR="007A1DE4" w:rsidRDefault="007A1DE4">
      <w:pPr>
        <w:pStyle w:val="1e"/>
        <w:widowControl/>
        <w:snapToGrid w:val="0"/>
        <w:spacing w:line="360" w:lineRule="auto"/>
        <w:ind w:firstLine="480"/>
        <w:rPr>
          <w:rFonts w:ascii="宋体" w:hAnsi="宋体" w:cs="Courier New"/>
          <w:bCs/>
          <w:sz w:val="24"/>
        </w:rPr>
      </w:pPr>
      <w:r>
        <w:rPr>
          <w:rFonts w:ascii="宋体" w:hAnsi="宋体" w:cs="Courier New" w:hint="eastAsia"/>
          <w:bCs/>
          <w:sz w:val="24"/>
        </w:rPr>
        <w:t>1</w:t>
      </w:r>
      <w:r>
        <w:rPr>
          <w:rFonts w:ascii="宋体" w:hAnsi="宋体" w:cs="Courier New"/>
          <w:bCs/>
          <w:sz w:val="24"/>
        </w:rPr>
        <w:t>.</w:t>
      </w:r>
      <w:r>
        <w:rPr>
          <w:rFonts w:ascii="宋体" w:hAnsi="宋体" w:cs="Courier New" w:hint="eastAsia"/>
          <w:bCs/>
          <w:sz w:val="24"/>
        </w:rPr>
        <w:t>要求响应供应商具有专业的行业研究队伍和完整的服务体系，在项目服务期内，成交供应商提供5x8小时服务，并且在2小时内对采购人所提出的要求做出响应，根据需求提供服务范围内的数据分析支持。</w:t>
      </w:r>
    </w:p>
    <w:p w:rsidR="007A1DE4" w:rsidRDefault="007A1DE4">
      <w:pPr>
        <w:pStyle w:val="1e"/>
        <w:widowControl/>
        <w:snapToGrid w:val="0"/>
        <w:spacing w:line="360" w:lineRule="auto"/>
        <w:ind w:firstLine="480"/>
        <w:rPr>
          <w:rFonts w:ascii="宋体" w:hAnsi="宋体" w:cs="Courier New"/>
          <w:bCs/>
          <w:sz w:val="24"/>
        </w:rPr>
      </w:pPr>
      <w:r>
        <w:rPr>
          <w:rFonts w:ascii="宋体" w:hAnsi="宋体" w:cs="Courier New" w:hint="eastAsia"/>
          <w:bCs/>
          <w:sz w:val="24"/>
        </w:rPr>
        <w:t>2</w:t>
      </w:r>
      <w:r>
        <w:rPr>
          <w:rFonts w:ascii="宋体" w:hAnsi="宋体" w:cs="Courier New"/>
          <w:bCs/>
          <w:sz w:val="24"/>
        </w:rPr>
        <w:t>.</w:t>
      </w:r>
      <w:r>
        <w:rPr>
          <w:rFonts w:ascii="宋体" w:hAnsi="宋体" w:cs="Courier New" w:hint="eastAsia"/>
          <w:bCs/>
          <w:sz w:val="24"/>
        </w:rPr>
        <w:t>要求成交供应商在每季度第一个月15日前向采购人提供上季度分析报告，2023年年度分析报告应在2024年</w:t>
      </w:r>
      <w:r>
        <w:rPr>
          <w:rFonts w:ascii="宋体" w:hAnsi="宋体" w:cs="Courier New"/>
          <w:bCs/>
          <w:sz w:val="24"/>
        </w:rPr>
        <w:t>6</w:t>
      </w:r>
      <w:r>
        <w:rPr>
          <w:rFonts w:ascii="宋体" w:hAnsi="宋体" w:cs="Courier New" w:hint="eastAsia"/>
          <w:bCs/>
          <w:sz w:val="24"/>
        </w:rPr>
        <w:t>月中旬完成初稿，</w:t>
      </w:r>
      <w:r>
        <w:rPr>
          <w:rFonts w:ascii="宋体" w:hAnsi="宋体" w:cs="Courier New"/>
          <w:bCs/>
          <w:sz w:val="24"/>
        </w:rPr>
        <w:t>7</w:t>
      </w:r>
      <w:r>
        <w:rPr>
          <w:rFonts w:ascii="宋体" w:hAnsi="宋体" w:cs="Courier New" w:hint="eastAsia"/>
          <w:bCs/>
          <w:sz w:val="24"/>
        </w:rPr>
        <w:t>月中旬完成定稿并印刷。</w:t>
      </w:r>
    </w:p>
    <w:p w:rsidR="007A1DE4" w:rsidRDefault="007A1DE4">
      <w:pPr>
        <w:pStyle w:val="1e"/>
        <w:widowControl/>
        <w:snapToGrid w:val="0"/>
        <w:spacing w:line="360" w:lineRule="auto"/>
        <w:ind w:firstLine="482"/>
        <w:rPr>
          <w:rFonts w:ascii="宋体" w:hAnsi="宋体" w:cs="Courier New"/>
          <w:b/>
          <w:sz w:val="24"/>
        </w:rPr>
      </w:pPr>
      <w:r>
        <w:rPr>
          <w:rFonts w:ascii="宋体" w:hAnsi="宋体" w:cs="Courier New" w:hint="eastAsia"/>
          <w:b/>
          <w:sz w:val="24"/>
        </w:rPr>
        <w:t>（二）组织实施要求</w:t>
      </w:r>
    </w:p>
    <w:p w:rsidR="007A1DE4" w:rsidRDefault="007A1DE4">
      <w:pPr>
        <w:pStyle w:val="1e"/>
        <w:widowControl/>
        <w:snapToGrid w:val="0"/>
        <w:spacing w:line="360" w:lineRule="auto"/>
        <w:ind w:firstLine="480"/>
        <w:rPr>
          <w:rFonts w:ascii="宋体" w:hAnsi="宋体" w:cs="Courier New"/>
          <w:bCs/>
          <w:sz w:val="24"/>
        </w:rPr>
      </w:pPr>
      <w:r>
        <w:rPr>
          <w:rFonts w:ascii="宋体" w:hAnsi="宋体" w:cs="Courier New" w:hint="eastAsia"/>
          <w:bCs/>
          <w:sz w:val="24"/>
        </w:rPr>
        <w:t>响应供应商需制定合理可行的项目计划，并按项目计划保质保量完成项目工作。</w:t>
      </w:r>
    </w:p>
    <w:p w:rsidR="007A1DE4" w:rsidRDefault="007A1DE4">
      <w:pPr>
        <w:pStyle w:val="1e"/>
        <w:widowControl/>
        <w:snapToGrid w:val="0"/>
        <w:spacing w:line="360" w:lineRule="auto"/>
        <w:ind w:firstLine="482"/>
        <w:rPr>
          <w:rFonts w:ascii="宋体" w:hAnsi="宋体" w:cs="Courier New"/>
          <w:b/>
          <w:sz w:val="24"/>
        </w:rPr>
      </w:pPr>
      <w:r>
        <w:rPr>
          <w:rFonts w:ascii="宋体" w:hAnsi="宋体" w:cs="Courier New" w:hint="eastAsia"/>
          <w:b/>
          <w:sz w:val="24"/>
        </w:rPr>
        <w:t>（三）项目人员要求</w:t>
      </w:r>
    </w:p>
    <w:p w:rsidR="007A1DE4" w:rsidRDefault="007A1DE4">
      <w:pPr>
        <w:pStyle w:val="1e"/>
        <w:widowControl/>
        <w:snapToGrid w:val="0"/>
        <w:spacing w:line="360" w:lineRule="auto"/>
        <w:ind w:firstLine="480"/>
        <w:rPr>
          <w:rFonts w:ascii="宋体" w:hAnsi="宋体" w:cs="Courier New"/>
          <w:bCs/>
          <w:sz w:val="24"/>
        </w:rPr>
      </w:pPr>
      <w:r>
        <w:rPr>
          <w:rFonts w:ascii="宋体" w:hAnsi="宋体" w:cs="Courier New" w:hint="eastAsia"/>
          <w:bCs/>
          <w:sz w:val="24"/>
        </w:rPr>
        <w:t>响应供应商需保证项目实施人员稳定。</w:t>
      </w:r>
    </w:p>
    <w:p w:rsidR="007A1DE4" w:rsidRDefault="007A1DE4">
      <w:pPr>
        <w:pStyle w:val="1e"/>
        <w:widowControl/>
        <w:snapToGrid w:val="0"/>
        <w:spacing w:line="360" w:lineRule="auto"/>
        <w:ind w:firstLine="482"/>
        <w:rPr>
          <w:rFonts w:ascii="宋体" w:hAnsi="宋体" w:cs="Courier New"/>
          <w:b/>
          <w:sz w:val="24"/>
        </w:rPr>
      </w:pPr>
      <w:r>
        <w:rPr>
          <w:rFonts w:ascii="宋体" w:hAnsi="宋体" w:cs="Courier New" w:hint="eastAsia"/>
          <w:b/>
          <w:sz w:val="24"/>
        </w:rPr>
        <w:t>（四）验收</w:t>
      </w:r>
    </w:p>
    <w:p w:rsidR="007A1DE4" w:rsidRDefault="007A1DE4">
      <w:pPr>
        <w:pStyle w:val="1e"/>
        <w:widowControl/>
        <w:snapToGrid w:val="0"/>
        <w:spacing w:line="360" w:lineRule="auto"/>
        <w:ind w:firstLine="480"/>
        <w:rPr>
          <w:rFonts w:ascii="宋体" w:hAnsi="宋体" w:cs="Courier New"/>
          <w:bCs/>
          <w:sz w:val="24"/>
        </w:rPr>
      </w:pPr>
      <w:r>
        <w:rPr>
          <w:rFonts w:ascii="宋体" w:hAnsi="宋体" w:cs="Courier New" w:hint="eastAsia"/>
          <w:bCs/>
          <w:sz w:val="24"/>
        </w:rPr>
        <w:t>为了保证服务质量能满足采购人需求，采购人可以指定相关人员组成项目验收小组，在项目服务期结束后对项目形成的成果资料进行验收。</w:t>
      </w:r>
    </w:p>
    <w:p w:rsidR="007A1DE4" w:rsidRDefault="007A1DE4">
      <w:pPr>
        <w:pStyle w:val="00"/>
        <w:spacing w:line="360" w:lineRule="auto"/>
        <w:outlineLvl w:val="2"/>
        <w:rPr>
          <w:rFonts w:ascii="宋体" w:hAnsi="宋体"/>
          <w:b/>
          <w:color w:val="000000"/>
          <w:sz w:val="24"/>
          <w:szCs w:val="24"/>
        </w:rPr>
      </w:pPr>
      <w:r>
        <w:rPr>
          <w:rFonts w:ascii="宋体" w:hAnsi="宋体" w:hint="eastAsia"/>
          <w:b/>
          <w:color w:val="000000"/>
          <w:sz w:val="24"/>
          <w:szCs w:val="24"/>
        </w:rPr>
        <w:t>七、付款方式</w:t>
      </w:r>
    </w:p>
    <w:p w:rsidR="007A1DE4" w:rsidRDefault="007A1DE4">
      <w:pPr>
        <w:pStyle w:val="1e"/>
        <w:widowControl/>
        <w:snapToGrid w:val="0"/>
        <w:spacing w:line="360" w:lineRule="auto"/>
        <w:ind w:firstLine="480"/>
        <w:rPr>
          <w:rFonts w:ascii="宋体" w:hAnsi="宋体" w:cs="Courier New"/>
          <w:bCs/>
          <w:sz w:val="24"/>
        </w:rPr>
      </w:pPr>
      <w:r>
        <w:rPr>
          <w:rFonts w:ascii="宋体" w:hAnsi="宋体" w:cs="Courier New" w:hint="eastAsia"/>
          <w:bCs/>
          <w:sz w:val="24"/>
        </w:rPr>
        <w:t>由采购人按下列程序付款：</w:t>
      </w:r>
    </w:p>
    <w:p w:rsidR="007A1DE4" w:rsidRDefault="007A1DE4">
      <w:pPr>
        <w:pStyle w:val="1e"/>
        <w:widowControl/>
        <w:snapToGrid w:val="0"/>
        <w:spacing w:line="360" w:lineRule="auto"/>
        <w:ind w:firstLine="480"/>
        <w:rPr>
          <w:rFonts w:ascii="宋体" w:hAnsi="宋体" w:cs="Courier New"/>
          <w:bCs/>
          <w:sz w:val="24"/>
        </w:rPr>
      </w:pPr>
      <w:r>
        <w:rPr>
          <w:rFonts w:ascii="宋体" w:hAnsi="宋体" w:cs="Courier New" w:hint="eastAsia"/>
          <w:bCs/>
          <w:sz w:val="24"/>
        </w:rPr>
        <w:t>（一）第一期：签订合同后，成交供应商提供增值税普通发票之日起10个工作日内，采购人向成交供应商支付合同金额的40%；</w:t>
      </w:r>
    </w:p>
    <w:p w:rsidR="007A1DE4" w:rsidRDefault="007A1DE4">
      <w:pPr>
        <w:pStyle w:val="1e"/>
        <w:widowControl/>
        <w:snapToGrid w:val="0"/>
        <w:spacing w:line="360" w:lineRule="auto"/>
        <w:ind w:firstLine="480"/>
        <w:rPr>
          <w:rFonts w:ascii="宋体" w:hAnsi="宋体" w:cs="Courier New"/>
          <w:bCs/>
          <w:sz w:val="24"/>
        </w:rPr>
      </w:pPr>
      <w:r>
        <w:rPr>
          <w:rFonts w:ascii="宋体" w:hAnsi="宋体" w:cs="Courier New" w:hint="eastAsia"/>
          <w:bCs/>
          <w:sz w:val="24"/>
        </w:rPr>
        <w:t>（二）</w:t>
      </w:r>
      <w:r>
        <w:rPr>
          <w:rFonts w:ascii="宋体" w:hAnsi="宋体" w:cs="Courier New"/>
          <w:bCs/>
          <w:sz w:val="24"/>
        </w:rPr>
        <w:t>第二期：</w:t>
      </w:r>
      <w:r>
        <w:rPr>
          <w:rFonts w:ascii="宋体" w:hAnsi="宋体" w:cs="Courier New" w:hint="eastAsia"/>
          <w:bCs/>
          <w:sz w:val="24"/>
        </w:rPr>
        <w:t>中期评审通过后，成交供应商提供2023年年度报告印刷稿和增值税普通发票之日起10个工作日内，采购人向成交供应商支付合同金额的50%。</w:t>
      </w:r>
    </w:p>
    <w:p w:rsidR="007A1DE4" w:rsidRDefault="007A1DE4">
      <w:pPr>
        <w:pStyle w:val="1e"/>
        <w:widowControl/>
        <w:snapToGrid w:val="0"/>
        <w:spacing w:line="360" w:lineRule="auto"/>
        <w:ind w:firstLine="480"/>
        <w:rPr>
          <w:rFonts w:ascii="宋体" w:hAnsi="宋体" w:cs="Courier New"/>
          <w:bCs/>
          <w:sz w:val="24"/>
        </w:rPr>
      </w:pPr>
      <w:r>
        <w:rPr>
          <w:rFonts w:ascii="宋体" w:hAnsi="宋体" w:cs="Courier New" w:hint="eastAsia"/>
          <w:bCs/>
          <w:sz w:val="24"/>
        </w:rPr>
        <w:t>（三）第三期：项目评审验收通过后，成交供应商提供2024年全部四个季度报告印刷稿和增值税普通发票之日起10个工作日内，采购人向成交供应商支付合同金额的10%。</w:t>
      </w:r>
    </w:p>
    <w:p w:rsidR="007A1DE4" w:rsidRDefault="007A1DE4">
      <w:pPr>
        <w:pStyle w:val="1"/>
        <w:spacing w:before="0" w:after="0" w:line="360" w:lineRule="auto"/>
        <w:rPr>
          <w:rFonts w:ascii="宋体" w:hAnsi="宋体" w:cs="宋体"/>
          <w:color w:val="000000"/>
        </w:rPr>
      </w:pPr>
      <w:r>
        <w:rPr>
          <w:rFonts w:ascii="宋体" w:hAnsi="宋体"/>
          <w:color w:val="000000"/>
          <w:sz w:val="24"/>
        </w:rPr>
        <w:br w:type="page"/>
      </w:r>
      <w:bookmarkStart w:id="601" w:name="_Toc162011861"/>
      <w:r>
        <w:rPr>
          <w:rFonts w:ascii="宋体" w:hAnsi="宋体" w:cs="宋体" w:hint="eastAsia"/>
          <w:color w:val="000000"/>
        </w:rPr>
        <w:lastRenderedPageBreak/>
        <w:t>第三部分  评审办法</w:t>
      </w:r>
      <w:bookmarkEnd w:id="601"/>
    </w:p>
    <w:p w:rsidR="007A1DE4" w:rsidRDefault="007A1DE4">
      <w:pPr>
        <w:numPr>
          <w:ilvl w:val="0"/>
          <w:numId w:val="6"/>
        </w:numPr>
        <w:tabs>
          <w:tab w:val="clear" w:pos="851"/>
          <w:tab w:val="left" w:pos="567"/>
        </w:tabs>
        <w:snapToGrid w:val="0"/>
        <w:spacing w:line="360" w:lineRule="auto"/>
        <w:rPr>
          <w:rFonts w:ascii="宋体" w:hAnsi="宋体" w:cs="宋体"/>
          <w:b/>
          <w:color w:val="000000"/>
          <w:sz w:val="24"/>
          <w:lang w:eastAsia="zh-TW"/>
        </w:rPr>
      </w:pPr>
      <w:r>
        <w:rPr>
          <w:rFonts w:ascii="宋体" w:hAnsi="宋体" w:cs="宋体" w:hint="eastAsia"/>
          <w:b/>
          <w:color w:val="000000"/>
          <w:sz w:val="24"/>
        </w:rPr>
        <w:t>磋商小组</w:t>
      </w:r>
    </w:p>
    <w:p w:rsidR="007A1DE4" w:rsidRDefault="007A1DE4">
      <w:pPr>
        <w:tabs>
          <w:tab w:val="left" w:pos="567"/>
        </w:tabs>
        <w:snapToGrid w:val="0"/>
        <w:spacing w:line="360" w:lineRule="auto"/>
        <w:ind w:left="566" w:hangingChars="236" w:hanging="566"/>
        <w:rPr>
          <w:rFonts w:ascii="宋体" w:hAnsi="宋体" w:cs="宋体"/>
          <w:color w:val="000000"/>
          <w:sz w:val="24"/>
        </w:rPr>
      </w:pPr>
      <w:r>
        <w:rPr>
          <w:rFonts w:ascii="宋体" w:hAnsi="宋体" w:cs="宋体" w:hint="eastAsia"/>
          <w:color w:val="000000"/>
          <w:sz w:val="24"/>
        </w:rPr>
        <w:t>1.1本次磋商按照磋商须知前附表第8项规定依法组建磋商小组（达到公开招标数额的项目磋商小组成员为五人以上单数）。</w:t>
      </w:r>
    </w:p>
    <w:p w:rsidR="007A1DE4" w:rsidRDefault="007A1DE4">
      <w:pPr>
        <w:tabs>
          <w:tab w:val="left" w:pos="567"/>
        </w:tabs>
        <w:snapToGrid w:val="0"/>
        <w:spacing w:line="360" w:lineRule="auto"/>
        <w:ind w:left="566" w:hangingChars="236" w:hanging="566"/>
        <w:rPr>
          <w:rFonts w:ascii="宋体" w:hAnsi="宋体" w:cs="宋体"/>
          <w:color w:val="000000"/>
          <w:sz w:val="24"/>
        </w:rPr>
      </w:pPr>
      <w:r>
        <w:rPr>
          <w:rFonts w:ascii="宋体" w:hAnsi="宋体" w:cs="宋体" w:hint="eastAsia"/>
          <w:color w:val="000000"/>
          <w:sz w:val="24"/>
        </w:rPr>
        <w:t>1.2磋商小组所有成员集中对响应文件进行审查，与每个供应商分别进行先商务技术条件后价格的磋商，本次磋商采用一轮磋商，两次报价形式进行。磋商小组也可视实际情况确定磋商轮次（报价最多不超过3轮），并提交评审报告及推荐成交供应商。</w:t>
      </w:r>
    </w:p>
    <w:p w:rsidR="007A1DE4" w:rsidRDefault="007A1DE4">
      <w:pPr>
        <w:tabs>
          <w:tab w:val="left" w:pos="567"/>
        </w:tabs>
        <w:snapToGrid w:val="0"/>
        <w:spacing w:line="360" w:lineRule="auto"/>
        <w:ind w:left="566" w:hangingChars="236" w:hanging="566"/>
        <w:rPr>
          <w:rFonts w:ascii="宋体" w:hAnsi="宋体" w:cs="宋体"/>
          <w:b/>
          <w:bCs/>
          <w:color w:val="000000"/>
          <w:sz w:val="24"/>
        </w:rPr>
      </w:pPr>
      <w:r>
        <w:rPr>
          <w:rFonts w:ascii="宋体" w:hAnsi="宋体" w:cs="宋体" w:hint="eastAsia"/>
          <w:color w:val="000000"/>
          <w:sz w:val="24"/>
        </w:rPr>
        <w:t>1.3磋商小组名单在磋商结果确定前严格保密。</w:t>
      </w:r>
    </w:p>
    <w:p w:rsidR="007A1DE4" w:rsidRDefault="007A1DE4">
      <w:pPr>
        <w:numPr>
          <w:ilvl w:val="0"/>
          <w:numId w:val="6"/>
        </w:numPr>
        <w:tabs>
          <w:tab w:val="clear" w:pos="851"/>
          <w:tab w:val="left" w:pos="567"/>
        </w:tabs>
        <w:snapToGrid w:val="0"/>
        <w:spacing w:line="360" w:lineRule="auto"/>
        <w:rPr>
          <w:rFonts w:ascii="宋体" w:hAnsi="宋体" w:cs="宋体"/>
          <w:b/>
          <w:color w:val="000000"/>
          <w:sz w:val="24"/>
          <w:lang w:eastAsia="zh-TW"/>
        </w:rPr>
      </w:pPr>
      <w:r>
        <w:rPr>
          <w:rFonts w:ascii="宋体" w:hAnsi="宋体" w:cs="宋体" w:hint="eastAsia"/>
          <w:b/>
          <w:color w:val="000000"/>
          <w:sz w:val="24"/>
        </w:rPr>
        <w:t>评审方法：综合评分法。</w:t>
      </w:r>
    </w:p>
    <w:p w:rsidR="007A1DE4" w:rsidRDefault="007A1DE4">
      <w:pPr>
        <w:numPr>
          <w:ilvl w:val="0"/>
          <w:numId w:val="6"/>
        </w:numPr>
        <w:tabs>
          <w:tab w:val="clear" w:pos="851"/>
          <w:tab w:val="left" w:pos="567"/>
        </w:tabs>
        <w:snapToGrid w:val="0"/>
        <w:spacing w:line="360" w:lineRule="auto"/>
        <w:rPr>
          <w:rFonts w:ascii="宋体" w:hAnsi="宋体" w:cs="宋体"/>
          <w:b/>
          <w:color w:val="000000"/>
          <w:sz w:val="24"/>
          <w:lang w:eastAsia="zh-TW"/>
        </w:rPr>
      </w:pPr>
      <w:r>
        <w:rPr>
          <w:rFonts w:ascii="宋体" w:hAnsi="宋体" w:cs="宋体" w:hint="eastAsia"/>
          <w:b/>
          <w:color w:val="000000"/>
          <w:sz w:val="24"/>
        </w:rPr>
        <w:t>评审程序</w:t>
      </w:r>
    </w:p>
    <w:p w:rsidR="007A1DE4" w:rsidRDefault="007A1DE4">
      <w:pPr>
        <w:tabs>
          <w:tab w:val="left" w:pos="567"/>
        </w:tabs>
        <w:snapToGrid w:val="0"/>
        <w:spacing w:line="360" w:lineRule="auto"/>
        <w:rPr>
          <w:rFonts w:ascii="宋体" w:hAnsi="宋体" w:cs="宋体"/>
          <w:b/>
          <w:color w:val="000000"/>
          <w:sz w:val="24"/>
        </w:rPr>
      </w:pPr>
      <w:r>
        <w:rPr>
          <w:rFonts w:ascii="宋体" w:hAnsi="宋体" w:cs="宋体" w:hint="eastAsia"/>
          <w:b/>
          <w:color w:val="000000"/>
          <w:sz w:val="24"/>
        </w:rPr>
        <w:t>3.1确定磋商次序</w:t>
      </w:r>
    </w:p>
    <w:p w:rsidR="007A1DE4" w:rsidRDefault="007A1DE4">
      <w:pPr>
        <w:snapToGrid w:val="0"/>
        <w:spacing w:line="360" w:lineRule="auto"/>
        <w:ind w:leftChars="270" w:left="567"/>
        <w:rPr>
          <w:rFonts w:ascii="宋体" w:hAnsi="宋体" w:cs="宋体"/>
          <w:color w:val="000000"/>
          <w:sz w:val="24"/>
        </w:rPr>
      </w:pPr>
      <w:r>
        <w:rPr>
          <w:rFonts w:ascii="宋体" w:hAnsi="宋体" w:cs="宋体" w:hint="eastAsia"/>
          <w:color w:val="000000"/>
          <w:sz w:val="24"/>
        </w:rPr>
        <w:t>按照供应商签到的先后顺序作为磋商的先后顺序。</w:t>
      </w:r>
    </w:p>
    <w:p w:rsidR="007A1DE4" w:rsidRDefault="007A1DE4">
      <w:pPr>
        <w:tabs>
          <w:tab w:val="left" w:pos="567"/>
        </w:tabs>
        <w:snapToGrid w:val="0"/>
        <w:spacing w:line="360" w:lineRule="auto"/>
        <w:rPr>
          <w:rFonts w:ascii="宋体" w:hAnsi="宋体" w:cs="宋体"/>
          <w:b/>
          <w:color w:val="000000"/>
          <w:sz w:val="24"/>
        </w:rPr>
      </w:pPr>
      <w:r>
        <w:rPr>
          <w:rFonts w:ascii="宋体" w:hAnsi="宋体" w:cs="宋体" w:hint="eastAsia"/>
          <w:b/>
          <w:color w:val="000000"/>
          <w:sz w:val="24"/>
        </w:rPr>
        <w:t>3.2磋商小组确认磋商文件</w:t>
      </w:r>
    </w:p>
    <w:p w:rsidR="007A1DE4" w:rsidRDefault="007A1DE4">
      <w:pPr>
        <w:tabs>
          <w:tab w:val="left" w:pos="567"/>
        </w:tabs>
        <w:snapToGrid w:val="0"/>
        <w:spacing w:line="360" w:lineRule="auto"/>
        <w:rPr>
          <w:rFonts w:ascii="宋体" w:hAnsi="宋体" w:cs="宋体"/>
          <w:b/>
          <w:color w:val="000000"/>
          <w:sz w:val="24"/>
        </w:rPr>
      </w:pPr>
      <w:r>
        <w:rPr>
          <w:rFonts w:ascii="宋体" w:hAnsi="宋体" w:cs="宋体" w:hint="eastAsia"/>
          <w:b/>
          <w:color w:val="000000"/>
          <w:sz w:val="24"/>
        </w:rPr>
        <w:t>3.3资格、符合性审查</w:t>
      </w:r>
    </w:p>
    <w:p w:rsidR="007A1DE4" w:rsidRDefault="007A1DE4">
      <w:pPr>
        <w:snapToGrid w:val="0"/>
        <w:spacing w:line="360" w:lineRule="auto"/>
        <w:ind w:leftChars="270" w:left="567"/>
        <w:rPr>
          <w:rFonts w:ascii="宋体" w:hAnsi="宋体" w:cs="宋体"/>
          <w:color w:val="000000"/>
          <w:sz w:val="24"/>
        </w:rPr>
      </w:pPr>
      <w:r>
        <w:rPr>
          <w:rFonts w:ascii="宋体" w:hAnsi="宋体" w:cs="宋体" w:hint="eastAsia"/>
          <w:color w:val="000000"/>
          <w:sz w:val="24"/>
        </w:rPr>
        <w:t>磋商小组对每个供应商的响应文件进行资格、符合性审查。资格、符合性审查是审查响应文件是否对磋商文件的资格及实质性条款作出响应，评审细则详见“附表一：资格、符合性审查表”。对资格、符合性审查不通过的供应商，由磋商小组现场告知有关供应商，其响应文件作无效处理。</w:t>
      </w:r>
    </w:p>
    <w:p w:rsidR="007A1DE4" w:rsidRDefault="007A1DE4">
      <w:pPr>
        <w:tabs>
          <w:tab w:val="left" w:pos="567"/>
        </w:tabs>
        <w:snapToGrid w:val="0"/>
        <w:spacing w:line="360" w:lineRule="auto"/>
        <w:rPr>
          <w:rFonts w:ascii="宋体" w:hAnsi="宋体" w:cs="宋体"/>
          <w:b/>
          <w:color w:val="000000"/>
          <w:sz w:val="24"/>
        </w:rPr>
      </w:pPr>
      <w:r>
        <w:rPr>
          <w:rFonts w:ascii="宋体" w:hAnsi="宋体" w:cs="宋体" w:hint="eastAsia"/>
          <w:b/>
          <w:color w:val="000000"/>
          <w:sz w:val="24"/>
        </w:rPr>
        <w:t>3.4磋商</w:t>
      </w:r>
    </w:p>
    <w:p w:rsidR="007A1DE4" w:rsidRDefault="007A1DE4">
      <w:pPr>
        <w:snapToGrid w:val="0"/>
        <w:spacing w:line="360" w:lineRule="auto"/>
        <w:rPr>
          <w:rFonts w:ascii="宋体" w:hAnsi="宋体" w:cs="宋体"/>
          <w:b/>
          <w:color w:val="000000"/>
          <w:sz w:val="24"/>
        </w:rPr>
      </w:pPr>
      <w:r>
        <w:rPr>
          <w:rFonts w:ascii="宋体" w:hAnsi="宋体" w:cs="宋体" w:hint="eastAsia"/>
          <w:b/>
          <w:color w:val="000000"/>
          <w:sz w:val="24"/>
        </w:rPr>
        <w:t>3.4.1磋商文件未发生实质性变动的：</w:t>
      </w:r>
    </w:p>
    <w:p w:rsidR="007A1DE4" w:rsidRDefault="007A1DE4">
      <w:pPr>
        <w:snapToGrid w:val="0"/>
        <w:spacing w:line="360" w:lineRule="auto"/>
        <w:ind w:leftChars="270" w:left="567"/>
        <w:rPr>
          <w:rFonts w:ascii="宋体" w:hAnsi="宋体" w:cs="宋体"/>
          <w:color w:val="000000"/>
          <w:sz w:val="24"/>
        </w:rPr>
      </w:pPr>
      <w:r>
        <w:rPr>
          <w:rFonts w:ascii="宋体" w:hAnsi="宋体" w:cs="宋体" w:hint="eastAsia"/>
          <w:color w:val="000000"/>
          <w:sz w:val="24"/>
        </w:rPr>
        <w:t>磋商小组集中与每个供应商分别进行磋商，并形成磋商纪要。磋商的内容主要是对响应文件的澄清、修正、补充、确认等。供应商磋商结束后，填写《磋商纪要》，在该文件上注明最后报价及有关承诺。《磋商纪要》是响应文件的有效组成部分。如磋商小组没有对磋商文件作实质性变动增加新的需求，后一轮报价不得高于前一轮报价，否则将按响应无效处理。</w:t>
      </w:r>
    </w:p>
    <w:p w:rsidR="007A1DE4" w:rsidRDefault="007A1DE4">
      <w:pPr>
        <w:snapToGrid w:val="0"/>
        <w:spacing w:line="360" w:lineRule="auto"/>
        <w:rPr>
          <w:rFonts w:ascii="宋体" w:hAnsi="宋体" w:cs="宋体"/>
          <w:b/>
          <w:color w:val="000000"/>
          <w:sz w:val="24"/>
        </w:rPr>
      </w:pPr>
      <w:r>
        <w:rPr>
          <w:rFonts w:ascii="宋体" w:hAnsi="宋体" w:cs="宋体" w:hint="eastAsia"/>
          <w:b/>
          <w:color w:val="000000"/>
          <w:sz w:val="24"/>
        </w:rPr>
        <w:t>3.4.2磋商文件发生实质性变动的：</w:t>
      </w:r>
    </w:p>
    <w:p w:rsidR="007A1DE4" w:rsidRDefault="007A1DE4">
      <w:pPr>
        <w:snapToGrid w:val="0"/>
        <w:spacing w:line="360" w:lineRule="auto"/>
        <w:ind w:leftChars="270" w:left="567"/>
        <w:rPr>
          <w:rFonts w:ascii="宋体" w:hAnsi="宋体" w:cs="宋体"/>
          <w:b/>
          <w:color w:val="000000"/>
          <w:sz w:val="24"/>
        </w:rPr>
      </w:pPr>
      <w:r>
        <w:rPr>
          <w:rFonts w:ascii="宋体" w:hAnsi="宋体" w:cs="宋体" w:hint="eastAsia"/>
          <w:b/>
          <w:color w:val="000000"/>
          <w:sz w:val="24"/>
        </w:rPr>
        <w:t>（1）书面通知变更内容</w:t>
      </w:r>
    </w:p>
    <w:p w:rsidR="007A1DE4" w:rsidRDefault="007A1DE4">
      <w:pPr>
        <w:snapToGrid w:val="0"/>
        <w:spacing w:line="360" w:lineRule="auto"/>
        <w:ind w:leftChars="270" w:left="567"/>
        <w:rPr>
          <w:rFonts w:ascii="宋体" w:hAnsi="宋体" w:cs="宋体"/>
          <w:color w:val="000000"/>
          <w:sz w:val="24"/>
        </w:rPr>
      </w:pPr>
      <w:r>
        <w:rPr>
          <w:rFonts w:ascii="宋体" w:hAnsi="宋体" w:cs="宋体" w:hint="eastAsia"/>
          <w:color w:val="000000"/>
          <w:sz w:val="24"/>
        </w:rPr>
        <w:t>在磋商过程中，磋商小组可以根据磋商文件和磋商情况实质性变动采购需求中的技术、服务要求以及合同草案条款，但不得变动磋商文件中的其他内容。实质性变动的</w:t>
      </w:r>
      <w:r>
        <w:rPr>
          <w:rFonts w:ascii="宋体" w:hAnsi="宋体" w:cs="宋体" w:hint="eastAsia"/>
          <w:color w:val="000000"/>
          <w:sz w:val="24"/>
        </w:rPr>
        <w:lastRenderedPageBreak/>
        <w:t>内容，经采购人代表确认后，由磋商小组书面通知所有供应商。对磋商文件作出的实质性变动是磋商文件的有效组成部分。</w:t>
      </w:r>
    </w:p>
    <w:p w:rsidR="007A1DE4" w:rsidRDefault="007A1DE4">
      <w:pPr>
        <w:snapToGrid w:val="0"/>
        <w:spacing w:line="360" w:lineRule="auto"/>
        <w:ind w:leftChars="270" w:left="567"/>
        <w:rPr>
          <w:rFonts w:ascii="宋体" w:hAnsi="宋体" w:cs="宋体"/>
          <w:b/>
          <w:color w:val="000000"/>
          <w:sz w:val="24"/>
        </w:rPr>
      </w:pPr>
      <w:r>
        <w:rPr>
          <w:rFonts w:ascii="宋体" w:hAnsi="宋体" w:cs="宋体" w:hint="eastAsia"/>
          <w:b/>
          <w:color w:val="000000"/>
          <w:sz w:val="24"/>
        </w:rPr>
        <w:t>（2）磋商</w:t>
      </w:r>
    </w:p>
    <w:p w:rsidR="007A1DE4" w:rsidRDefault="007A1DE4">
      <w:pPr>
        <w:snapToGrid w:val="0"/>
        <w:spacing w:line="360" w:lineRule="auto"/>
        <w:ind w:leftChars="270" w:left="567"/>
        <w:rPr>
          <w:rFonts w:ascii="宋体" w:hAnsi="宋体" w:cs="宋体"/>
          <w:color w:val="000000"/>
          <w:sz w:val="24"/>
        </w:rPr>
      </w:pPr>
      <w:r>
        <w:rPr>
          <w:rFonts w:ascii="宋体" w:hAnsi="宋体" w:cs="宋体" w:hint="eastAsia"/>
          <w:color w:val="000000"/>
          <w:sz w:val="24"/>
        </w:rPr>
        <w:t>磋商小组集中与接受磋商文件变更的每个供应商分别进行磋商，并形成磋商纪要。磋商的内容主要是对响应文件的澄清、修正、补充、确认等。不接受磋商文件变更的供应商，视为自动退出磋商，其响应文件作无效处理。</w:t>
      </w:r>
    </w:p>
    <w:p w:rsidR="007A1DE4" w:rsidRDefault="007A1DE4">
      <w:pPr>
        <w:snapToGrid w:val="0"/>
        <w:spacing w:line="360" w:lineRule="auto"/>
        <w:ind w:leftChars="270" w:left="567"/>
        <w:rPr>
          <w:rFonts w:ascii="宋体" w:hAnsi="宋体" w:cs="宋体"/>
          <w:b/>
          <w:color w:val="000000"/>
          <w:sz w:val="24"/>
        </w:rPr>
      </w:pPr>
      <w:r>
        <w:rPr>
          <w:rFonts w:ascii="宋体" w:hAnsi="宋体" w:cs="宋体" w:hint="eastAsia"/>
          <w:b/>
          <w:color w:val="000000"/>
          <w:sz w:val="24"/>
        </w:rPr>
        <w:t>（3）重新提交响应文件（含报价）</w:t>
      </w:r>
    </w:p>
    <w:p w:rsidR="007A1DE4" w:rsidRDefault="007A1DE4">
      <w:pPr>
        <w:snapToGrid w:val="0"/>
        <w:spacing w:line="360" w:lineRule="auto"/>
        <w:ind w:leftChars="270" w:left="567"/>
        <w:rPr>
          <w:rFonts w:ascii="宋体" w:hAnsi="宋体" w:cs="宋体"/>
          <w:color w:val="000000"/>
          <w:sz w:val="24"/>
        </w:rPr>
      </w:pPr>
      <w:r>
        <w:rPr>
          <w:rFonts w:ascii="宋体" w:hAnsi="宋体" w:cs="宋体" w:hint="eastAsia"/>
          <w:color w:val="000000"/>
          <w:sz w:val="24"/>
        </w:rPr>
        <w:t>供应商应当按照磋商文件的变动情况和磋商小组的要求重新提交响应文件（指磋商结束后，在规定时间内填写《磋商纪要》，在该文件上注明最后报价及有关承诺，并提交）。最终报价时间视磋商进程由磋商小组决定。《磋商纪要》是响应文件的有效组成部分，须由其法定代表人或授权代表签字或者加盖公章。由授权代表签字的，应当附法定代表人授权书。供应商为自然人的，应当由本人签字并附身份证明。</w:t>
      </w:r>
    </w:p>
    <w:p w:rsidR="007A1DE4" w:rsidRDefault="007A1DE4">
      <w:pPr>
        <w:snapToGrid w:val="0"/>
        <w:spacing w:line="360" w:lineRule="auto"/>
        <w:ind w:leftChars="270" w:left="567"/>
        <w:rPr>
          <w:rFonts w:ascii="宋体" w:hAnsi="宋体" w:cs="宋体"/>
          <w:color w:val="000000"/>
          <w:sz w:val="24"/>
        </w:rPr>
      </w:pPr>
      <w:r>
        <w:rPr>
          <w:rFonts w:ascii="宋体" w:hAnsi="宋体" w:cs="宋体" w:hint="eastAsia"/>
          <w:color w:val="000000"/>
          <w:sz w:val="24"/>
        </w:rPr>
        <w:t>若供应商未按《磋商纪要》的要求对相关问题进行响应的，视为非实质性响应磋商文件。</w:t>
      </w:r>
    </w:p>
    <w:p w:rsidR="007A1DE4" w:rsidRDefault="007A1DE4">
      <w:pPr>
        <w:tabs>
          <w:tab w:val="left" w:pos="567"/>
        </w:tabs>
        <w:snapToGrid w:val="0"/>
        <w:spacing w:line="360" w:lineRule="auto"/>
        <w:rPr>
          <w:rFonts w:ascii="宋体" w:hAnsi="宋体" w:cs="宋体"/>
          <w:b/>
          <w:color w:val="000000"/>
          <w:sz w:val="24"/>
        </w:rPr>
      </w:pPr>
      <w:r>
        <w:rPr>
          <w:rFonts w:ascii="宋体" w:hAnsi="宋体" w:cs="宋体" w:hint="eastAsia"/>
          <w:b/>
          <w:color w:val="000000"/>
          <w:sz w:val="24"/>
        </w:rPr>
        <w:t>3.5最终报价</w:t>
      </w:r>
    </w:p>
    <w:p w:rsidR="007A1DE4" w:rsidRDefault="007A1DE4">
      <w:pPr>
        <w:snapToGrid w:val="0"/>
        <w:spacing w:line="360" w:lineRule="auto"/>
        <w:ind w:firstLineChars="200" w:firstLine="480"/>
        <w:rPr>
          <w:rFonts w:ascii="宋体" w:hAnsi="宋体" w:cs="宋体"/>
          <w:color w:val="000000"/>
          <w:sz w:val="24"/>
        </w:rPr>
      </w:pPr>
      <w:r>
        <w:rPr>
          <w:rFonts w:ascii="宋体" w:hAnsi="宋体" w:cs="宋体" w:hint="eastAsia"/>
          <w:color w:val="000000"/>
          <w:sz w:val="24"/>
        </w:rPr>
        <w:t>除非在磋商中磋商小组调整或修改采购需求内容，否则采购人不接受高于前面轮次磋商报价的最终报价。</w:t>
      </w:r>
    </w:p>
    <w:p w:rsidR="007A1DE4" w:rsidRDefault="007A1DE4">
      <w:pPr>
        <w:tabs>
          <w:tab w:val="left" w:pos="567"/>
        </w:tabs>
        <w:snapToGrid w:val="0"/>
        <w:spacing w:line="360" w:lineRule="auto"/>
        <w:rPr>
          <w:rFonts w:ascii="宋体" w:hAnsi="宋体" w:cs="宋体"/>
          <w:b/>
          <w:color w:val="000000"/>
          <w:sz w:val="24"/>
        </w:rPr>
      </w:pPr>
      <w:r>
        <w:rPr>
          <w:rFonts w:ascii="宋体" w:hAnsi="宋体" w:cs="宋体" w:hint="eastAsia"/>
          <w:b/>
          <w:color w:val="000000"/>
          <w:sz w:val="24"/>
        </w:rPr>
        <w:t>3.6最终方案评审</w:t>
      </w:r>
    </w:p>
    <w:p w:rsidR="007A1DE4" w:rsidRDefault="007A1DE4">
      <w:pPr>
        <w:snapToGrid w:val="0"/>
        <w:spacing w:line="360" w:lineRule="auto"/>
        <w:rPr>
          <w:rFonts w:ascii="宋体" w:hAnsi="宋体" w:cs="宋体"/>
          <w:color w:val="000000"/>
          <w:sz w:val="24"/>
        </w:rPr>
      </w:pPr>
      <w:r>
        <w:rPr>
          <w:rFonts w:ascii="宋体" w:hAnsi="宋体" w:cs="宋体" w:hint="eastAsia"/>
          <w:b/>
          <w:color w:val="000000"/>
          <w:sz w:val="24"/>
        </w:rPr>
        <w:t>3.6.1</w:t>
      </w:r>
      <w:r>
        <w:rPr>
          <w:rFonts w:ascii="宋体" w:hAnsi="宋体" w:cs="宋体" w:hint="eastAsia"/>
          <w:color w:val="000000"/>
          <w:sz w:val="24"/>
        </w:rPr>
        <w:t>综合评分法评审步骤</w:t>
      </w:r>
    </w:p>
    <w:p w:rsidR="007A1DE4" w:rsidRDefault="007A1DE4">
      <w:pPr>
        <w:snapToGrid w:val="0"/>
        <w:spacing w:line="360" w:lineRule="auto"/>
        <w:ind w:firstLineChars="200" w:firstLine="480"/>
        <w:rPr>
          <w:rFonts w:ascii="宋体" w:hAnsi="宋体" w:cs="宋体"/>
          <w:color w:val="000000"/>
          <w:sz w:val="24"/>
        </w:rPr>
      </w:pPr>
      <w:r>
        <w:rPr>
          <w:rFonts w:ascii="宋体" w:hAnsi="宋体" w:cs="宋体" w:hint="eastAsia"/>
          <w:color w:val="000000"/>
          <w:sz w:val="24"/>
        </w:rPr>
        <w:t>经磋商确定最终采购需求和提交最后报价的供应商后，由磋商小组采用综合评分法对提交最后报价的供应商的响应文件和最后报价进行综合评分。</w:t>
      </w:r>
      <w:r>
        <w:rPr>
          <w:rFonts w:ascii="宋体" w:hAnsi="宋体" w:cs="宋体" w:hint="eastAsia"/>
          <w:b/>
          <w:color w:val="000000"/>
          <w:sz w:val="24"/>
        </w:rPr>
        <w:t>先进行资格、符合性审查，再进行技术、商务及价格的详细评审。</w:t>
      </w:r>
      <w:r>
        <w:rPr>
          <w:rFonts w:ascii="宋体" w:hAnsi="宋体" w:cs="宋体" w:hint="eastAsia"/>
          <w:color w:val="000000"/>
          <w:sz w:val="24"/>
        </w:rPr>
        <w:t>只有通过资格、符合性审查的供应商才能进入下一步的详细评审。</w:t>
      </w:r>
    </w:p>
    <w:p w:rsidR="007A1DE4" w:rsidRDefault="007A1DE4">
      <w:pPr>
        <w:numPr>
          <w:ilvl w:val="1"/>
          <w:numId w:val="7"/>
        </w:numPr>
        <w:tabs>
          <w:tab w:val="left" w:pos="600"/>
        </w:tabs>
        <w:spacing w:line="360" w:lineRule="auto"/>
        <w:ind w:left="748" w:hanging="28"/>
        <w:rPr>
          <w:rFonts w:ascii="宋体" w:hAnsi="宋体" w:cs="宋体"/>
          <w:color w:val="000000"/>
          <w:sz w:val="24"/>
        </w:rPr>
      </w:pPr>
      <w:r>
        <w:rPr>
          <w:rFonts w:ascii="宋体" w:hAnsi="宋体" w:cs="宋体" w:hint="eastAsia"/>
          <w:color w:val="000000"/>
          <w:sz w:val="24"/>
        </w:rPr>
        <w:t>资格、符合性审查表（详见附表一）</w:t>
      </w:r>
    </w:p>
    <w:p w:rsidR="007A1DE4" w:rsidRDefault="007A1DE4">
      <w:pPr>
        <w:numPr>
          <w:ilvl w:val="1"/>
          <w:numId w:val="7"/>
        </w:numPr>
        <w:tabs>
          <w:tab w:val="left" w:pos="600"/>
        </w:tabs>
        <w:spacing w:line="360" w:lineRule="auto"/>
        <w:ind w:left="748" w:hanging="28"/>
        <w:rPr>
          <w:rFonts w:ascii="宋体" w:hAnsi="宋体" w:cs="宋体"/>
          <w:color w:val="000000"/>
          <w:sz w:val="24"/>
        </w:rPr>
      </w:pPr>
      <w:r>
        <w:rPr>
          <w:rFonts w:ascii="宋体" w:hAnsi="宋体" w:cs="宋体" w:hint="eastAsia"/>
          <w:color w:val="000000"/>
          <w:sz w:val="24"/>
        </w:rPr>
        <w:t>技术评审表（详见附表二）</w:t>
      </w:r>
    </w:p>
    <w:p w:rsidR="007A1DE4" w:rsidRDefault="007A1DE4">
      <w:pPr>
        <w:numPr>
          <w:ilvl w:val="1"/>
          <w:numId w:val="7"/>
        </w:numPr>
        <w:tabs>
          <w:tab w:val="left" w:pos="600"/>
        </w:tabs>
        <w:spacing w:line="360" w:lineRule="auto"/>
        <w:ind w:left="748" w:hanging="28"/>
        <w:rPr>
          <w:rFonts w:ascii="宋体" w:hAnsi="宋体" w:cs="宋体"/>
          <w:color w:val="000000"/>
          <w:sz w:val="24"/>
        </w:rPr>
      </w:pPr>
      <w:r>
        <w:rPr>
          <w:rFonts w:ascii="宋体" w:hAnsi="宋体" w:cs="宋体" w:hint="eastAsia"/>
          <w:color w:val="000000"/>
          <w:sz w:val="24"/>
        </w:rPr>
        <w:t>商务评审表（详见附表三）</w:t>
      </w:r>
    </w:p>
    <w:p w:rsidR="007A1DE4" w:rsidRDefault="007A1DE4">
      <w:pPr>
        <w:numPr>
          <w:ilvl w:val="1"/>
          <w:numId w:val="7"/>
        </w:numPr>
        <w:tabs>
          <w:tab w:val="left" w:pos="600"/>
        </w:tabs>
        <w:spacing w:line="360" w:lineRule="auto"/>
        <w:ind w:left="748" w:hanging="28"/>
        <w:rPr>
          <w:rFonts w:ascii="宋体" w:hAnsi="宋体" w:cs="宋体"/>
          <w:color w:val="000000"/>
          <w:sz w:val="24"/>
        </w:rPr>
      </w:pPr>
      <w:r>
        <w:rPr>
          <w:rFonts w:ascii="宋体" w:hAnsi="宋体" w:cs="宋体" w:hint="eastAsia"/>
          <w:color w:val="000000"/>
          <w:sz w:val="24"/>
        </w:rPr>
        <w:t>价格评审</w:t>
      </w:r>
    </w:p>
    <w:p w:rsidR="007A1DE4" w:rsidRDefault="007A1DE4">
      <w:pPr>
        <w:snapToGrid w:val="0"/>
        <w:spacing w:line="360" w:lineRule="auto"/>
        <w:rPr>
          <w:rFonts w:ascii="宋体" w:hAnsi="宋体" w:cs="宋体"/>
          <w:b/>
          <w:color w:val="000000"/>
          <w:sz w:val="24"/>
        </w:rPr>
      </w:pPr>
      <w:r>
        <w:rPr>
          <w:rFonts w:ascii="宋体" w:hAnsi="宋体" w:cs="宋体" w:hint="eastAsia"/>
          <w:b/>
          <w:color w:val="000000"/>
          <w:sz w:val="24"/>
        </w:rPr>
        <w:t>3.6.2比较与评价</w:t>
      </w:r>
    </w:p>
    <w:p w:rsidR="007A1DE4" w:rsidRDefault="007A1DE4">
      <w:pPr>
        <w:snapToGrid w:val="0"/>
        <w:spacing w:line="360" w:lineRule="auto"/>
        <w:ind w:firstLineChars="200" w:firstLine="480"/>
        <w:rPr>
          <w:rFonts w:ascii="宋体" w:hAnsi="宋体" w:cs="宋体"/>
          <w:color w:val="000000"/>
          <w:sz w:val="24"/>
        </w:rPr>
      </w:pPr>
      <w:r>
        <w:rPr>
          <w:rFonts w:ascii="宋体" w:hAnsi="宋体" w:cs="宋体" w:hint="eastAsia"/>
          <w:color w:val="000000"/>
          <w:sz w:val="24"/>
        </w:rPr>
        <w:t>磋商小组按磋商文件中规定的评审方法和标准，对资格、符合性审查合格的响应文件</w:t>
      </w:r>
      <w:r>
        <w:rPr>
          <w:rFonts w:ascii="宋体" w:hAnsi="宋体" w:cs="宋体" w:hint="eastAsia"/>
          <w:color w:val="000000"/>
          <w:sz w:val="24"/>
        </w:rPr>
        <w:lastRenderedPageBreak/>
        <w:t>进行商务和技术评估，综合比较与评价。技术、商务部分、价格部分分值分配如下：</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16"/>
        <w:gridCol w:w="1889"/>
        <w:gridCol w:w="1701"/>
        <w:gridCol w:w="1701"/>
        <w:gridCol w:w="1609"/>
      </w:tblGrid>
      <w:tr w:rsidR="007A1DE4">
        <w:trPr>
          <w:trHeight w:val="470"/>
          <w:jc w:val="center"/>
        </w:trPr>
        <w:tc>
          <w:tcPr>
            <w:tcW w:w="1516" w:type="dxa"/>
            <w:vAlign w:val="center"/>
          </w:tcPr>
          <w:p w:rsidR="007A1DE4" w:rsidRDefault="007A1DE4">
            <w:pPr>
              <w:autoSpaceDE w:val="0"/>
              <w:autoSpaceDN w:val="0"/>
              <w:adjustRightInd w:val="0"/>
              <w:spacing w:line="360" w:lineRule="auto"/>
              <w:jc w:val="center"/>
              <w:rPr>
                <w:rFonts w:ascii="宋体" w:hAnsi="宋体" w:cs="宋体"/>
                <w:b/>
                <w:color w:val="000000"/>
                <w:kern w:val="0"/>
                <w:sz w:val="24"/>
              </w:rPr>
            </w:pPr>
            <w:r>
              <w:rPr>
                <w:rFonts w:ascii="宋体" w:hAnsi="宋体" w:cs="宋体" w:hint="eastAsia"/>
                <w:b/>
                <w:color w:val="000000"/>
                <w:kern w:val="0"/>
                <w:sz w:val="24"/>
              </w:rPr>
              <w:t>评分项目</w:t>
            </w:r>
          </w:p>
        </w:tc>
        <w:tc>
          <w:tcPr>
            <w:tcW w:w="1889" w:type="dxa"/>
            <w:vAlign w:val="center"/>
          </w:tcPr>
          <w:p w:rsidR="007A1DE4" w:rsidRDefault="007A1DE4">
            <w:pPr>
              <w:autoSpaceDE w:val="0"/>
              <w:autoSpaceDN w:val="0"/>
              <w:adjustRightInd w:val="0"/>
              <w:spacing w:line="360" w:lineRule="auto"/>
              <w:jc w:val="center"/>
              <w:rPr>
                <w:rFonts w:ascii="宋体" w:hAnsi="宋体" w:cs="宋体"/>
                <w:b/>
                <w:color w:val="000000"/>
                <w:kern w:val="0"/>
                <w:sz w:val="24"/>
              </w:rPr>
            </w:pPr>
            <w:r>
              <w:rPr>
                <w:rFonts w:ascii="宋体" w:hAnsi="宋体" w:cs="宋体" w:hint="eastAsia"/>
                <w:b/>
                <w:color w:val="000000"/>
                <w:kern w:val="0"/>
                <w:sz w:val="24"/>
              </w:rPr>
              <w:t>技术评分</w:t>
            </w:r>
          </w:p>
        </w:tc>
        <w:tc>
          <w:tcPr>
            <w:tcW w:w="1701" w:type="dxa"/>
            <w:vAlign w:val="center"/>
          </w:tcPr>
          <w:p w:rsidR="007A1DE4" w:rsidRDefault="007A1DE4">
            <w:pPr>
              <w:autoSpaceDE w:val="0"/>
              <w:autoSpaceDN w:val="0"/>
              <w:adjustRightInd w:val="0"/>
              <w:spacing w:line="360" w:lineRule="auto"/>
              <w:jc w:val="center"/>
              <w:rPr>
                <w:rFonts w:ascii="宋体" w:hAnsi="宋体" w:cs="宋体"/>
                <w:b/>
                <w:color w:val="000000"/>
                <w:kern w:val="0"/>
                <w:sz w:val="24"/>
              </w:rPr>
            </w:pPr>
            <w:r>
              <w:rPr>
                <w:rFonts w:ascii="宋体" w:hAnsi="宋体" w:cs="宋体" w:hint="eastAsia"/>
                <w:b/>
                <w:color w:val="000000"/>
                <w:kern w:val="0"/>
                <w:sz w:val="24"/>
              </w:rPr>
              <w:t>商务评分</w:t>
            </w:r>
          </w:p>
        </w:tc>
        <w:tc>
          <w:tcPr>
            <w:tcW w:w="1701" w:type="dxa"/>
            <w:vAlign w:val="center"/>
          </w:tcPr>
          <w:p w:rsidR="007A1DE4" w:rsidRDefault="007A1DE4">
            <w:pPr>
              <w:autoSpaceDE w:val="0"/>
              <w:autoSpaceDN w:val="0"/>
              <w:adjustRightInd w:val="0"/>
              <w:spacing w:line="360" w:lineRule="auto"/>
              <w:ind w:leftChars="-51" w:left="16" w:hangingChars="51" w:hanging="123"/>
              <w:jc w:val="center"/>
              <w:rPr>
                <w:rFonts w:ascii="宋体" w:hAnsi="宋体" w:cs="宋体"/>
                <w:b/>
                <w:color w:val="000000"/>
                <w:kern w:val="0"/>
                <w:sz w:val="24"/>
              </w:rPr>
            </w:pPr>
            <w:r>
              <w:rPr>
                <w:rFonts w:ascii="宋体" w:hAnsi="宋体" w:cs="宋体" w:hint="eastAsia"/>
                <w:b/>
                <w:color w:val="000000"/>
                <w:kern w:val="0"/>
                <w:sz w:val="24"/>
              </w:rPr>
              <w:t>价格评分</w:t>
            </w:r>
          </w:p>
        </w:tc>
        <w:tc>
          <w:tcPr>
            <w:tcW w:w="1609" w:type="dxa"/>
            <w:vAlign w:val="center"/>
          </w:tcPr>
          <w:p w:rsidR="007A1DE4" w:rsidRDefault="007A1DE4">
            <w:pPr>
              <w:spacing w:line="360" w:lineRule="auto"/>
              <w:jc w:val="center"/>
              <w:rPr>
                <w:rFonts w:ascii="宋体" w:hAnsi="宋体" w:cs="宋体"/>
                <w:b/>
                <w:color w:val="000000"/>
                <w:sz w:val="24"/>
              </w:rPr>
            </w:pPr>
            <w:r>
              <w:rPr>
                <w:rFonts w:ascii="宋体" w:hAnsi="宋体" w:cs="宋体" w:hint="eastAsia"/>
                <w:b/>
                <w:color w:val="000000"/>
                <w:sz w:val="24"/>
              </w:rPr>
              <w:t>合  计</w:t>
            </w:r>
          </w:p>
        </w:tc>
      </w:tr>
      <w:tr w:rsidR="007A1DE4">
        <w:trPr>
          <w:trHeight w:val="470"/>
          <w:jc w:val="center"/>
        </w:trPr>
        <w:tc>
          <w:tcPr>
            <w:tcW w:w="1516" w:type="dxa"/>
            <w:vAlign w:val="center"/>
          </w:tcPr>
          <w:p w:rsidR="007A1DE4" w:rsidRDefault="007A1DE4">
            <w:pPr>
              <w:autoSpaceDE w:val="0"/>
              <w:autoSpaceDN w:val="0"/>
              <w:adjustRightInd w:val="0"/>
              <w:spacing w:line="360" w:lineRule="auto"/>
              <w:jc w:val="center"/>
              <w:rPr>
                <w:rFonts w:ascii="宋体" w:hAnsi="宋体" w:cs="宋体"/>
                <w:b/>
                <w:color w:val="000000"/>
                <w:kern w:val="0"/>
                <w:sz w:val="24"/>
              </w:rPr>
            </w:pPr>
            <w:r>
              <w:rPr>
                <w:rFonts w:ascii="宋体" w:hAnsi="宋体" w:cs="宋体" w:hint="eastAsia"/>
                <w:b/>
                <w:color w:val="000000"/>
                <w:kern w:val="0"/>
                <w:sz w:val="24"/>
              </w:rPr>
              <w:t>权重</w:t>
            </w:r>
          </w:p>
        </w:tc>
        <w:tc>
          <w:tcPr>
            <w:tcW w:w="1889" w:type="dxa"/>
            <w:vAlign w:val="center"/>
          </w:tcPr>
          <w:p w:rsidR="007A1DE4" w:rsidRDefault="007A1DE4">
            <w:pPr>
              <w:autoSpaceDE w:val="0"/>
              <w:autoSpaceDN w:val="0"/>
              <w:adjustRightInd w:val="0"/>
              <w:spacing w:line="360" w:lineRule="auto"/>
              <w:jc w:val="center"/>
              <w:rPr>
                <w:rFonts w:ascii="宋体" w:hAnsi="宋体" w:cs="宋体"/>
                <w:b/>
                <w:color w:val="000000"/>
                <w:kern w:val="0"/>
                <w:sz w:val="24"/>
              </w:rPr>
            </w:pPr>
            <w:r>
              <w:rPr>
                <w:rFonts w:ascii="宋体" w:hAnsi="宋体" w:cs="宋体" w:hint="eastAsia"/>
                <w:b/>
                <w:color w:val="000000"/>
                <w:kern w:val="0"/>
                <w:sz w:val="24"/>
              </w:rPr>
              <w:t>55%</w:t>
            </w:r>
          </w:p>
        </w:tc>
        <w:tc>
          <w:tcPr>
            <w:tcW w:w="1701" w:type="dxa"/>
            <w:vAlign w:val="center"/>
          </w:tcPr>
          <w:p w:rsidR="007A1DE4" w:rsidRDefault="007A1DE4">
            <w:pPr>
              <w:autoSpaceDE w:val="0"/>
              <w:autoSpaceDN w:val="0"/>
              <w:adjustRightInd w:val="0"/>
              <w:spacing w:line="360" w:lineRule="auto"/>
              <w:jc w:val="center"/>
              <w:rPr>
                <w:rFonts w:ascii="宋体" w:hAnsi="宋体" w:cs="宋体"/>
                <w:b/>
                <w:color w:val="000000"/>
                <w:kern w:val="0"/>
                <w:sz w:val="24"/>
              </w:rPr>
            </w:pPr>
            <w:r>
              <w:rPr>
                <w:rFonts w:ascii="宋体" w:hAnsi="宋体" w:cs="宋体" w:hint="eastAsia"/>
                <w:b/>
                <w:color w:val="000000"/>
                <w:kern w:val="0"/>
                <w:sz w:val="24"/>
              </w:rPr>
              <w:t>25%</w:t>
            </w:r>
          </w:p>
        </w:tc>
        <w:tc>
          <w:tcPr>
            <w:tcW w:w="1701" w:type="dxa"/>
            <w:vAlign w:val="center"/>
          </w:tcPr>
          <w:p w:rsidR="007A1DE4" w:rsidRDefault="007A1DE4">
            <w:pPr>
              <w:autoSpaceDE w:val="0"/>
              <w:autoSpaceDN w:val="0"/>
              <w:adjustRightInd w:val="0"/>
              <w:spacing w:line="360" w:lineRule="auto"/>
              <w:jc w:val="center"/>
              <w:rPr>
                <w:rFonts w:ascii="宋体" w:hAnsi="宋体" w:cs="宋体"/>
                <w:b/>
                <w:color w:val="000000"/>
                <w:kern w:val="0"/>
                <w:sz w:val="24"/>
              </w:rPr>
            </w:pPr>
            <w:r>
              <w:rPr>
                <w:rFonts w:ascii="宋体" w:hAnsi="宋体" w:cs="宋体" w:hint="eastAsia"/>
                <w:b/>
                <w:color w:val="000000"/>
                <w:kern w:val="0"/>
                <w:sz w:val="24"/>
              </w:rPr>
              <w:t>20%</w:t>
            </w:r>
          </w:p>
        </w:tc>
        <w:tc>
          <w:tcPr>
            <w:tcW w:w="1609" w:type="dxa"/>
            <w:vAlign w:val="center"/>
          </w:tcPr>
          <w:p w:rsidR="007A1DE4" w:rsidRDefault="007A1DE4">
            <w:pPr>
              <w:spacing w:line="360" w:lineRule="auto"/>
              <w:jc w:val="center"/>
              <w:rPr>
                <w:rFonts w:ascii="宋体" w:hAnsi="宋体" w:cs="宋体"/>
                <w:b/>
                <w:color w:val="000000"/>
                <w:sz w:val="24"/>
              </w:rPr>
            </w:pPr>
            <w:r>
              <w:rPr>
                <w:rFonts w:ascii="宋体" w:hAnsi="宋体" w:cs="宋体" w:hint="eastAsia"/>
                <w:b/>
                <w:color w:val="000000"/>
                <w:sz w:val="24"/>
              </w:rPr>
              <w:t>100%</w:t>
            </w:r>
          </w:p>
        </w:tc>
      </w:tr>
      <w:tr w:rsidR="007A1DE4">
        <w:trPr>
          <w:trHeight w:val="470"/>
          <w:jc w:val="center"/>
        </w:trPr>
        <w:tc>
          <w:tcPr>
            <w:tcW w:w="1516" w:type="dxa"/>
            <w:vAlign w:val="center"/>
          </w:tcPr>
          <w:p w:rsidR="007A1DE4" w:rsidRDefault="007A1DE4">
            <w:pPr>
              <w:autoSpaceDE w:val="0"/>
              <w:autoSpaceDN w:val="0"/>
              <w:adjustRightInd w:val="0"/>
              <w:spacing w:line="360" w:lineRule="auto"/>
              <w:jc w:val="center"/>
              <w:rPr>
                <w:rFonts w:ascii="宋体" w:hAnsi="宋体" w:cs="宋体"/>
                <w:b/>
                <w:color w:val="000000"/>
                <w:kern w:val="0"/>
                <w:sz w:val="24"/>
              </w:rPr>
            </w:pPr>
            <w:r>
              <w:rPr>
                <w:rFonts w:ascii="宋体" w:hAnsi="宋体" w:cs="宋体" w:hint="eastAsia"/>
                <w:b/>
                <w:color w:val="000000"/>
                <w:kern w:val="0"/>
                <w:sz w:val="24"/>
              </w:rPr>
              <w:t>分值</w:t>
            </w:r>
          </w:p>
        </w:tc>
        <w:tc>
          <w:tcPr>
            <w:tcW w:w="1889" w:type="dxa"/>
            <w:vAlign w:val="center"/>
          </w:tcPr>
          <w:p w:rsidR="007A1DE4" w:rsidRDefault="007A1DE4">
            <w:pPr>
              <w:autoSpaceDE w:val="0"/>
              <w:autoSpaceDN w:val="0"/>
              <w:adjustRightInd w:val="0"/>
              <w:spacing w:line="360" w:lineRule="auto"/>
              <w:jc w:val="center"/>
              <w:rPr>
                <w:rFonts w:ascii="宋体" w:hAnsi="宋体" w:cs="宋体"/>
                <w:b/>
                <w:color w:val="000000"/>
                <w:kern w:val="0"/>
                <w:sz w:val="24"/>
              </w:rPr>
            </w:pPr>
            <w:r>
              <w:rPr>
                <w:rFonts w:ascii="宋体" w:hAnsi="宋体" w:cs="宋体" w:hint="eastAsia"/>
                <w:b/>
                <w:color w:val="000000"/>
                <w:kern w:val="0"/>
                <w:sz w:val="24"/>
              </w:rPr>
              <w:t>55分</w:t>
            </w:r>
          </w:p>
        </w:tc>
        <w:tc>
          <w:tcPr>
            <w:tcW w:w="1701" w:type="dxa"/>
            <w:vAlign w:val="center"/>
          </w:tcPr>
          <w:p w:rsidR="007A1DE4" w:rsidRDefault="007A1DE4">
            <w:pPr>
              <w:autoSpaceDE w:val="0"/>
              <w:autoSpaceDN w:val="0"/>
              <w:adjustRightInd w:val="0"/>
              <w:spacing w:line="360" w:lineRule="auto"/>
              <w:jc w:val="center"/>
              <w:rPr>
                <w:rFonts w:ascii="宋体" w:hAnsi="宋体" w:cs="宋体"/>
                <w:b/>
                <w:color w:val="000000"/>
                <w:kern w:val="0"/>
                <w:sz w:val="24"/>
              </w:rPr>
            </w:pPr>
            <w:r>
              <w:rPr>
                <w:rFonts w:ascii="宋体" w:hAnsi="宋体" w:cs="宋体" w:hint="eastAsia"/>
                <w:b/>
                <w:color w:val="000000"/>
                <w:kern w:val="0"/>
                <w:sz w:val="24"/>
              </w:rPr>
              <w:t>25分</w:t>
            </w:r>
          </w:p>
        </w:tc>
        <w:tc>
          <w:tcPr>
            <w:tcW w:w="1701" w:type="dxa"/>
            <w:vAlign w:val="center"/>
          </w:tcPr>
          <w:p w:rsidR="007A1DE4" w:rsidRDefault="007A1DE4">
            <w:pPr>
              <w:autoSpaceDE w:val="0"/>
              <w:autoSpaceDN w:val="0"/>
              <w:adjustRightInd w:val="0"/>
              <w:spacing w:line="360" w:lineRule="auto"/>
              <w:jc w:val="center"/>
              <w:rPr>
                <w:rFonts w:ascii="宋体" w:hAnsi="宋体" w:cs="宋体"/>
                <w:b/>
                <w:color w:val="000000"/>
                <w:kern w:val="0"/>
                <w:sz w:val="24"/>
              </w:rPr>
            </w:pPr>
            <w:r>
              <w:rPr>
                <w:rFonts w:ascii="宋体" w:hAnsi="宋体" w:cs="宋体" w:hint="eastAsia"/>
                <w:b/>
                <w:color w:val="000000"/>
                <w:kern w:val="0"/>
                <w:sz w:val="24"/>
              </w:rPr>
              <w:t>20分</w:t>
            </w:r>
          </w:p>
        </w:tc>
        <w:tc>
          <w:tcPr>
            <w:tcW w:w="1609" w:type="dxa"/>
            <w:vAlign w:val="center"/>
          </w:tcPr>
          <w:p w:rsidR="007A1DE4" w:rsidRDefault="007A1DE4">
            <w:pPr>
              <w:spacing w:line="360" w:lineRule="auto"/>
              <w:jc w:val="center"/>
              <w:rPr>
                <w:rFonts w:ascii="宋体" w:hAnsi="宋体" w:cs="宋体"/>
                <w:b/>
                <w:color w:val="000000"/>
                <w:kern w:val="0"/>
                <w:sz w:val="24"/>
              </w:rPr>
            </w:pPr>
            <w:r>
              <w:rPr>
                <w:rFonts w:ascii="宋体" w:hAnsi="宋体" w:cs="宋体" w:hint="eastAsia"/>
                <w:b/>
                <w:color w:val="000000"/>
                <w:kern w:val="0"/>
                <w:sz w:val="24"/>
              </w:rPr>
              <w:t>100分</w:t>
            </w:r>
          </w:p>
        </w:tc>
      </w:tr>
    </w:tbl>
    <w:p w:rsidR="007A1DE4" w:rsidRDefault="007A1DE4">
      <w:pPr>
        <w:snapToGrid w:val="0"/>
        <w:spacing w:line="360" w:lineRule="auto"/>
        <w:jc w:val="left"/>
        <w:rPr>
          <w:rFonts w:ascii="宋体" w:hAnsi="宋体" w:cs="宋体"/>
          <w:color w:val="000000"/>
          <w:sz w:val="24"/>
        </w:rPr>
      </w:pPr>
      <w:r>
        <w:rPr>
          <w:rFonts w:ascii="宋体" w:hAnsi="宋体" w:cs="宋体" w:hint="eastAsia"/>
          <w:color w:val="000000"/>
          <w:sz w:val="24"/>
        </w:rPr>
        <w:t>具体打分标准如下：</w:t>
      </w:r>
    </w:p>
    <w:p w:rsidR="007A1DE4" w:rsidRDefault="007A1DE4">
      <w:pPr>
        <w:snapToGrid w:val="0"/>
        <w:spacing w:line="360" w:lineRule="auto"/>
        <w:rPr>
          <w:rFonts w:ascii="宋体" w:hAnsi="宋体" w:cs="宋体"/>
          <w:b/>
          <w:color w:val="000000"/>
          <w:sz w:val="24"/>
        </w:rPr>
      </w:pPr>
      <w:r>
        <w:rPr>
          <w:rFonts w:ascii="宋体" w:hAnsi="宋体" w:cs="宋体" w:hint="eastAsia"/>
          <w:b/>
          <w:color w:val="000000"/>
          <w:sz w:val="24"/>
        </w:rPr>
        <w:t>（1）技术、商务评分</w:t>
      </w:r>
    </w:p>
    <w:p w:rsidR="007A1DE4" w:rsidRDefault="007A1DE4">
      <w:pPr>
        <w:snapToGrid w:val="0"/>
        <w:spacing w:line="360" w:lineRule="auto"/>
        <w:ind w:firstLineChars="200" w:firstLine="480"/>
        <w:rPr>
          <w:rFonts w:ascii="宋体" w:hAnsi="宋体" w:cs="宋体"/>
          <w:color w:val="000000"/>
          <w:sz w:val="24"/>
        </w:rPr>
      </w:pPr>
      <w:r>
        <w:rPr>
          <w:rFonts w:ascii="宋体" w:hAnsi="宋体" w:cs="宋体" w:hint="eastAsia"/>
          <w:color w:val="000000"/>
          <w:sz w:val="24"/>
        </w:rPr>
        <w:t>磋商小组分别对各供应商的技术、商务响应文件中的各项内容进行评议比较，详细对比其技术、商务方案等各种因素方面是否满足磋商文件的要求。在技术、商务评审表的相应项各自记名打分。</w:t>
      </w:r>
    </w:p>
    <w:p w:rsidR="007A1DE4" w:rsidRDefault="007A1DE4">
      <w:pPr>
        <w:snapToGrid w:val="0"/>
        <w:spacing w:line="360" w:lineRule="auto"/>
        <w:rPr>
          <w:rFonts w:ascii="宋体" w:hAnsi="宋体" w:cs="宋体"/>
          <w:b/>
          <w:color w:val="000000"/>
          <w:sz w:val="24"/>
        </w:rPr>
      </w:pPr>
      <w:r>
        <w:rPr>
          <w:rFonts w:ascii="宋体" w:hAnsi="宋体" w:cs="宋体" w:hint="eastAsia"/>
          <w:b/>
          <w:color w:val="000000"/>
          <w:sz w:val="24"/>
        </w:rPr>
        <w:t>（2）技术商务得分统计</w:t>
      </w:r>
    </w:p>
    <w:p w:rsidR="007A1DE4" w:rsidRDefault="007A1DE4">
      <w:pPr>
        <w:spacing w:line="360" w:lineRule="auto"/>
        <w:ind w:firstLineChars="200" w:firstLine="480"/>
        <w:rPr>
          <w:rFonts w:ascii="宋体" w:hAnsi="宋体" w:cs="宋体"/>
          <w:color w:val="000000"/>
          <w:sz w:val="24"/>
        </w:rPr>
      </w:pPr>
      <w:r>
        <w:rPr>
          <w:rFonts w:ascii="宋体" w:hAnsi="宋体" w:cs="宋体" w:hint="eastAsia"/>
          <w:color w:val="000000"/>
          <w:sz w:val="24"/>
        </w:rPr>
        <w:t>将所有磋商小组的技术评分的算术平均值即为每个有效供应商的技术得分（四舍五入后，精确到0.01）。</w:t>
      </w:r>
    </w:p>
    <w:p w:rsidR="007A1DE4" w:rsidRDefault="007A1DE4">
      <w:pPr>
        <w:spacing w:line="360" w:lineRule="auto"/>
        <w:ind w:firstLineChars="200" w:firstLine="480"/>
        <w:rPr>
          <w:rFonts w:ascii="宋体" w:hAnsi="宋体" w:cs="宋体"/>
          <w:color w:val="000000"/>
          <w:sz w:val="24"/>
        </w:rPr>
      </w:pPr>
      <w:r>
        <w:rPr>
          <w:rFonts w:ascii="宋体" w:hAnsi="宋体" w:cs="宋体" w:hint="eastAsia"/>
          <w:color w:val="000000"/>
          <w:sz w:val="24"/>
        </w:rPr>
        <w:t>将所有磋商小组的商务评分的算术平均值即为每个有效供应商的商务得分（四舍五入后，精确到0.01）。</w:t>
      </w:r>
    </w:p>
    <w:p w:rsidR="007A1DE4" w:rsidRDefault="007A1DE4">
      <w:pPr>
        <w:spacing w:line="360" w:lineRule="auto"/>
        <w:ind w:firstLineChars="200" w:firstLine="480"/>
        <w:rPr>
          <w:rFonts w:ascii="宋体" w:hAnsi="宋体" w:cs="宋体"/>
          <w:color w:val="000000"/>
          <w:sz w:val="24"/>
        </w:rPr>
      </w:pPr>
      <w:r>
        <w:rPr>
          <w:rFonts w:ascii="宋体" w:hAnsi="宋体" w:cs="宋体" w:hint="eastAsia"/>
          <w:color w:val="000000"/>
          <w:sz w:val="24"/>
        </w:rPr>
        <w:t>将技术得分、商务得分相加乘于对应权重得出技术商务得分。</w:t>
      </w:r>
    </w:p>
    <w:p w:rsidR="007A1DE4" w:rsidRDefault="007A1DE4">
      <w:pPr>
        <w:spacing w:line="360" w:lineRule="auto"/>
        <w:rPr>
          <w:rFonts w:ascii="宋体" w:hAnsi="宋体" w:cs="宋体"/>
          <w:color w:val="000000"/>
          <w:sz w:val="24"/>
        </w:rPr>
      </w:pPr>
      <w:r>
        <w:rPr>
          <w:rFonts w:ascii="宋体" w:hAnsi="宋体" w:cs="宋体" w:hint="eastAsia"/>
          <w:b/>
          <w:color w:val="000000"/>
          <w:sz w:val="24"/>
        </w:rPr>
        <w:t>（3）价格核准和评分</w:t>
      </w:r>
    </w:p>
    <w:p w:rsidR="007A1DE4" w:rsidRDefault="007A1DE4">
      <w:pPr>
        <w:snapToGrid w:val="0"/>
        <w:spacing w:line="360" w:lineRule="auto"/>
        <w:ind w:firstLineChars="176" w:firstLine="424"/>
        <w:rPr>
          <w:rFonts w:ascii="宋体" w:hAnsi="宋体" w:cs="宋体"/>
          <w:b/>
          <w:color w:val="000000"/>
          <w:sz w:val="24"/>
        </w:rPr>
      </w:pPr>
      <w:r>
        <w:rPr>
          <w:rFonts w:ascii="宋体" w:hAnsi="宋体" w:cs="宋体" w:hint="eastAsia"/>
          <w:b/>
          <w:color w:val="000000"/>
          <w:sz w:val="24"/>
        </w:rPr>
        <w:t>A.价格的核准</w:t>
      </w:r>
    </w:p>
    <w:p w:rsidR="007A1DE4" w:rsidRDefault="007A1DE4">
      <w:pPr>
        <w:snapToGrid w:val="0"/>
        <w:spacing w:line="360" w:lineRule="auto"/>
        <w:ind w:firstLineChars="196" w:firstLine="470"/>
        <w:rPr>
          <w:rFonts w:ascii="宋体" w:hAnsi="宋体" w:cs="宋体"/>
          <w:color w:val="000000"/>
          <w:sz w:val="24"/>
        </w:rPr>
      </w:pPr>
      <w:r>
        <w:rPr>
          <w:rFonts w:ascii="宋体" w:hAnsi="宋体" w:cs="宋体" w:hint="eastAsia"/>
          <w:color w:val="000000"/>
          <w:sz w:val="24"/>
        </w:rPr>
        <w:t>供应商不得以低于成本的报价竞争。如果磋商小组发现供应商的报价明显低于其他供应商的，使得其报价可能低于其个别成本的，将要求该供应商作书面说明并提供相关证明材料。供应商不能合理说明或不能提供相关证明材料的，磋商小组将认定该供应商以低于成本报价竞争，其响应文件作无效处理。</w:t>
      </w:r>
    </w:p>
    <w:p w:rsidR="007A1DE4" w:rsidRDefault="007A1DE4">
      <w:pPr>
        <w:snapToGrid w:val="0"/>
        <w:spacing w:line="360" w:lineRule="auto"/>
        <w:ind w:firstLineChars="196" w:firstLine="470"/>
        <w:rPr>
          <w:rFonts w:ascii="宋体" w:hAnsi="宋体" w:cs="宋体"/>
          <w:color w:val="000000"/>
          <w:sz w:val="24"/>
        </w:rPr>
      </w:pPr>
      <w:r>
        <w:rPr>
          <w:rFonts w:ascii="宋体" w:hAnsi="宋体" w:cs="宋体" w:hint="eastAsia"/>
          <w:color w:val="000000"/>
          <w:sz w:val="24"/>
        </w:rPr>
        <w:t>磋商小组先对入围供应商的最后报价进行复核，审查其是否有计算上的错误，修正错误的原则如下</w:t>
      </w:r>
    </w:p>
    <w:p w:rsidR="007A1DE4" w:rsidRDefault="007A1DE4">
      <w:pPr>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响应文件的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p>
    <w:p w:rsidR="007A1DE4" w:rsidRDefault="007A1DE4">
      <w:pPr>
        <w:snapToGrid w:val="0"/>
        <w:spacing w:line="360" w:lineRule="auto"/>
        <w:ind w:firstLineChars="200" w:firstLine="480"/>
        <w:rPr>
          <w:rFonts w:ascii="宋体" w:hAnsi="宋体" w:cs="宋体"/>
          <w:color w:val="000000"/>
          <w:sz w:val="24"/>
        </w:rPr>
      </w:pPr>
      <w:r>
        <w:rPr>
          <w:rFonts w:ascii="宋体" w:hAnsi="宋体" w:cs="宋体" w:hint="eastAsia"/>
          <w:color w:val="000000"/>
          <w:sz w:val="24"/>
        </w:rPr>
        <w:t>按上述修正错误的方法调整后的最后报价，对供应商具有约束力。如果供应商不接受修正后的价格，则其响应文件作无效处理。</w:t>
      </w:r>
    </w:p>
    <w:p w:rsidR="007A1DE4" w:rsidRDefault="007A1DE4">
      <w:pPr>
        <w:snapToGrid w:val="0"/>
        <w:spacing w:line="360" w:lineRule="auto"/>
        <w:ind w:firstLineChars="176" w:firstLine="424"/>
        <w:rPr>
          <w:rFonts w:ascii="宋体" w:hAnsi="宋体" w:cs="宋体"/>
          <w:b/>
          <w:color w:val="000000"/>
          <w:sz w:val="24"/>
        </w:rPr>
      </w:pPr>
      <w:r>
        <w:rPr>
          <w:rFonts w:ascii="宋体" w:hAnsi="宋体" w:cs="宋体" w:hint="eastAsia"/>
          <w:b/>
          <w:color w:val="000000"/>
          <w:sz w:val="24"/>
        </w:rPr>
        <w:t>B.价格评分</w:t>
      </w:r>
    </w:p>
    <w:p w:rsidR="007A1DE4" w:rsidRDefault="007A1DE4">
      <w:pPr>
        <w:tabs>
          <w:tab w:val="left" w:pos="1050"/>
        </w:tabs>
        <w:spacing w:line="360" w:lineRule="auto"/>
        <w:ind w:firstLineChars="200" w:firstLine="482"/>
        <w:rPr>
          <w:rFonts w:ascii="宋体" w:hAnsi="宋体"/>
          <w:b/>
          <w:bCs/>
          <w:color w:val="000000"/>
          <w:sz w:val="24"/>
        </w:rPr>
      </w:pPr>
      <w:bookmarkStart w:id="602" w:name="_Toc418701686"/>
      <w:r>
        <w:rPr>
          <w:rFonts w:ascii="宋体" w:hAnsi="宋体" w:hint="eastAsia"/>
          <w:b/>
          <w:bCs/>
          <w:color w:val="000000"/>
          <w:sz w:val="24"/>
        </w:rPr>
        <w:lastRenderedPageBreak/>
        <w:t>1.小型和微型企业产品价格扣除（</w:t>
      </w:r>
      <w:r>
        <w:rPr>
          <w:rFonts w:ascii="宋体" w:hAnsi="宋体" w:hint="eastAsia"/>
          <w:b/>
          <w:color w:val="000000"/>
          <w:sz w:val="24"/>
        </w:rPr>
        <w:t>属于专门面向中小企业采购的项目不适用</w:t>
      </w:r>
      <w:r>
        <w:rPr>
          <w:rFonts w:ascii="宋体" w:hAnsi="宋体" w:hint="eastAsia"/>
          <w:b/>
          <w:bCs/>
          <w:color w:val="000000"/>
          <w:sz w:val="24"/>
        </w:rPr>
        <w:t>）</w:t>
      </w:r>
    </w:p>
    <w:p w:rsidR="007A1DE4" w:rsidRDefault="007A1DE4">
      <w:pPr>
        <w:tabs>
          <w:tab w:val="left" w:pos="1050"/>
        </w:tabs>
        <w:spacing w:line="360" w:lineRule="auto"/>
        <w:ind w:leftChars="337" w:left="991" w:hangingChars="118" w:hanging="283"/>
        <w:rPr>
          <w:rFonts w:ascii="宋体" w:hAnsi="宋体"/>
          <w:bCs/>
          <w:color w:val="000000"/>
          <w:sz w:val="24"/>
        </w:rPr>
      </w:pPr>
      <w:r>
        <w:rPr>
          <w:rFonts w:ascii="宋体" w:hAnsi="宋体" w:hint="eastAsia"/>
          <w:bCs/>
          <w:color w:val="000000"/>
          <w:sz w:val="24"/>
        </w:rPr>
        <w:t>a)根据财务部、工业和信息化部印发的</w:t>
      </w:r>
      <w:r>
        <w:rPr>
          <w:rFonts w:ascii="宋体" w:hAnsi="宋体" w:hint="eastAsia"/>
          <w:color w:val="000000"/>
          <w:sz w:val="24"/>
        </w:rPr>
        <w:t>《政府采购促进中小企业发展管理办法》的通知（财库〔2020〕46号）</w:t>
      </w:r>
      <w:r>
        <w:rPr>
          <w:rFonts w:ascii="宋体" w:hAnsi="宋体" w:hint="eastAsia"/>
          <w:bCs/>
          <w:color w:val="000000"/>
          <w:sz w:val="24"/>
        </w:rPr>
        <w:t>的规定，对小型和微型企业产品的价格给予10%的扣除，联合体一方为小型、微型企业且小型、微型企业协议合同金额占联合体协议合同总金额30%以上的对联合体总金额扣除4%，用扣除后的价格参与评审；报价产品中仅有部分小型和微型企业产品的，则按所投小型和微型企业产品的价格予以扣除。</w:t>
      </w:r>
    </w:p>
    <w:p w:rsidR="007A1DE4" w:rsidRDefault="007A1DE4">
      <w:pPr>
        <w:tabs>
          <w:tab w:val="left" w:pos="1050"/>
        </w:tabs>
        <w:spacing w:line="360" w:lineRule="auto"/>
        <w:ind w:leftChars="337" w:left="991" w:hangingChars="118" w:hanging="283"/>
        <w:rPr>
          <w:rFonts w:ascii="宋体" w:hAnsi="宋体"/>
          <w:bCs/>
          <w:color w:val="000000"/>
          <w:sz w:val="24"/>
        </w:rPr>
      </w:pPr>
      <w:r>
        <w:rPr>
          <w:rFonts w:ascii="宋体" w:hAnsi="宋体" w:hint="eastAsia"/>
          <w:bCs/>
          <w:color w:val="000000"/>
          <w:sz w:val="24"/>
        </w:rPr>
        <w:t>b)《</w:t>
      </w:r>
      <w:r>
        <w:rPr>
          <w:rFonts w:ascii="宋体" w:hAnsi="宋体" w:hint="eastAsia"/>
          <w:color w:val="000000"/>
          <w:sz w:val="24"/>
        </w:rPr>
        <w:t>政府采购促进中小企业发展管理办法</w:t>
      </w:r>
      <w:r>
        <w:rPr>
          <w:rFonts w:ascii="宋体" w:hAnsi="宋体" w:hint="eastAsia"/>
          <w:bCs/>
          <w:color w:val="000000"/>
          <w:sz w:val="24"/>
        </w:rPr>
        <w:t>》所称中小企业（含中型、小型、微型企业，下同）应当同时符合以下条件：</w:t>
      </w:r>
    </w:p>
    <w:p w:rsidR="007A1DE4" w:rsidRDefault="007A1DE4">
      <w:pPr>
        <w:spacing w:line="360" w:lineRule="auto"/>
        <w:ind w:left="630" w:firstLineChars="210" w:firstLine="504"/>
        <w:rPr>
          <w:rFonts w:ascii="宋体" w:hAnsi="宋体"/>
          <w:bCs/>
          <w:color w:val="000000"/>
          <w:sz w:val="24"/>
        </w:rPr>
      </w:pPr>
      <w:r>
        <w:rPr>
          <w:rFonts w:ascii="宋体" w:hAnsi="宋体" w:hint="eastAsia"/>
          <w:bCs/>
          <w:color w:val="000000"/>
          <w:sz w:val="24"/>
        </w:rPr>
        <w:t>①符合中小企业划分标准；</w:t>
      </w:r>
    </w:p>
    <w:p w:rsidR="007A1DE4" w:rsidRDefault="007A1DE4">
      <w:pPr>
        <w:spacing w:line="360" w:lineRule="auto"/>
        <w:ind w:left="630" w:firstLine="480"/>
        <w:rPr>
          <w:rFonts w:ascii="宋体" w:hAnsi="宋体"/>
          <w:bCs/>
          <w:color w:val="000000"/>
          <w:sz w:val="24"/>
        </w:rPr>
      </w:pPr>
      <w:r>
        <w:rPr>
          <w:rFonts w:ascii="宋体" w:hAnsi="宋体" w:hint="eastAsia"/>
          <w:bCs/>
          <w:color w:val="000000"/>
          <w:sz w:val="24"/>
        </w:rPr>
        <w:t>②提供本企业制造的货物、承担的工程或者服务，或者提供其他中小企业制造的货物。本项所称货物不包括使用大型企业注册商标的货物。</w:t>
      </w:r>
    </w:p>
    <w:p w:rsidR="007A1DE4" w:rsidRDefault="007A1DE4">
      <w:pPr>
        <w:spacing w:line="360" w:lineRule="auto"/>
        <w:ind w:left="630" w:firstLine="480"/>
        <w:rPr>
          <w:rFonts w:ascii="宋体" w:hAnsi="宋体"/>
          <w:bCs/>
          <w:color w:val="000000"/>
          <w:sz w:val="24"/>
        </w:rPr>
      </w:pPr>
      <w:r>
        <w:rPr>
          <w:rFonts w:ascii="宋体" w:hAnsi="宋体" w:hint="eastAsia"/>
          <w:bCs/>
          <w:color w:val="000000"/>
          <w:sz w:val="24"/>
        </w:rPr>
        <w:t>中小企业划分标准以《工业和信息化部、国家统计局、国家发展和改革委员会、财政部关于印发中小企业划型标准的通知》（工信部联企业[2011]300号）规定的划分标准为准。小型、微型企业提供中型企业制造的货物的，视同为中型企业。</w:t>
      </w:r>
    </w:p>
    <w:p w:rsidR="007A1DE4" w:rsidRDefault="007A1DE4" w:rsidP="00097CB8">
      <w:pPr>
        <w:spacing w:line="360" w:lineRule="auto"/>
        <w:ind w:firstLineChars="472" w:firstLine="1133"/>
        <w:rPr>
          <w:rFonts w:ascii="宋体" w:hAnsi="宋体"/>
          <w:bCs/>
          <w:color w:val="000000"/>
          <w:sz w:val="24"/>
        </w:rPr>
      </w:pPr>
      <w:r>
        <w:rPr>
          <w:rFonts w:ascii="宋体" w:hAnsi="宋体" w:hint="eastAsia"/>
          <w:bCs/>
          <w:color w:val="000000"/>
          <w:sz w:val="24"/>
        </w:rPr>
        <w:t>③参加政府采购活动的中小企业应当提供《中小企业声明函》</w:t>
      </w:r>
    </w:p>
    <w:p w:rsidR="007A1DE4" w:rsidRDefault="007A1DE4">
      <w:pPr>
        <w:tabs>
          <w:tab w:val="left" w:pos="1050"/>
        </w:tabs>
        <w:spacing w:line="360" w:lineRule="auto"/>
        <w:ind w:firstLineChars="200" w:firstLine="482"/>
        <w:rPr>
          <w:rFonts w:ascii="宋体" w:hAnsi="宋体"/>
          <w:b/>
          <w:bCs/>
          <w:color w:val="000000"/>
          <w:sz w:val="24"/>
        </w:rPr>
      </w:pPr>
      <w:r>
        <w:rPr>
          <w:rFonts w:ascii="宋体" w:hAnsi="宋体" w:hint="eastAsia"/>
          <w:b/>
          <w:bCs/>
          <w:color w:val="000000"/>
          <w:sz w:val="24"/>
        </w:rPr>
        <w:t>2.监狱企业产品价格扣除</w:t>
      </w:r>
    </w:p>
    <w:p w:rsidR="007A1DE4" w:rsidRDefault="007A1DE4">
      <w:pPr>
        <w:numPr>
          <w:ilvl w:val="0"/>
          <w:numId w:val="8"/>
        </w:numPr>
        <w:tabs>
          <w:tab w:val="left" w:pos="1050"/>
        </w:tabs>
        <w:spacing w:line="360" w:lineRule="auto"/>
        <w:ind w:left="851" w:firstLine="0"/>
        <w:rPr>
          <w:rFonts w:ascii="宋体" w:hAnsi="宋体"/>
          <w:bCs/>
          <w:color w:val="000000"/>
          <w:sz w:val="24"/>
        </w:rPr>
      </w:pPr>
      <w:r>
        <w:rPr>
          <w:rFonts w:ascii="宋体" w:hAnsi="宋体" w:hint="eastAsia"/>
          <w:bCs/>
          <w:color w:val="000000"/>
          <w:sz w:val="24"/>
        </w:rPr>
        <w:t>监狱企业视同小型、微型企业，按上述1.的a)条款享受评审中价格扣除。</w:t>
      </w:r>
    </w:p>
    <w:p w:rsidR="007A1DE4" w:rsidRDefault="007A1DE4">
      <w:pPr>
        <w:numPr>
          <w:ilvl w:val="0"/>
          <w:numId w:val="8"/>
        </w:numPr>
        <w:tabs>
          <w:tab w:val="left" w:pos="1050"/>
        </w:tabs>
        <w:spacing w:line="360" w:lineRule="auto"/>
        <w:ind w:left="851" w:firstLine="0"/>
        <w:rPr>
          <w:rFonts w:ascii="宋体" w:hAnsi="宋体"/>
          <w:bCs/>
          <w:color w:val="000000"/>
          <w:sz w:val="24"/>
        </w:rPr>
      </w:pPr>
      <w:r>
        <w:rPr>
          <w:rFonts w:ascii="宋体" w:hAnsi="宋体" w:hint="eastAsia"/>
          <w:bCs/>
          <w:color w:val="000000"/>
          <w:sz w:val="24"/>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7A1DE4" w:rsidRDefault="007A1DE4">
      <w:pPr>
        <w:numPr>
          <w:ilvl w:val="0"/>
          <w:numId w:val="8"/>
        </w:numPr>
        <w:tabs>
          <w:tab w:val="left" w:pos="1050"/>
        </w:tabs>
        <w:spacing w:line="360" w:lineRule="auto"/>
        <w:ind w:left="851" w:firstLine="0"/>
        <w:rPr>
          <w:rFonts w:ascii="宋体" w:hAnsi="宋体"/>
          <w:bCs/>
          <w:color w:val="000000"/>
          <w:sz w:val="24"/>
        </w:rPr>
      </w:pPr>
      <w:r>
        <w:rPr>
          <w:rFonts w:ascii="宋体" w:hAnsi="宋体" w:hint="eastAsia"/>
          <w:bCs/>
          <w:color w:val="000000"/>
          <w:sz w:val="24"/>
        </w:rPr>
        <w:t>监狱企业参加政府采购活动时，应当提供由省级以上监狱管理局、戒毒管理局（含新疆生产建设兵团）出具的属于监狱企业的证明文件，否则不予认可。</w:t>
      </w:r>
    </w:p>
    <w:p w:rsidR="007A1DE4" w:rsidRDefault="007A1DE4">
      <w:pPr>
        <w:tabs>
          <w:tab w:val="left" w:pos="1050"/>
        </w:tabs>
        <w:spacing w:line="360" w:lineRule="auto"/>
        <w:ind w:firstLineChars="200" w:firstLine="482"/>
        <w:rPr>
          <w:rFonts w:ascii="宋体" w:hAnsi="宋体"/>
          <w:b/>
          <w:bCs/>
          <w:color w:val="000000"/>
          <w:sz w:val="24"/>
        </w:rPr>
      </w:pPr>
      <w:r>
        <w:rPr>
          <w:rFonts w:ascii="宋体" w:hAnsi="宋体" w:hint="eastAsia"/>
          <w:b/>
          <w:bCs/>
          <w:color w:val="000000"/>
          <w:sz w:val="24"/>
        </w:rPr>
        <w:t>3.残疾人福利性单位产品价格扣除</w:t>
      </w:r>
    </w:p>
    <w:p w:rsidR="007A1DE4" w:rsidRDefault="007A1DE4">
      <w:pPr>
        <w:numPr>
          <w:ilvl w:val="0"/>
          <w:numId w:val="9"/>
        </w:numPr>
        <w:tabs>
          <w:tab w:val="left" w:pos="1050"/>
        </w:tabs>
        <w:spacing w:line="360" w:lineRule="auto"/>
        <w:ind w:left="1134" w:hanging="283"/>
        <w:rPr>
          <w:rFonts w:ascii="宋体" w:hAnsi="宋体"/>
          <w:bCs/>
          <w:color w:val="000000"/>
          <w:sz w:val="24"/>
        </w:rPr>
      </w:pPr>
      <w:r>
        <w:rPr>
          <w:rFonts w:ascii="宋体" w:hAnsi="宋体" w:hint="eastAsia"/>
          <w:bCs/>
          <w:color w:val="000000"/>
          <w:sz w:val="24"/>
        </w:rPr>
        <w:t>残疾人福利性单位视同小型、微型企业，按上述1.的a)条款享受评审中价格扣除。</w:t>
      </w:r>
    </w:p>
    <w:p w:rsidR="007A1DE4" w:rsidRDefault="007A1DE4">
      <w:pPr>
        <w:numPr>
          <w:ilvl w:val="0"/>
          <w:numId w:val="9"/>
        </w:numPr>
        <w:tabs>
          <w:tab w:val="left" w:pos="1050"/>
        </w:tabs>
        <w:spacing w:line="360" w:lineRule="auto"/>
        <w:ind w:left="1134" w:hanging="283"/>
        <w:rPr>
          <w:rFonts w:ascii="宋体" w:hAnsi="宋体"/>
          <w:bCs/>
          <w:color w:val="000000"/>
          <w:sz w:val="24"/>
        </w:rPr>
      </w:pPr>
      <w:r>
        <w:rPr>
          <w:rFonts w:ascii="宋体" w:hAnsi="宋体" w:hint="eastAsia"/>
          <w:bCs/>
          <w:color w:val="000000"/>
          <w:sz w:val="24"/>
        </w:rPr>
        <w:t>根据财政部、民政部、中国残疾人联合会印发的《关于促进残疾人就业政府采购政策的通知》（财库〔2017〕141号）的规定，符合条件的残疾人福利性单位</w:t>
      </w:r>
      <w:r>
        <w:rPr>
          <w:rFonts w:ascii="宋体" w:hAnsi="宋体" w:hint="eastAsia"/>
          <w:bCs/>
          <w:color w:val="000000"/>
          <w:sz w:val="24"/>
        </w:rPr>
        <w:lastRenderedPageBreak/>
        <w:t>在参加政府采购活动时，应当提供该通知规定的《残疾人福利性单位声明函》（格式见第五部分章响应文件格式），并对声明的真实性负责。一旦成交将在成交公告中公告其声明函，接受社会监督。供应商提供的《残疾人福利性单位声明函》与事实不符的，依照《政府采购法》第七十七条第一款的规定追究法律责任。</w:t>
      </w:r>
    </w:p>
    <w:p w:rsidR="007A1DE4" w:rsidRDefault="007A1DE4">
      <w:pPr>
        <w:tabs>
          <w:tab w:val="left" w:pos="1050"/>
        </w:tabs>
        <w:spacing w:line="360" w:lineRule="auto"/>
        <w:ind w:firstLineChars="236" w:firstLine="566"/>
        <w:rPr>
          <w:rFonts w:ascii="宋体" w:hAnsi="宋体"/>
          <w:bCs/>
          <w:color w:val="000000"/>
          <w:sz w:val="24"/>
        </w:rPr>
      </w:pPr>
      <w:r>
        <w:rPr>
          <w:rFonts w:ascii="宋体" w:hAnsi="宋体" w:hint="eastAsia"/>
          <w:bCs/>
          <w:color w:val="000000"/>
          <w:sz w:val="24"/>
        </w:rPr>
        <w:t>4.供应商同时为小型、微型企业、监狱企业和残疾人福利性单位任两种或以上情况的，评审中只享受一次价格扣除。不重复进行价格扣除。</w:t>
      </w:r>
    </w:p>
    <w:p w:rsidR="007A1DE4" w:rsidRDefault="007A1DE4">
      <w:pPr>
        <w:snapToGrid w:val="0"/>
        <w:spacing w:line="360" w:lineRule="auto"/>
        <w:rPr>
          <w:rFonts w:ascii="宋体" w:hAnsi="宋体" w:cs="宋体"/>
          <w:b/>
          <w:color w:val="000000"/>
          <w:sz w:val="24"/>
        </w:rPr>
      </w:pPr>
      <w:r>
        <w:rPr>
          <w:rFonts w:ascii="宋体" w:hAnsi="宋体" w:cs="宋体" w:hint="eastAsia"/>
          <w:b/>
          <w:color w:val="000000"/>
          <w:sz w:val="24"/>
        </w:rPr>
        <w:t xml:space="preserve">    C.价格评分</w:t>
      </w:r>
    </w:p>
    <w:p w:rsidR="007A1DE4" w:rsidRDefault="007A1DE4">
      <w:pPr>
        <w:snapToGrid w:val="0"/>
        <w:spacing w:line="360" w:lineRule="auto"/>
        <w:ind w:firstLineChars="196" w:firstLine="470"/>
        <w:rPr>
          <w:rFonts w:ascii="宋体" w:hAnsi="宋体" w:cs="宋体"/>
          <w:color w:val="000000"/>
          <w:sz w:val="24"/>
        </w:rPr>
      </w:pPr>
      <w:r>
        <w:rPr>
          <w:rFonts w:ascii="宋体" w:hAnsi="宋体" w:cs="宋体" w:hint="eastAsia"/>
          <w:color w:val="000000"/>
          <w:sz w:val="24"/>
        </w:rPr>
        <w:t>磋商小组对入围的供应商的最后价格进行修正及价格扣除得出评审价。综合评分法中的价格分统一采用低价优先法计算，即满足磋商文件要求（通过资格、符合性审查）且价格最低的有效最后报价（指修正后的，下同）为磋商基准价，其价格分为满分。其他供应商的价格分统一按照下列公式计算：</w:t>
      </w:r>
    </w:p>
    <w:p w:rsidR="007A1DE4" w:rsidRDefault="007A1DE4">
      <w:pPr>
        <w:snapToGrid w:val="0"/>
        <w:spacing w:line="360" w:lineRule="auto"/>
        <w:ind w:firstLineChars="200" w:firstLine="480"/>
        <w:rPr>
          <w:rFonts w:ascii="宋体" w:hAnsi="宋体" w:cs="宋体"/>
          <w:color w:val="000000"/>
          <w:sz w:val="24"/>
        </w:rPr>
      </w:pPr>
      <w:r>
        <w:rPr>
          <w:rFonts w:ascii="宋体" w:hAnsi="宋体" w:cs="宋体" w:hint="eastAsia"/>
          <w:color w:val="000000"/>
          <w:sz w:val="24"/>
        </w:rPr>
        <w:t>磋商报价得分＝（磋商基准价／最后磋商报价（含税价））X 价格权值X 100（精确到0.01）。</w:t>
      </w:r>
    </w:p>
    <w:p w:rsidR="007A1DE4" w:rsidRDefault="007A1DE4">
      <w:pPr>
        <w:snapToGrid w:val="0"/>
        <w:spacing w:line="360" w:lineRule="auto"/>
        <w:rPr>
          <w:rFonts w:ascii="宋体" w:hAnsi="宋体" w:cs="宋体"/>
          <w:color w:val="000000"/>
          <w:sz w:val="24"/>
        </w:rPr>
      </w:pPr>
      <w:r>
        <w:rPr>
          <w:rFonts w:ascii="宋体" w:hAnsi="宋体" w:cs="宋体" w:hint="eastAsia"/>
          <w:b/>
          <w:color w:val="000000"/>
          <w:sz w:val="24"/>
        </w:rPr>
        <w:t>4.推荐成交候选人名单</w:t>
      </w:r>
      <w:bookmarkEnd w:id="602"/>
    </w:p>
    <w:p w:rsidR="007A1DE4" w:rsidRDefault="007A1DE4">
      <w:pPr>
        <w:snapToGrid w:val="0"/>
        <w:spacing w:line="360" w:lineRule="auto"/>
        <w:ind w:firstLineChars="200" w:firstLine="480"/>
        <w:rPr>
          <w:rFonts w:ascii="宋体" w:hAnsi="宋体" w:cs="宋体"/>
          <w:color w:val="000000"/>
          <w:sz w:val="24"/>
        </w:rPr>
      </w:pPr>
      <w:r>
        <w:rPr>
          <w:rFonts w:ascii="宋体" w:hAnsi="宋体" w:cs="宋体" w:hint="eastAsia"/>
          <w:color w:val="000000"/>
          <w:sz w:val="24"/>
        </w:rPr>
        <w:t>详见磋商须知前附表第10项。</w:t>
      </w:r>
    </w:p>
    <w:p w:rsidR="007A1DE4" w:rsidRDefault="007A1DE4">
      <w:pPr>
        <w:tabs>
          <w:tab w:val="left" w:pos="567"/>
        </w:tabs>
        <w:snapToGrid w:val="0"/>
        <w:spacing w:line="360" w:lineRule="auto"/>
        <w:rPr>
          <w:rFonts w:ascii="宋体" w:hAnsi="宋体" w:cs="宋体"/>
          <w:b/>
          <w:color w:val="000000"/>
          <w:sz w:val="24"/>
        </w:rPr>
      </w:pPr>
      <w:bookmarkStart w:id="603" w:name="_Toc418701687"/>
      <w:r>
        <w:rPr>
          <w:rFonts w:ascii="宋体" w:hAnsi="宋体" w:cs="宋体" w:hint="eastAsia"/>
          <w:b/>
          <w:color w:val="000000"/>
          <w:sz w:val="24"/>
        </w:rPr>
        <w:t>5.确定成交供应商</w:t>
      </w:r>
      <w:bookmarkEnd w:id="603"/>
    </w:p>
    <w:p w:rsidR="007A1DE4" w:rsidRDefault="007A1DE4">
      <w:pPr>
        <w:spacing w:line="360" w:lineRule="auto"/>
        <w:ind w:firstLineChars="200" w:firstLine="480"/>
        <w:rPr>
          <w:rFonts w:ascii="宋体" w:hAnsi="宋体" w:cs="宋体"/>
          <w:b/>
          <w:color w:val="000000"/>
          <w:sz w:val="24"/>
        </w:rPr>
      </w:pPr>
      <w:r>
        <w:rPr>
          <w:rFonts w:ascii="宋体" w:hAnsi="宋体" w:cs="宋体" w:hint="eastAsia"/>
          <w:color w:val="000000"/>
          <w:sz w:val="24"/>
        </w:rPr>
        <w:t>采购人将根据评审结果，确定成交供应商。采购代理机构受采购人委托在规定的媒体</w:t>
      </w:r>
      <w:r>
        <w:rPr>
          <w:rFonts w:ascii="宋体" w:hAnsi="宋体" w:cs="宋体" w:hint="eastAsia"/>
          <w:bCs/>
          <w:color w:val="000000"/>
          <w:sz w:val="24"/>
        </w:rPr>
        <w:t>上发布成交公告，同时</w:t>
      </w:r>
      <w:r>
        <w:rPr>
          <w:rFonts w:ascii="宋体" w:hAnsi="宋体" w:cs="宋体" w:hint="eastAsia"/>
          <w:color w:val="000000"/>
          <w:sz w:val="24"/>
        </w:rPr>
        <w:t>向成交供应商发出书面《成交通知书》，向所有</w:t>
      </w:r>
      <w:r>
        <w:rPr>
          <w:rFonts w:ascii="宋体" w:hAnsi="宋体" w:cs="宋体" w:hint="eastAsia"/>
          <w:bCs/>
          <w:color w:val="000000"/>
          <w:sz w:val="24"/>
        </w:rPr>
        <w:t>未成交供应商</w:t>
      </w:r>
      <w:r>
        <w:rPr>
          <w:rFonts w:ascii="宋体" w:hAnsi="宋体" w:cs="宋体" w:hint="eastAsia"/>
          <w:color w:val="000000"/>
          <w:sz w:val="24"/>
        </w:rPr>
        <w:t>发出《成交结果通知书》。</w:t>
      </w:r>
    </w:p>
    <w:p w:rsidR="007A1DE4" w:rsidRDefault="007A1DE4">
      <w:pPr>
        <w:spacing w:line="360" w:lineRule="auto"/>
        <w:rPr>
          <w:rFonts w:ascii="宋体" w:hAnsi="宋体" w:cs="宋体"/>
          <w:color w:val="000000"/>
        </w:rPr>
      </w:pPr>
    </w:p>
    <w:p w:rsidR="007A1DE4" w:rsidRDefault="007A1DE4">
      <w:pPr>
        <w:adjustRightInd w:val="0"/>
        <w:snapToGrid w:val="0"/>
        <w:spacing w:line="360" w:lineRule="auto"/>
        <w:outlineLvl w:val="2"/>
        <w:rPr>
          <w:rFonts w:ascii="宋体" w:hAnsi="宋体"/>
          <w:b/>
          <w:color w:val="000000"/>
          <w:sz w:val="24"/>
        </w:rPr>
      </w:pPr>
      <w:r>
        <w:rPr>
          <w:rFonts w:ascii="宋体" w:hAnsi="宋体" w:cs="宋体" w:hint="eastAsia"/>
          <w:b/>
          <w:bCs/>
          <w:color w:val="000000"/>
          <w:sz w:val="28"/>
        </w:rPr>
        <w:br w:type="page"/>
      </w:r>
      <w:r>
        <w:rPr>
          <w:rFonts w:ascii="宋体" w:hAnsi="宋体" w:hint="eastAsia"/>
          <w:b/>
          <w:color w:val="000000"/>
          <w:sz w:val="24"/>
        </w:rPr>
        <w:lastRenderedPageBreak/>
        <w:t>附表1：资格、符合性审查表</w:t>
      </w:r>
    </w:p>
    <w:p w:rsidR="007A1DE4" w:rsidRDefault="007A1DE4">
      <w:pPr>
        <w:spacing w:line="360" w:lineRule="auto"/>
        <w:rPr>
          <w:rFonts w:ascii="宋体" w:hAnsi="宋体" w:cs="宋体"/>
          <w:color w:val="000000"/>
          <w:sz w:val="24"/>
        </w:rPr>
      </w:pPr>
      <w:r>
        <w:rPr>
          <w:rFonts w:ascii="宋体" w:hAnsi="宋体" w:cs="宋体" w:hint="eastAsia"/>
          <w:color w:val="000000"/>
          <w:sz w:val="24"/>
        </w:rPr>
        <w:t>项目名称：</w:t>
      </w:r>
      <w:r>
        <w:rPr>
          <w:rFonts w:ascii="宋体" w:hAnsi="宋体" w:cs="宋体" w:hint="eastAsia"/>
          <w:color w:val="000000"/>
          <w:kern w:val="28"/>
          <w:sz w:val="24"/>
        </w:rPr>
        <w:t xml:space="preserve">2024年度航运经济监测服务项目 </w:t>
      </w:r>
    </w:p>
    <w:p w:rsidR="007A1DE4" w:rsidRDefault="007A1DE4">
      <w:pPr>
        <w:spacing w:line="360" w:lineRule="auto"/>
        <w:rPr>
          <w:rFonts w:ascii="宋体" w:hAnsi="宋体" w:cs="宋体"/>
          <w:color w:val="000000"/>
          <w:sz w:val="24"/>
        </w:rPr>
      </w:pPr>
      <w:r>
        <w:rPr>
          <w:rFonts w:ascii="宋体" w:hAnsi="宋体" w:cs="宋体" w:hint="eastAsia"/>
          <w:color w:val="000000"/>
          <w:sz w:val="24"/>
        </w:rPr>
        <w:t>项目编号：GDHXHC2403006                              日期：2024年  月  日</w:t>
      </w:r>
    </w:p>
    <w:tbl>
      <w:tblPr>
        <w:tblW w:w="0" w:type="auto"/>
        <w:jc w:val="center"/>
        <w:tblInd w:w="0"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000"/>
      </w:tblPr>
      <w:tblGrid>
        <w:gridCol w:w="738"/>
        <w:gridCol w:w="8676"/>
      </w:tblGrid>
      <w:tr w:rsidR="007A1DE4">
        <w:trPr>
          <w:trHeight w:val="544"/>
          <w:jc w:val="center"/>
        </w:trPr>
        <w:tc>
          <w:tcPr>
            <w:tcW w:w="738" w:type="dxa"/>
            <w:tcBorders>
              <w:right w:val="single" w:sz="4" w:space="0" w:color="auto"/>
            </w:tcBorders>
            <w:vAlign w:val="center"/>
          </w:tcPr>
          <w:p w:rsidR="007A1DE4" w:rsidRDefault="007A1DE4">
            <w:pPr>
              <w:spacing w:line="360" w:lineRule="auto"/>
              <w:jc w:val="center"/>
              <w:rPr>
                <w:rFonts w:ascii="宋体" w:hAnsi="宋体" w:cs="宋体"/>
                <w:b/>
                <w:color w:val="000000"/>
                <w:sz w:val="24"/>
              </w:rPr>
            </w:pPr>
            <w:r>
              <w:rPr>
                <w:rFonts w:ascii="宋体" w:hAnsi="宋体" w:cs="宋体" w:hint="eastAsia"/>
                <w:b/>
                <w:color w:val="000000"/>
                <w:sz w:val="24"/>
              </w:rPr>
              <w:t>序号</w:t>
            </w:r>
          </w:p>
        </w:tc>
        <w:tc>
          <w:tcPr>
            <w:tcW w:w="8676" w:type="dxa"/>
            <w:tcBorders>
              <w:left w:val="single" w:sz="4" w:space="0" w:color="auto"/>
            </w:tcBorders>
            <w:vAlign w:val="center"/>
          </w:tcPr>
          <w:p w:rsidR="007A1DE4" w:rsidRDefault="007A1DE4">
            <w:pPr>
              <w:spacing w:line="360" w:lineRule="auto"/>
              <w:jc w:val="center"/>
              <w:rPr>
                <w:rFonts w:ascii="宋体" w:hAnsi="宋体" w:cs="宋体"/>
                <w:b/>
                <w:color w:val="000000"/>
                <w:sz w:val="24"/>
              </w:rPr>
            </w:pPr>
            <w:r>
              <w:rPr>
                <w:rFonts w:ascii="宋体" w:hAnsi="宋体" w:cs="宋体" w:hint="eastAsia"/>
                <w:b/>
                <w:color w:val="000000"/>
                <w:sz w:val="24"/>
              </w:rPr>
              <w:t>评审内容</w:t>
            </w:r>
          </w:p>
        </w:tc>
      </w:tr>
      <w:tr w:rsidR="007A1DE4">
        <w:trPr>
          <w:cantSplit/>
          <w:trHeight w:val="567"/>
          <w:jc w:val="center"/>
        </w:trPr>
        <w:tc>
          <w:tcPr>
            <w:tcW w:w="738" w:type="dxa"/>
            <w:tcBorders>
              <w:bottom w:val="single" w:sz="4" w:space="0" w:color="auto"/>
              <w:right w:val="single" w:sz="4" w:space="0" w:color="auto"/>
            </w:tcBorders>
            <w:vAlign w:val="center"/>
          </w:tcPr>
          <w:p w:rsidR="007A1DE4" w:rsidRDefault="007A1DE4">
            <w:pPr>
              <w:spacing w:line="360" w:lineRule="auto"/>
              <w:jc w:val="center"/>
              <w:rPr>
                <w:rFonts w:ascii="宋体" w:hAnsi="宋体" w:cs="宋体"/>
                <w:color w:val="000000"/>
                <w:sz w:val="24"/>
              </w:rPr>
            </w:pPr>
            <w:r>
              <w:rPr>
                <w:rFonts w:ascii="宋体" w:hAnsi="宋体" w:cs="宋体" w:hint="eastAsia"/>
                <w:color w:val="000000"/>
                <w:sz w:val="24"/>
              </w:rPr>
              <w:t>1</w:t>
            </w:r>
          </w:p>
        </w:tc>
        <w:tc>
          <w:tcPr>
            <w:tcW w:w="8676" w:type="dxa"/>
            <w:tcBorders>
              <w:left w:val="single" w:sz="4" w:space="0" w:color="auto"/>
            </w:tcBorders>
            <w:vAlign w:val="center"/>
          </w:tcPr>
          <w:p w:rsidR="007A1DE4" w:rsidRDefault="007A1DE4">
            <w:pPr>
              <w:pStyle w:val="xl25"/>
              <w:widowControl w:val="0"/>
              <w:pBdr>
                <w:bottom w:val="none" w:sz="0" w:space="0" w:color="auto"/>
                <w:right w:val="none" w:sz="0" w:space="0" w:color="auto"/>
              </w:pBdr>
              <w:spacing w:before="0" w:beforeAutospacing="0" w:after="0" w:afterAutospacing="0" w:line="400" w:lineRule="exact"/>
              <w:jc w:val="both"/>
              <w:rPr>
                <w:color w:val="000000"/>
                <w:kern w:val="2"/>
                <w:sz w:val="24"/>
                <w:szCs w:val="24"/>
              </w:rPr>
            </w:pPr>
            <w:r>
              <w:rPr>
                <w:rFonts w:hint="eastAsia"/>
                <w:color w:val="000000"/>
                <w:kern w:val="2"/>
                <w:sz w:val="24"/>
                <w:szCs w:val="24"/>
              </w:rPr>
              <w:t>是否满足供应商资格要求</w:t>
            </w:r>
          </w:p>
        </w:tc>
      </w:tr>
      <w:tr w:rsidR="007A1DE4">
        <w:trPr>
          <w:cantSplit/>
          <w:trHeight w:val="567"/>
          <w:jc w:val="center"/>
        </w:trPr>
        <w:tc>
          <w:tcPr>
            <w:tcW w:w="738" w:type="dxa"/>
            <w:tcBorders>
              <w:top w:val="single" w:sz="4" w:space="0" w:color="auto"/>
            </w:tcBorders>
            <w:vAlign w:val="center"/>
          </w:tcPr>
          <w:p w:rsidR="007A1DE4" w:rsidRDefault="007A1DE4">
            <w:pPr>
              <w:spacing w:line="360" w:lineRule="auto"/>
              <w:jc w:val="center"/>
              <w:rPr>
                <w:rFonts w:ascii="宋体" w:hAnsi="宋体" w:cs="宋体"/>
                <w:color w:val="000000"/>
                <w:sz w:val="24"/>
              </w:rPr>
            </w:pPr>
            <w:r>
              <w:rPr>
                <w:rFonts w:ascii="宋体" w:hAnsi="宋体" w:cs="宋体" w:hint="eastAsia"/>
                <w:color w:val="000000"/>
                <w:sz w:val="24"/>
              </w:rPr>
              <w:t>2</w:t>
            </w:r>
          </w:p>
        </w:tc>
        <w:tc>
          <w:tcPr>
            <w:tcW w:w="8676" w:type="dxa"/>
            <w:vAlign w:val="center"/>
          </w:tcPr>
          <w:p w:rsidR="007A1DE4" w:rsidRDefault="007A1DE4">
            <w:pPr>
              <w:pStyle w:val="xl25"/>
              <w:widowControl w:val="0"/>
              <w:pBdr>
                <w:bottom w:val="none" w:sz="0" w:space="0" w:color="auto"/>
                <w:right w:val="none" w:sz="0" w:space="0" w:color="auto"/>
              </w:pBdr>
              <w:spacing w:before="0" w:beforeAutospacing="0" w:after="0" w:afterAutospacing="0" w:line="400" w:lineRule="exact"/>
              <w:jc w:val="both"/>
              <w:rPr>
                <w:color w:val="000000"/>
                <w:kern w:val="2"/>
                <w:sz w:val="24"/>
                <w:szCs w:val="24"/>
              </w:rPr>
            </w:pPr>
            <w:r>
              <w:rPr>
                <w:rFonts w:hint="eastAsia"/>
                <w:color w:val="000000"/>
                <w:kern w:val="2"/>
                <w:sz w:val="24"/>
                <w:szCs w:val="24"/>
              </w:rPr>
              <w:t>是否满足项目的</w:t>
            </w:r>
            <w:r>
              <w:rPr>
                <w:rFonts w:hint="eastAsia"/>
                <w:color w:val="000000"/>
                <w:sz w:val="24"/>
              </w:rPr>
              <w:t>服务期限</w:t>
            </w:r>
            <w:r>
              <w:rPr>
                <w:rFonts w:hint="eastAsia"/>
                <w:color w:val="000000"/>
                <w:kern w:val="2"/>
                <w:sz w:val="24"/>
                <w:szCs w:val="24"/>
              </w:rPr>
              <w:t>要求</w:t>
            </w:r>
          </w:p>
        </w:tc>
      </w:tr>
      <w:tr w:rsidR="007A1DE4">
        <w:trPr>
          <w:cantSplit/>
          <w:trHeight w:val="567"/>
          <w:jc w:val="center"/>
        </w:trPr>
        <w:tc>
          <w:tcPr>
            <w:tcW w:w="738" w:type="dxa"/>
            <w:tcBorders>
              <w:bottom w:val="single" w:sz="4" w:space="0" w:color="auto"/>
            </w:tcBorders>
            <w:vAlign w:val="center"/>
          </w:tcPr>
          <w:p w:rsidR="007A1DE4" w:rsidRDefault="007A1DE4">
            <w:pPr>
              <w:spacing w:line="360" w:lineRule="auto"/>
              <w:jc w:val="center"/>
              <w:rPr>
                <w:rFonts w:ascii="宋体" w:hAnsi="宋体" w:cs="宋体"/>
                <w:color w:val="000000"/>
                <w:sz w:val="24"/>
              </w:rPr>
            </w:pPr>
            <w:r>
              <w:rPr>
                <w:rFonts w:ascii="宋体" w:hAnsi="宋体" w:cs="宋体" w:hint="eastAsia"/>
                <w:color w:val="000000"/>
                <w:sz w:val="24"/>
              </w:rPr>
              <w:t>3</w:t>
            </w:r>
          </w:p>
        </w:tc>
        <w:tc>
          <w:tcPr>
            <w:tcW w:w="8676" w:type="dxa"/>
            <w:vAlign w:val="center"/>
          </w:tcPr>
          <w:p w:rsidR="007A1DE4" w:rsidRDefault="007A1DE4">
            <w:pPr>
              <w:spacing w:line="400" w:lineRule="exact"/>
              <w:rPr>
                <w:rFonts w:ascii="宋体" w:hAnsi="宋体"/>
                <w:color w:val="000000"/>
                <w:sz w:val="24"/>
              </w:rPr>
            </w:pPr>
            <w:r>
              <w:rPr>
                <w:rFonts w:hint="eastAsia"/>
                <w:color w:val="000000"/>
                <w:sz w:val="24"/>
              </w:rPr>
              <w:t>是否符合磋商文件的签署盖章要求</w:t>
            </w:r>
          </w:p>
        </w:tc>
      </w:tr>
      <w:tr w:rsidR="007A1DE4">
        <w:trPr>
          <w:cantSplit/>
          <w:trHeight w:val="567"/>
          <w:jc w:val="center"/>
        </w:trPr>
        <w:tc>
          <w:tcPr>
            <w:tcW w:w="738" w:type="dxa"/>
            <w:tcBorders>
              <w:top w:val="single" w:sz="4" w:space="0" w:color="auto"/>
              <w:bottom w:val="single" w:sz="4" w:space="0" w:color="auto"/>
            </w:tcBorders>
            <w:vAlign w:val="center"/>
          </w:tcPr>
          <w:p w:rsidR="007A1DE4" w:rsidRDefault="007A1DE4">
            <w:pPr>
              <w:spacing w:line="360" w:lineRule="auto"/>
              <w:jc w:val="center"/>
              <w:rPr>
                <w:rFonts w:ascii="宋体" w:hAnsi="宋体" w:cs="宋体"/>
                <w:color w:val="000000"/>
                <w:sz w:val="24"/>
              </w:rPr>
            </w:pPr>
            <w:r>
              <w:rPr>
                <w:rFonts w:ascii="宋体" w:hAnsi="宋体" w:cs="宋体" w:hint="eastAsia"/>
                <w:color w:val="000000"/>
                <w:sz w:val="24"/>
              </w:rPr>
              <w:t>4</w:t>
            </w:r>
          </w:p>
        </w:tc>
        <w:tc>
          <w:tcPr>
            <w:tcW w:w="8676" w:type="dxa"/>
            <w:vAlign w:val="center"/>
          </w:tcPr>
          <w:p w:rsidR="007A1DE4" w:rsidRDefault="007A1DE4">
            <w:pPr>
              <w:spacing w:line="400" w:lineRule="exact"/>
              <w:rPr>
                <w:rFonts w:ascii="宋体" w:hAnsi="宋体"/>
                <w:color w:val="000000"/>
                <w:sz w:val="24"/>
              </w:rPr>
            </w:pPr>
            <w:r>
              <w:rPr>
                <w:rFonts w:ascii="宋体" w:hAnsi="宋体" w:hint="eastAsia"/>
                <w:color w:val="000000"/>
                <w:sz w:val="24"/>
              </w:rPr>
              <w:t>报价有效期是否为90天</w:t>
            </w:r>
          </w:p>
        </w:tc>
      </w:tr>
      <w:tr w:rsidR="007A1DE4">
        <w:trPr>
          <w:cantSplit/>
          <w:trHeight w:val="567"/>
          <w:jc w:val="center"/>
        </w:trPr>
        <w:tc>
          <w:tcPr>
            <w:tcW w:w="738" w:type="dxa"/>
            <w:tcBorders>
              <w:top w:val="single" w:sz="4" w:space="0" w:color="auto"/>
              <w:bottom w:val="single" w:sz="4" w:space="0" w:color="auto"/>
            </w:tcBorders>
            <w:vAlign w:val="center"/>
          </w:tcPr>
          <w:p w:rsidR="007A1DE4" w:rsidRDefault="007A1DE4">
            <w:pPr>
              <w:spacing w:line="360" w:lineRule="auto"/>
              <w:jc w:val="center"/>
              <w:rPr>
                <w:rFonts w:ascii="宋体" w:hAnsi="宋体" w:cs="宋体"/>
                <w:color w:val="000000"/>
                <w:sz w:val="24"/>
              </w:rPr>
            </w:pPr>
            <w:r>
              <w:rPr>
                <w:rFonts w:ascii="宋体" w:hAnsi="宋体" w:cs="宋体" w:hint="eastAsia"/>
                <w:color w:val="000000"/>
                <w:sz w:val="24"/>
              </w:rPr>
              <w:t>5</w:t>
            </w:r>
          </w:p>
        </w:tc>
        <w:tc>
          <w:tcPr>
            <w:tcW w:w="8676" w:type="dxa"/>
            <w:vAlign w:val="center"/>
          </w:tcPr>
          <w:p w:rsidR="007A1DE4" w:rsidRDefault="007A1DE4">
            <w:pPr>
              <w:spacing w:line="400" w:lineRule="exact"/>
              <w:rPr>
                <w:rFonts w:ascii="宋体" w:hAnsi="宋体"/>
                <w:color w:val="000000"/>
                <w:sz w:val="24"/>
              </w:rPr>
            </w:pPr>
            <w:r>
              <w:rPr>
                <w:rFonts w:hint="eastAsia"/>
                <w:color w:val="000000"/>
                <w:sz w:val="24"/>
              </w:rPr>
              <w:t>是否按规定提交</w:t>
            </w:r>
            <w:r>
              <w:rPr>
                <w:rFonts w:ascii="宋体"/>
                <w:color w:val="000000"/>
                <w:sz w:val="24"/>
              </w:rPr>
              <w:t>法定代表人证明书/法人授权委托书</w:t>
            </w:r>
          </w:p>
        </w:tc>
      </w:tr>
      <w:tr w:rsidR="007A1DE4">
        <w:trPr>
          <w:cantSplit/>
          <w:trHeight w:val="567"/>
          <w:jc w:val="center"/>
        </w:trPr>
        <w:tc>
          <w:tcPr>
            <w:tcW w:w="738" w:type="dxa"/>
            <w:tcBorders>
              <w:top w:val="single" w:sz="4" w:space="0" w:color="auto"/>
              <w:bottom w:val="single" w:sz="4" w:space="0" w:color="auto"/>
            </w:tcBorders>
            <w:vAlign w:val="center"/>
          </w:tcPr>
          <w:p w:rsidR="007A1DE4" w:rsidRDefault="007A1DE4">
            <w:pPr>
              <w:spacing w:line="360" w:lineRule="auto"/>
              <w:jc w:val="center"/>
              <w:rPr>
                <w:rFonts w:ascii="宋体" w:hAnsi="宋体" w:cs="宋体"/>
                <w:color w:val="000000"/>
                <w:sz w:val="24"/>
              </w:rPr>
            </w:pPr>
            <w:r>
              <w:rPr>
                <w:rFonts w:ascii="宋体" w:hAnsi="宋体" w:cs="宋体" w:hint="eastAsia"/>
                <w:color w:val="000000"/>
                <w:sz w:val="24"/>
              </w:rPr>
              <w:t>6</w:t>
            </w:r>
          </w:p>
        </w:tc>
        <w:tc>
          <w:tcPr>
            <w:tcW w:w="8676" w:type="dxa"/>
            <w:vAlign w:val="center"/>
          </w:tcPr>
          <w:p w:rsidR="007A1DE4" w:rsidRDefault="007A1DE4">
            <w:pPr>
              <w:spacing w:line="400" w:lineRule="exact"/>
              <w:rPr>
                <w:rFonts w:ascii="宋体" w:hAnsi="宋体"/>
                <w:color w:val="000000"/>
                <w:sz w:val="24"/>
              </w:rPr>
            </w:pPr>
            <w:r>
              <w:rPr>
                <w:rFonts w:ascii="宋体" w:hAnsi="宋体" w:hint="eastAsia"/>
                <w:color w:val="000000"/>
                <w:sz w:val="24"/>
              </w:rPr>
              <w:t>最后报价是否固定唯一，且各</w:t>
            </w:r>
            <w:r>
              <w:rPr>
                <w:rFonts w:ascii="宋体" w:hAnsi="宋体" w:cs="宋体" w:hint="eastAsia"/>
                <w:color w:val="000000"/>
                <w:sz w:val="24"/>
              </w:rPr>
              <w:t>报价</w:t>
            </w:r>
            <w:r>
              <w:rPr>
                <w:rFonts w:ascii="宋体" w:hAnsi="宋体" w:hint="eastAsia"/>
                <w:color w:val="000000"/>
                <w:sz w:val="24"/>
              </w:rPr>
              <w:t>没有</w:t>
            </w:r>
            <w:r>
              <w:rPr>
                <w:rFonts w:ascii="宋体" w:hAnsi="宋体" w:cs="宋体" w:hint="eastAsia"/>
                <w:color w:val="000000"/>
                <w:sz w:val="24"/>
              </w:rPr>
              <w:t>超过最高限价</w:t>
            </w:r>
          </w:p>
        </w:tc>
      </w:tr>
      <w:tr w:rsidR="007A1DE4">
        <w:trPr>
          <w:cantSplit/>
          <w:trHeight w:val="567"/>
          <w:jc w:val="center"/>
        </w:trPr>
        <w:tc>
          <w:tcPr>
            <w:tcW w:w="738" w:type="dxa"/>
            <w:tcBorders>
              <w:top w:val="single" w:sz="4" w:space="0" w:color="auto"/>
              <w:bottom w:val="single" w:sz="4" w:space="0" w:color="auto"/>
            </w:tcBorders>
            <w:vAlign w:val="center"/>
          </w:tcPr>
          <w:p w:rsidR="007A1DE4" w:rsidRDefault="007A1DE4">
            <w:pPr>
              <w:spacing w:line="360" w:lineRule="auto"/>
              <w:jc w:val="center"/>
              <w:rPr>
                <w:rFonts w:ascii="宋体" w:hAnsi="宋体" w:cs="宋体"/>
                <w:color w:val="000000"/>
                <w:sz w:val="24"/>
              </w:rPr>
            </w:pPr>
            <w:r>
              <w:rPr>
                <w:rFonts w:ascii="宋体" w:hAnsi="宋体" w:cs="宋体" w:hint="eastAsia"/>
                <w:color w:val="000000"/>
                <w:sz w:val="24"/>
              </w:rPr>
              <w:t>7</w:t>
            </w:r>
          </w:p>
        </w:tc>
        <w:tc>
          <w:tcPr>
            <w:tcW w:w="8676" w:type="dxa"/>
            <w:vAlign w:val="center"/>
          </w:tcPr>
          <w:p w:rsidR="007A1DE4" w:rsidRDefault="007A1DE4">
            <w:pPr>
              <w:spacing w:line="400" w:lineRule="exact"/>
              <w:rPr>
                <w:rFonts w:ascii="宋体" w:hAnsi="宋体"/>
                <w:color w:val="000000"/>
                <w:sz w:val="24"/>
              </w:rPr>
            </w:pPr>
            <w:r>
              <w:rPr>
                <w:rFonts w:ascii="宋体" w:hAnsi="宋体" w:hint="eastAsia"/>
                <w:color w:val="000000"/>
                <w:sz w:val="24"/>
              </w:rPr>
              <w:t>是否没有被评审委员会认定为</w:t>
            </w:r>
            <w:r>
              <w:rPr>
                <w:rFonts w:ascii="宋体" w:hAnsi="宋体" w:cs="宋体" w:hint="eastAsia"/>
                <w:color w:val="000000"/>
                <w:sz w:val="24"/>
              </w:rPr>
              <w:t>评报价明显低于其他通过符合性审查供应商的报价，有可能影响产品质量或者不能诚信履约的</w:t>
            </w:r>
          </w:p>
        </w:tc>
      </w:tr>
      <w:tr w:rsidR="007A1DE4">
        <w:trPr>
          <w:cantSplit/>
          <w:trHeight w:val="567"/>
          <w:jc w:val="center"/>
        </w:trPr>
        <w:tc>
          <w:tcPr>
            <w:tcW w:w="738" w:type="dxa"/>
            <w:tcBorders>
              <w:top w:val="single" w:sz="4" w:space="0" w:color="auto"/>
            </w:tcBorders>
            <w:vAlign w:val="center"/>
          </w:tcPr>
          <w:p w:rsidR="007A1DE4" w:rsidRDefault="007A1DE4">
            <w:pPr>
              <w:spacing w:line="360" w:lineRule="auto"/>
              <w:jc w:val="center"/>
              <w:rPr>
                <w:rFonts w:ascii="宋体" w:hAnsi="宋体" w:cs="宋体"/>
                <w:color w:val="000000"/>
                <w:sz w:val="24"/>
              </w:rPr>
            </w:pPr>
            <w:r>
              <w:rPr>
                <w:rFonts w:ascii="宋体" w:hAnsi="宋体" w:cs="宋体" w:hint="eastAsia"/>
                <w:color w:val="000000"/>
                <w:sz w:val="24"/>
              </w:rPr>
              <w:t>8</w:t>
            </w:r>
          </w:p>
        </w:tc>
        <w:tc>
          <w:tcPr>
            <w:tcW w:w="8676" w:type="dxa"/>
            <w:vAlign w:val="center"/>
          </w:tcPr>
          <w:p w:rsidR="007A1DE4" w:rsidRDefault="007A1DE4">
            <w:pPr>
              <w:spacing w:line="400" w:lineRule="exact"/>
              <w:rPr>
                <w:rFonts w:ascii="宋体" w:hAnsi="宋体"/>
                <w:color w:val="000000"/>
                <w:sz w:val="24"/>
              </w:rPr>
            </w:pPr>
            <w:r>
              <w:rPr>
                <w:rFonts w:ascii="宋体" w:hAnsi="宋体" w:cs="宋体" w:hint="eastAsia"/>
                <w:color w:val="000000"/>
                <w:kern w:val="1"/>
                <w:sz w:val="24"/>
              </w:rPr>
              <w:t>响应</w:t>
            </w:r>
            <w:r>
              <w:rPr>
                <w:rFonts w:ascii="宋体" w:hAnsi="宋体" w:cs="宋体"/>
                <w:color w:val="000000"/>
                <w:kern w:val="1"/>
                <w:sz w:val="24"/>
              </w:rPr>
              <w:t>文件是否满足</w:t>
            </w:r>
            <w:r>
              <w:rPr>
                <w:rFonts w:ascii="宋体" w:hAnsi="宋体" w:cs="宋体" w:hint="eastAsia"/>
                <w:color w:val="000000"/>
                <w:kern w:val="1"/>
                <w:sz w:val="24"/>
              </w:rPr>
              <w:t>采购需求</w:t>
            </w:r>
            <w:r>
              <w:rPr>
                <w:rFonts w:ascii="宋体" w:hAnsi="宋体" w:cs="宋体"/>
                <w:color w:val="000000"/>
                <w:kern w:val="1"/>
                <w:sz w:val="24"/>
              </w:rPr>
              <w:t>的要求</w:t>
            </w:r>
            <w:r>
              <w:rPr>
                <w:rFonts w:ascii="宋体" w:hAnsi="宋体" w:cs="宋体" w:hint="eastAsia"/>
                <w:color w:val="000000"/>
                <w:kern w:val="1"/>
                <w:sz w:val="24"/>
              </w:rPr>
              <w:t>，</w:t>
            </w:r>
            <w:r>
              <w:rPr>
                <w:rFonts w:ascii="宋体" w:hAnsi="宋体" w:hint="eastAsia"/>
                <w:color w:val="000000"/>
                <w:sz w:val="24"/>
              </w:rPr>
              <w:t>且没有重大偏离（须满足带★条款）</w:t>
            </w:r>
          </w:p>
        </w:tc>
      </w:tr>
      <w:tr w:rsidR="007A1DE4">
        <w:trPr>
          <w:cantSplit/>
          <w:trHeight w:val="567"/>
          <w:jc w:val="center"/>
        </w:trPr>
        <w:tc>
          <w:tcPr>
            <w:tcW w:w="738" w:type="dxa"/>
            <w:tcBorders>
              <w:top w:val="single" w:sz="4" w:space="0" w:color="auto"/>
            </w:tcBorders>
            <w:vAlign w:val="center"/>
          </w:tcPr>
          <w:p w:rsidR="007A1DE4" w:rsidRDefault="007A1DE4">
            <w:pPr>
              <w:spacing w:line="360" w:lineRule="auto"/>
              <w:jc w:val="center"/>
              <w:rPr>
                <w:rFonts w:ascii="宋体" w:hAnsi="宋体" w:cs="宋体"/>
                <w:color w:val="000000"/>
                <w:sz w:val="24"/>
              </w:rPr>
            </w:pPr>
            <w:r>
              <w:rPr>
                <w:rFonts w:ascii="宋体" w:hAnsi="宋体" w:cs="宋体" w:hint="eastAsia"/>
                <w:color w:val="000000"/>
                <w:sz w:val="24"/>
              </w:rPr>
              <w:t>9</w:t>
            </w:r>
          </w:p>
        </w:tc>
        <w:tc>
          <w:tcPr>
            <w:tcW w:w="8676" w:type="dxa"/>
            <w:vAlign w:val="center"/>
          </w:tcPr>
          <w:p w:rsidR="007A1DE4" w:rsidRDefault="007A1DE4">
            <w:pPr>
              <w:spacing w:line="400" w:lineRule="exact"/>
              <w:rPr>
                <w:rFonts w:ascii="宋体" w:hAnsi="宋体"/>
                <w:color w:val="000000"/>
                <w:sz w:val="24"/>
              </w:rPr>
            </w:pPr>
            <w:r>
              <w:rPr>
                <w:rFonts w:ascii="宋体" w:hAnsi="宋体" w:hint="eastAsia"/>
                <w:color w:val="000000"/>
                <w:sz w:val="24"/>
              </w:rPr>
              <w:t>没有其它未实质性响应磋商文件的要求</w:t>
            </w:r>
          </w:p>
        </w:tc>
      </w:tr>
      <w:tr w:rsidR="007A1DE4">
        <w:trPr>
          <w:cantSplit/>
          <w:trHeight w:val="567"/>
          <w:jc w:val="center"/>
        </w:trPr>
        <w:tc>
          <w:tcPr>
            <w:tcW w:w="738" w:type="dxa"/>
            <w:tcBorders>
              <w:top w:val="single" w:sz="4" w:space="0" w:color="auto"/>
            </w:tcBorders>
            <w:vAlign w:val="center"/>
          </w:tcPr>
          <w:p w:rsidR="007A1DE4" w:rsidRDefault="007A1DE4">
            <w:pPr>
              <w:spacing w:line="360" w:lineRule="auto"/>
              <w:jc w:val="center"/>
              <w:rPr>
                <w:rFonts w:ascii="宋体" w:hAnsi="宋体" w:cs="宋体"/>
                <w:color w:val="000000"/>
                <w:sz w:val="24"/>
              </w:rPr>
            </w:pPr>
            <w:r>
              <w:rPr>
                <w:rFonts w:ascii="宋体" w:hAnsi="宋体" w:cs="宋体" w:hint="eastAsia"/>
                <w:color w:val="000000"/>
                <w:sz w:val="24"/>
              </w:rPr>
              <w:t>10</w:t>
            </w:r>
          </w:p>
        </w:tc>
        <w:tc>
          <w:tcPr>
            <w:tcW w:w="8676" w:type="dxa"/>
            <w:vAlign w:val="center"/>
          </w:tcPr>
          <w:p w:rsidR="007A1DE4" w:rsidRDefault="007A1DE4">
            <w:pPr>
              <w:spacing w:line="400" w:lineRule="exact"/>
              <w:rPr>
                <w:rFonts w:ascii="宋体" w:hAnsi="宋体"/>
                <w:color w:val="000000"/>
                <w:sz w:val="24"/>
              </w:rPr>
            </w:pPr>
            <w:r>
              <w:rPr>
                <w:rFonts w:ascii="宋体" w:hAnsi="宋体" w:cs="Tahoma" w:hint="eastAsia"/>
                <w:color w:val="000000"/>
                <w:sz w:val="24"/>
              </w:rPr>
              <w:t>已在本项目采购代理机构处登记报名。</w:t>
            </w:r>
          </w:p>
        </w:tc>
      </w:tr>
      <w:tr w:rsidR="007A1DE4">
        <w:trPr>
          <w:cantSplit/>
          <w:trHeight w:val="685"/>
          <w:jc w:val="center"/>
        </w:trPr>
        <w:tc>
          <w:tcPr>
            <w:tcW w:w="738" w:type="dxa"/>
            <w:vAlign w:val="center"/>
          </w:tcPr>
          <w:p w:rsidR="007A1DE4" w:rsidRDefault="007A1DE4">
            <w:pPr>
              <w:spacing w:line="360" w:lineRule="auto"/>
              <w:jc w:val="center"/>
              <w:rPr>
                <w:rFonts w:ascii="宋体" w:hAnsi="宋体" w:cs="宋体"/>
                <w:color w:val="000000"/>
                <w:sz w:val="24"/>
              </w:rPr>
            </w:pPr>
            <w:r>
              <w:rPr>
                <w:rFonts w:ascii="宋体" w:hAnsi="宋体" w:cs="宋体" w:hint="eastAsia"/>
                <w:color w:val="000000"/>
                <w:sz w:val="24"/>
              </w:rPr>
              <w:t>结论</w:t>
            </w:r>
          </w:p>
        </w:tc>
        <w:tc>
          <w:tcPr>
            <w:tcW w:w="8676" w:type="dxa"/>
            <w:vAlign w:val="center"/>
          </w:tcPr>
          <w:p w:rsidR="007A1DE4" w:rsidRDefault="007A1DE4">
            <w:pPr>
              <w:spacing w:line="360" w:lineRule="auto"/>
              <w:rPr>
                <w:rFonts w:ascii="宋体" w:hAnsi="宋体" w:cs="宋体"/>
                <w:color w:val="000000"/>
                <w:sz w:val="24"/>
              </w:rPr>
            </w:pPr>
          </w:p>
        </w:tc>
      </w:tr>
    </w:tbl>
    <w:p w:rsidR="007A1DE4" w:rsidRDefault="007A1DE4">
      <w:pPr>
        <w:tabs>
          <w:tab w:val="left" w:pos="720"/>
        </w:tabs>
        <w:snapToGrid w:val="0"/>
        <w:spacing w:line="360" w:lineRule="auto"/>
        <w:rPr>
          <w:rFonts w:ascii="宋体" w:hAnsi="宋体" w:cs="宋体"/>
          <w:color w:val="000000"/>
          <w:szCs w:val="21"/>
        </w:rPr>
      </w:pPr>
      <w:r>
        <w:rPr>
          <w:rFonts w:ascii="宋体" w:hAnsi="宋体" w:cs="宋体" w:hint="eastAsia"/>
          <w:color w:val="000000"/>
          <w:szCs w:val="21"/>
        </w:rPr>
        <w:t>注：1、结论栏中填写“是”表示该供应商响应文件符合磋商文件要求，“否”表示该供应商响应文件不符合磋商文件要求；</w:t>
      </w:r>
    </w:p>
    <w:p w:rsidR="007A1DE4" w:rsidRDefault="007A1DE4">
      <w:pPr>
        <w:tabs>
          <w:tab w:val="left" w:pos="720"/>
        </w:tabs>
        <w:snapToGrid w:val="0"/>
        <w:spacing w:line="360" w:lineRule="auto"/>
        <w:ind w:firstLineChars="200" w:firstLine="420"/>
        <w:rPr>
          <w:rFonts w:ascii="宋体" w:hAnsi="宋体" w:cs="宋体"/>
          <w:color w:val="000000"/>
          <w:szCs w:val="21"/>
        </w:rPr>
      </w:pPr>
      <w:r>
        <w:rPr>
          <w:rFonts w:ascii="宋体" w:hAnsi="宋体" w:cs="宋体" w:hint="eastAsia"/>
          <w:color w:val="000000"/>
          <w:szCs w:val="21"/>
        </w:rPr>
        <w:t>2、汇总结论按少数服从多数原则确定。</w:t>
      </w:r>
    </w:p>
    <w:p w:rsidR="007A1DE4" w:rsidRDefault="007A1DE4">
      <w:pPr>
        <w:spacing w:line="360" w:lineRule="auto"/>
        <w:rPr>
          <w:rFonts w:ascii="宋体" w:hAnsi="宋体" w:cs="宋体"/>
          <w:color w:val="000000"/>
        </w:rPr>
      </w:pPr>
    </w:p>
    <w:p w:rsidR="007A1DE4" w:rsidRDefault="007A1DE4">
      <w:pPr>
        <w:adjustRightInd w:val="0"/>
        <w:snapToGrid w:val="0"/>
        <w:spacing w:line="360" w:lineRule="auto"/>
        <w:outlineLvl w:val="2"/>
        <w:rPr>
          <w:rFonts w:ascii="宋体" w:hAnsi="宋体"/>
          <w:b/>
          <w:color w:val="000000"/>
          <w:sz w:val="24"/>
        </w:rPr>
      </w:pPr>
      <w:r>
        <w:rPr>
          <w:rFonts w:ascii="宋体" w:hAnsi="宋体" w:cs="宋体"/>
          <w:color w:val="000000"/>
          <w:szCs w:val="21"/>
        </w:rPr>
        <w:br w:type="page"/>
      </w:r>
      <w:bookmarkEnd w:id="5"/>
      <w:bookmarkEnd w:id="585"/>
      <w:bookmarkEnd w:id="586"/>
      <w:bookmarkEnd w:id="587"/>
      <w:bookmarkEnd w:id="588"/>
      <w:bookmarkEnd w:id="589"/>
      <w:bookmarkEnd w:id="591"/>
      <w:bookmarkEnd w:id="594"/>
      <w:bookmarkEnd w:id="595"/>
      <w:bookmarkEnd w:id="596"/>
      <w:bookmarkEnd w:id="597"/>
      <w:bookmarkEnd w:id="598"/>
      <w:r>
        <w:rPr>
          <w:rFonts w:ascii="宋体" w:hAnsi="宋体" w:hint="eastAsia"/>
          <w:b/>
          <w:color w:val="000000"/>
          <w:sz w:val="24"/>
        </w:rPr>
        <w:lastRenderedPageBreak/>
        <w:t>附表2：技术评审表</w:t>
      </w:r>
    </w:p>
    <w:p w:rsidR="007A1DE4" w:rsidRDefault="007A1DE4">
      <w:pPr>
        <w:spacing w:line="360" w:lineRule="auto"/>
        <w:rPr>
          <w:rFonts w:ascii="宋体" w:hAnsi="宋体" w:cs="宋体"/>
          <w:color w:val="000000"/>
          <w:sz w:val="24"/>
        </w:rPr>
      </w:pPr>
      <w:r>
        <w:rPr>
          <w:rFonts w:ascii="宋体" w:hAnsi="宋体" w:cs="宋体" w:hint="eastAsia"/>
          <w:color w:val="000000"/>
          <w:sz w:val="24"/>
        </w:rPr>
        <w:t>项目名称：</w:t>
      </w:r>
      <w:r>
        <w:rPr>
          <w:rFonts w:ascii="宋体" w:hAnsi="宋体" w:cs="宋体" w:hint="eastAsia"/>
          <w:color w:val="000000"/>
          <w:kern w:val="28"/>
          <w:sz w:val="24"/>
        </w:rPr>
        <w:t xml:space="preserve">2024年度航运经济监测服务项目 </w:t>
      </w:r>
    </w:p>
    <w:p w:rsidR="007A1DE4" w:rsidRDefault="007A1DE4">
      <w:pPr>
        <w:spacing w:line="360" w:lineRule="auto"/>
        <w:rPr>
          <w:rFonts w:ascii="宋体" w:hAnsi="宋体" w:cs="宋体"/>
          <w:color w:val="000000"/>
          <w:sz w:val="24"/>
        </w:rPr>
      </w:pPr>
      <w:r>
        <w:rPr>
          <w:rFonts w:ascii="宋体" w:hAnsi="宋体" w:cs="宋体" w:hint="eastAsia"/>
          <w:color w:val="000000"/>
          <w:sz w:val="24"/>
        </w:rPr>
        <w:t>项目编号：GDHXHC2403006                                   日期：2024年  月  日</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5"/>
        <w:gridCol w:w="1959"/>
        <w:gridCol w:w="841"/>
        <w:gridCol w:w="5963"/>
      </w:tblGrid>
      <w:tr w:rsidR="007A1DE4">
        <w:trPr>
          <w:cantSplit/>
          <w:trHeight w:hRule="exact" w:val="454"/>
        </w:trPr>
        <w:tc>
          <w:tcPr>
            <w:tcW w:w="735" w:type="dxa"/>
            <w:vAlign w:val="center"/>
          </w:tcPr>
          <w:p w:rsidR="007A1DE4" w:rsidRDefault="007A1DE4">
            <w:pPr>
              <w:jc w:val="center"/>
              <w:rPr>
                <w:rFonts w:ascii="time of new roman" w:hAnsi="time of new roman"/>
                <w:b/>
                <w:color w:val="000000"/>
                <w:sz w:val="24"/>
              </w:rPr>
            </w:pPr>
            <w:r>
              <w:rPr>
                <w:rFonts w:ascii="time of new roman" w:hAnsi="time of new roman" w:hint="eastAsia"/>
                <w:b/>
                <w:color w:val="000000"/>
                <w:sz w:val="24"/>
              </w:rPr>
              <w:t>序号</w:t>
            </w:r>
          </w:p>
        </w:tc>
        <w:tc>
          <w:tcPr>
            <w:tcW w:w="1959" w:type="dxa"/>
            <w:vAlign w:val="center"/>
          </w:tcPr>
          <w:p w:rsidR="007A1DE4" w:rsidRDefault="007A1DE4">
            <w:pPr>
              <w:jc w:val="center"/>
              <w:rPr>
                <w:rFonts w:ascii="time of new roman" w:hAnsi="time of new roman"/>
                <w:b/>
                <w:color w:val="000000"/>
                <w:sz w:val="24"/>
              </w:rPr>
            </w:pPr>
            <w:r>
              <w:rPr>
                <w:rFonts w:ascii="time of new roman" w:hAnsi="time of new roman" w:hint="eastAsia"/>
                <w:b/>
                <w:color w:val="000000"/>
                <w:sz w:val="24"/>
              </w:rPr>
              <w:t>评审分项</w:t>
            </w:r>
          </w:p>
        </w:tc>
        <w:tc>
          <w:tcPr>
            <w:tcW w:w="841" w:type="dxa"/>
            <w:vAlign w:val="center"/>
          </w:tcPr>
          <w:p w:rsidR="007A1DE4" w:rsidRDefault="007A1DE4">
            <w:pPr>
              <w:jc w:val="center"/>
              <w:rPr>
                <w:rFonts w:ascii="time of new roman" w:hAnsi="time of new roman"/>
                <w:b/>
                <w:color w:val="000000"/>
                <w:sz w:val="24"/>
              </w:rPr>
            </w:pPr>
            <w:r>
              <w:rPr>
                <w:rFonts w:ascii="time of new roman" w:hAnsi="time of new roman" w:hint="eastAsia"/>
                <w:b/>
                <w:color w:val="000000"/>
                <w:sz w:val="24"/>
              </w:rPr>
              <w:t>分值</w:t>
            </w:r>
          </w:p>
        </w:tc>
        <w:tc>
          <w:tcPr>
            <w:tcW w:w="5963" w:type="dxa"/>
            <w:vAlign w:val="center"/>
          </w:tcPr>
          <w:p w:rsidR="007A1DE4" w:rsidRDefault="007A1DE4">
            <w:pPr>
              <w:jc w:val="center"/>
              <w:rPr>
                <w:rFonts w:ascii="time of new roman" w:hAnsi="time of new roman"/>
                <w:b/>
                <w:color w:val="000000"/>
                <w:sz w:val="24"/>
              </w:rPr>
            </w:pPr>
            <w:r>
              <w:rPr>
                <w:rFonts w:ascii="time of new roman" w:hAnsi="time of new roman" w:hint="eastAsia"/>
                <w:b/>
                <w:color w:val="000000"/>
                <w:sz w:val="24"/>
              </w:rPr>
              <w:t>评分标准</w:t>
            </w:r>
          </w:p>
        </w:tc>
      </w:tr>
      <w:tr w:rsidR="007A1DE4">
        <w:trPr>
          <w:cantSplit/>
          <w:trHeight w:val="1056"/>
        </w:trPr>
        <w:tc>
          <w:tcPr>
            <w:tcW w:w="735" w:type="dxa"/>
            <w:vAlign w:val="center"/>
          </w:tcPr>
          <w:p w:rsidR="007A1DE4" w:rsidRDefault="007A1DE4">
            <w:pPr>
              <w:jc w:val="center"/>
              <w:rPr>
                <w:rFonts w:ascii="宋体" w:hAnsi="宋体"/>
                <w:bCs/>
                <w:color w:val="000000"/>
                <w:sz w:val="24"/>
              </w:rPr>
            </w:pPr>
            <w:r>
              <w:rPr>
                <w:rFonts w:ascii="宋体" w:hAnsi="宋体" w:hint="eastAsia"/>
                <w:bCs/>
                <w:color w:val="000000"/>
                <w:sz w:val="24"/>
              </w:rPr>
              <w:t>1</w:t>
            </w:r>
          </w:p>
        </w:tc>
        <w:tc>
          <w:tcPr>
            <w:tcW w:w="1959" w:type="dxa"/>
            <w:vAlign w:val="center"/>
          </w:tcPr>
          <w:p w:rsidR="007A1DE4" w:rsidRDefault="007A1DE4">
            <w:pPr>
              <w:snapToGrid w:val="0"/>
              <w:spacing w:line="360" w:lineRule="auto"/>
              <w:jc w:val="center"/>
              <w:rPr>
                <w:bCs/>
                <w:sz w:val="24"/>
              </w:rPr>
            </w:pPr>
            <w:r>
              <w:rPr>
                <w:rFonts w:hint="eastAsia"/>
                <w:sz w:val="24"/>
              </w:rPr>
              <w:t>对项目的理解与解读</w:t>
            </w:r>
          </w:p>
        </w:tc>
        <w:tc>
          <w:tcPr>
            <w:tcW w:w="841" w:type="dxa"/>
            <w:vAlign w:val="center"/>
          </w:tcPr>
          <w:p w:rsidR="007A1DE4" w:rsidRDefault="007A1DE4">
            <w:pPr>
              <w:widowControl/>
              <w:jc w:val="center"/>
              <w:rPr>
                <w:rFonts w:ascii="宋体" w:hAnsi="宋体" w:hint="eastAsia"/>
                <w:bCs/>
                <w:color w:val="000000"/>
                <w:sz w:val="24"/>
              </w:rPr>
            </w:pPr>
            <w:r>
              <w:rPr>
                <w:rFonts w:ascii="宋体" w:hAnsi="宋体" w:hint="eastAsia"/>
                <w:bCs/>
                <w:color w:val="000000"/>
                <w:sz w:val="24"/>
              </w:rPr>
              <w:t>10分</w:t>
            </w:r>
          </w:p>
        </w:tc>
        <w:tc>
          <w:tcPr>
            <w:tcW w:w="5963" w:type="dxa"/>
            <w:vAlign w:val="center"/>
          </w:tcPr>
          <w:p w:rsidR="007A1DE4" w:rsidRDefault="007A1DE4">
            <w:pPr>
              <w:pStyle w:val="af5"/>
              <w:ind w:firstLine="0"/>
              <w:rPr>
                <w:rFonts w:ascii="宋体" w:hAnsi="宋体"/>
                <w:bCs/>
                <w:kern w:val="0"/>
                <w:sz w:val="24"/>
                <w:szCs w:val="24"/>
                <w:lang w:val="en-US" w:eastAsia="zh-CN"/>
              </w:rPr>
            </w:pPr>
            <w:r>
              <w:rPr>
                <w:rFonts w:ascii="宋体" w:hAnsi="宋体" w:hint="eastAsia"/>
                <w:bCs/>
                <w:kern w:val="0"/>
                <w:sz w:val="24"/>
                <w:szCs w:val="24"/>
                <w:lang w:val="en-US" w:eastAsia="zh-CN"/>
              </w:rPr>
              <w:t>根据供应商对项目的理解与解读（包括研究的背景情况的了解、研究目的的理解）进行综合评审：</w:t>
            </w:r>
          </w:p>
          <w:p w:rsidR="007A1DE4" w:rsidRDefault="007A1DE4">
            <w:pPr>
              <w:pStyle w:val="af5"/>
              <w:ind w:firstLine="0"/>
              <w:rPr>
                <w:rFonts w:ascii="宋体" w:hAnsi="宋体"/>
                <w:bCs/>
                <w:kern w:val="0"/>
                <w:sz w:val="24"/>
                <w:szCs w:val="24"/>
                <w:lang w:val="en-US" w:eastAsia="zh-CN"/>
              </w:rPr>
            </w:pPr>
            <w:r>
              <w:rPr>
                <w:rFonts w:ascii="宋体" w:hAnsi="宋体" w:hint="eastAsia"/>
                <w:bCs/>
                <w:kern w:val="0"/>
                <w:sz w:val="24"/>
                <w:szCs w:val="24"/>
                <w:lang w:val="en-US" w:eastAsia="zh-CN"/>
              </w:rPr>
              <w:t>（1）对项目的理解与解读无偏差，分析全面清晰，能切合项目实际需要</w:t>
            </w:r>
            <w:r>
              <w:rPr>
                <w:rFonts w:ascii="宋体" w:hAnsi="宋体"/>
                <w:bCs/>
                <w:kern w:val="0"/>
                <w:sz w:val="24"/>
                <w:szCs w:val="24"/>
                <w:lang w:val="en-US" w:eastAsia="zh-CN"/>
              </w:rPr>
              <w:t>，</w:t>
            </w:r>
            <w:r>
              <w:rPr>
                <w:rFonts w:ascii="宋体" w:hAnsi="宋体" w:hint="eastAsia"/>
                <w:bCs/>
                <w:kern w:val="0"/>
                <w:sz w:val="24"/>
                <w:szCs w:val="24"/>
                <w:lang w:val="en-US" w:eastAsia="zh-CN"/>
              </w:rPr>
              <w:t>对项目研究目的理解深刻，</w:t>
            </w:r>
            <w:r>
              <w:rPr>
                <w:rFonts w:ascii="宋体" w:hAnsi="宋体"/>
                <w:bCs/>
                <w:kern w:val="0"/>
                <w:sz w:val="24"/>
                <w:szCs w:val="24"/>
                <w:lang w:val="en-US" w:eastAsia="zh-CN"/>
              </w:rPr>
              <w:t>得10分；</w:t>
            </w:r>
          </w:p>
          <w:p w:rsidR="007A1DE4" w:rsidRDefault="007A1DE4">
            <w:pPr>
              <w:pStyle w:val="af5"/>
              <w:ind w:firstLine="0"/>
              <w:rPr>
                <w:rFonts w:ascii="宋体" w:hAnsi="宋体"/>
                <w:bCs/>
                <w:kern w:val="0"/>
                <w:sz w:val="24"/>
                <w:szCs w:val="24"/>
                <w:lang w:val="en-US" w:eastAsia="zh-CN"/>
              </w:rPr>
            </w:pPr>
            <w:r>
              <w:rPr>
                <w:rFonts w:ascii="宋体" w:hAnsi="宋体" w:hint="eastAsia"/>
                <w:bCs/>
                <w:kern w:val="0"/>
                <w:sz w:val="24"/>
                <w:szCs w:val="24"/>
                <w:lang w:val="en-US" w:eastAsia="zh-CN"/>
              </w:rPr>
              <w:t>（2）对项目的理解与解读无偏差，分析比较全面清晰，能切合项目实际需要</w:t>
            </w:r>
            <w:r>
              <w:rPr>
                <w:rFonts w:ascii="宋体" w:hAnsi="宋体"/>
                <w:bCs/>
                <w:kern w:val="0"/>
                <w:sz w:val="24"/>
                <w:szCs w:val="24"/>
                <w:lang w:val="en-US" w:eastAsia="zh-CN"/>
              </w:rPr>
              <w:t>，</w:t>
            </w:r>
            <w:r>
              <w:rPr>
                <w:rFonts w:ascii="宋体" w:hAnsi="宋体" w:hint="eastAsia"/>
                <w:bCs/>
                <w:kern w:val="0"/>
                <w:sz w:val="24"/>
                <w:szCs w:val="24"/>
                <w:lang w:val="en-US" w:eastAsia="zh-CN"/>
              </w:rPr>
              <w:t>对项目研究目的理解比较深刻，</w:t>
            </w:r>
            <w:r>
              <w:rPr>
                <w:rFonts w:ascii="宋体" w:hAnsi="宋体"/>
                <w:bCs/>
                <w:kern w:val="0"/>
                <w:sz w:val="24"/>
                <w:szCs w:val="24"/>
                <w:lang w:val="en-US" w:eastAsia="zh-CN"/>
              </w:rPr>
              <w:t>得7分；</w:t>
            </w:r>
          </w:p>
          <w:p w:rsidR="007A1DE4" w:rsidRDefault="007A1DE4">
            <w:pPr>
              <w:pStyle w:val="af5"/>
              <w:ind w:firstLine="0"/>
              <w:rPr>
                <w:rFonts w:ascii="宋体" w:hAnsi="宋体"/>
                <w:bCs/>
                <w:kern w:val="0"/>
                <w:sz w:val="24"/>
                <w:szCs w:val="24"/>
                <w:lang w:val="en-US" w:eastAsia="zh-CN"/>
              </w:rPr>
            </w:pPr>
            <w:r>
              <w:rPr>
                <w:rFonts w:ascii="宋体" w:hAnsi="宋体" w:hint="eastAsia"/>
                <w:bCs/>
                <w:kern w:val="0"/>
                <w:sz w:val="24"/>
                <w:szCs w:val="24"/>
                <w:lang w:val="en-US" w:eastAsia="zh-CN"/>
              </w:rPr>
              <w:t>（3）对项目的理解与解读无偏差，分析基本清晰，基本切合项目实际需要</w:t>
            </w:r>
            <w:r>
              <w:rPr>
                <w:rFonts w:ascii="宋体" w:hAnsi="宋体"/>
                <w:bCs/>
                <w:kern w:val="0"/>
                <w:sz w:val="24"/>
                <w:szCs w:val="24"/>
                <w:lang w:val="en-US" w:eastAsia="zh-CN"/>
              </w:rPr>
              <w:t>，</w:t>
            </w:r>
            <w:r>
              <w:rPr>
                <w:rFonts w:ascii="宋体" w:hAnsi="宋体" w:hint="eastAsia"/>
                <w:bCs/>
                <w:kern w:val="0"/>
                <w:sz w:val="24"/>
                <w:szCs w:val="24"/>
                <w:lang w:val="en-US" w:eastAsia="zh-CN"/>
              </w:rPr>
              <w:t>对项目研究目的基本理解，得4</w:t>
            </w:r>
            <w:r>
              <w:rPr>
                <w:rFonts w:ascii="宋体" w:hAnsi="宋体"/>
                <w:bCs/>
                <w:kern w:val="0"/>
                <w:sz w:val="24"/>
                <w:szCs w:val="24"/>
                <w:lang w:val="en-US" w:eastAsia="zh-CN"/>
              </w:rPr>
              <w:t>分；</w:t>
            </w:r>
          </w:p>
          <w:p w:rsidR="007A1DE4" w:rsidRDefault="007A1DE4">
            <w:pPr>
              <w:pStyle w:val="af5"/>
              <w:ind w:firstLine="0"/>
              <w:rPr>
                <w:rFonts w:ascii="宋体" w:hAnsi="宋体"/>
                <w:bCs/>
                <w:kern w:val="0"/>
                <w:sz w:val="24"/>
                <w:szCs w:val="24"/>
                <w:lang w:val="en-US" w:eastAsia="zh-CN"/>
              </w:rPr>
            </w:pPr>
            <w:r>
              <w:rPr>
                <w:rFonts w:ascii="宋体" w:hAnsi="宋体" w:hint="eastAsia"/>
                <w:bCs/>
                <w:kern w:val="0"/>
                <w:sz w:val="24"/>
                <w:szCs w:val="24"/>
                <w:lang w:val="en-US" w:eastAsia="zh-CN"/>
              </w:rPr>
              <w:t>（4）对项目的理解与解读有偏差，分析不够清晰</w:t>
            </w:r>
            <w:r>
              <w:rPr>
                <w:rFonts w:ascii="宋体" w:hAnsi="宋体"/>
                <w:bCs/>
                <w:kern w:val="0"/>
                <w:sz w:val="24"/>
                <w:szCs w:val="24"/>
                <w:lang w:val="en-US" w:eastAsia="zh-CN"/>
              </w:rPr>
              <w:t>，</w:t>
            </w:r>
            <w:r>
              <w:rPr>
                <w:rFonts w:ascii="宋体" w:hAnsi="宋体" w:hint="eastAsia"/>
                <w:bCs/>
                <w:kern w:val="0"/>
                <w:sz w:val="24"/>
                <w:szCs w:val="24"/>
                <w:lang w:val="en-US" w:eastAsia="zh-CN"/>
              </w:rPr>
              <w:t>不能切合项目实际需求，对项目研究目的理解不足，</w:t>
            </w:r>
            <w:r>
              <w:rPr>
                <w:rFonts w:ascii="宋体" w:hAnsi="宋体"/>
                <w:bCs/>
                <w:kern w:val="0"/>
                <w:sz w:val="24"/>
                <w:szCs w:val="24"/>
                <w:lang w:val="en-US" w:eastAsia="zh-CN"/>
              </w:rPr>
              <w:t>得1分；</w:t>
            </w:r>
          </w:p>
          <w:p w:rsidR="007A1DE4" w:rsidRDefault="007A1DE4">
            <w:pPr>
              <w:snapToGrid w:val="0"/>
              <w:rPr>
                <w:sz w:val="24"/>
              </w:rPr>
            </w:pPr>
            <w:r>
              <w:rPr>
                <w:rFonts w:hint="eastAsia"/>
                <w:sz w:val="24"/>
              </w:rPr>
              <w:t>（</w:t>
            </w:r>
            <w:r>
              <w:rPr>
                <w:rFonts w:hint="eastAsia"/>
                <w:sz w:val="24"/>
              </w:rPr>
              <w:t>5</w:t>
            </w:r>
            <w:r>
              <w:rPr>
                <w:rFonts w:hint="eastAsia"/>
                <w:sz w:val="24"/>
              </w:rPr>
              <w:t>）未提供或其他不得分。</w:t>
            </w:r>
          </w:p>
        </w:tc>
      </w:tr>
      <w:tr w:rsidR="007A1DE4">
        <w:trPr>
          <w:cantSplit/>
          <w:trHeight w:val="986"/>
        </w:trPr>
        <w:tc>
          <w:tcPr>
            <w:tcW w:w="735" w:type="dxa"/>
            <w:vAlign w:val="center"/>
          </w:tcPr>
          <w:p w:rsidR="007A1DE4" w:rsidRDefault="007A1DE4">
            <w:pPr>
              <w:jc w:val="center"/>
              <w:rPr>
                <w:rFonts w:ascii="宋体" w:hAnsi="宋体"/>
                <w:bCs/>
                <w:color w:val="000000"/>
                <w:sz w:val="24"/>
              </w:rPr>
            </w:pPr>
            <w:r>
              <w:rPr>
                <w:rFonts w:ascii="宋体" w:hAnsi="宋体" w:hint="eastAsia"/>
                <w:bCs/>
                <w:color w:val="000000"/>
                <w:sz w:val="24"/>
              </w:rPr>
              <w:t>2</w:t>
            </w:r>
          </w:p>
        </w:tc>
        <w:tc>
          <w:tcPr>
            <w:tcW w:w="1959" w:type="dxa"/>
            <w:vAlign w:val="center"/>
          </w:tcPr>
          <w:p w:rsidR="007A1DE4" w:rsidRDefault="007A1DE4">
            <w:pPr>
              <w:snapToGrid w:val="0"/>
              <w:spacing w:line="360" w:lineRule="auto"/>
              <w:jc w:val="center"/>
              <w:rPr>
                <w:bCs/>
                <w:sz w:val="24"/>
              </w:rPr>
            </w:pPr>
            <w:r>
              <w:rPr>
                <w:rFonts w:hint="eastAsia"/>
                <w:sz w:val="24"/>
              </w:rPr>
              <w:t>项目研究内容、重点难点把握程度</w:t>
            </w:r>
          </w:p>
        </w:tc>
        <w:tc>
          <w:tcPr>
            <w:tcW w:w="841" w:type="dxa"/>
            <w:vAlign w:val="center"/>
          </w:tcPr>
          <w:p w:rsidR="007A1DE4" w:rsidRDefault="007A1DE4">
            <w:pPr>
              <w:jc w:val="center"/>
              <w:rPr>
                <w:rFonts w:ascii="宋体" w:hAnsi="宋体" w:cs="宋体"/>
                <w:color w:val="000000"/>
                <w:sz w:val="24"/>
              </w:rPr>
            </w:pPr>
            <w:r>
              <w:rPr>
                <w:rFonts w:ascii="宋体" w:hAnsi="宋体" w:cs="宋体" w:hint="eastAsia"/>
                <w:color w:val="000000"/>
                <w:sz w:val="24"/>
              </w:rPr>
              <w:t>10分</w:t>
            </w:r>
          </w:p>
        </w:tc>
        <w:tc>
          <w:tcPr>
            <w:tcW w:w="5963" w:type="dxa"/>
            <w:vAlign w:val="center"/>
          </w:tcPr>
          <w:p w:rsidR="007A1DE4" w:rsidRDefault="007A1DE4">
            <w:pPr>
              <w:snapToGrid w:val="0"/>
              <w:rPr>
                <w:sz w:val="24"/>
              </w:rPr>
            </w:pPr>
            <w:r>
              <w:rPr>
                <w:rFonts w:hint="eastAsia"/>
                <w:sz w:val="24"/>
              </w:rPr>
              <w:t>根据供应商对项目的重点、难点的解读分析及提出解决措施进行评审：</w:t>
            </w:r>
          </w:p>
          <w:p w:rsidR="007A1DE4" w:rsidRDefault="007A1DE4">
            <w:pPr>
              <w:snapToGrid w:val="0"/>
              <w:rPr>
                <w:sz w:val="24"/>
              </w:rPr>
            </w:pPr>
            <w:r>
              <w:rPr>
                <w:rFonts w:hint="eastAsia"/>
                <w:sz w:val="24"/>
              </w:rPr>
              <w:t>（</w:t>
            </w:r>
            <w:r>
              <w:rPr>
                <w:rFonts w:hint="eastAsia"/>
                <w:sz w:val="24"/>
              </w:rPr>
              <w:t>1</w:t>
            </w:r>
            <w:r>
              <w:rPr>
                <w:rFonts w:hint="eastAsia"/>
                <w:sz w:val="24"/>
              </w:rPr>
              <w:t>）针对项目研究内容、重点难点把握准确到位，提出的建议科学、合理，得</w:t>
            </w:r>
            <w:r w:rsidRPr="00C931B3">
              <w:rPr>
                <w:rFonts w:ascii="宋体" w:hAnsi="宋体"/>
                <w:bCs/>
                <w:kern w:val="0"/>
                <w:sz w:val="24"/>
              </w:rPr>
              <w:t>10</w:t>
            </w:r>
            <w:r>
              <w:rPr>
                <w:rFonts w:hint="eastAsia"/>
                <w:sz w:val="24"/>
              </w:rPr>
              <w:t>分；</w:t>
            </w:r>
          </w:p>
          <w:p w:rsidR="007A1DE4" w:rsidRDefault="007A1DE4">
            <w:pPr>
              <w:snapToGrid w:val="0"/>
              <w:rPr>
                <w:sz w:val="24"/>
              </w:rPr>
            </w:pPr>
            <w:r>
              <w:rPr>
                <w:rFonts w:hint="eastAsia"/>
                <w:sz w:val="24"/>
              </w:rPr>
              <w:t>（</w:t>
            </w:r>
            <w:r>
              <w:rPr>
                <w:rFonts w:hint="eastAsia"/>
                <w:sz w:val="24"/>
              </w:rPr>
              <w:t>2</w:t>
            </w:r>
            <w:r>
              <w:rPr>
                <w:rFonts w:hint="eastAsia"/>
                <w:sz w:val="24"/>
              </w:rPr>
              <w:t>）针对项目研究内容、重点难点把握较为准确，提出的建议较为科学、合理，得</w:t>
            </w:r>
            <w:r w:rsidRPr="00C931B3">
              <w:rPr>
                <w:rFonts w:ascii="宋体" w:hAnsi="宋体"/>
                <w:bCs/>
                <w:kern w:val="0"/>
                <w:sz w:val="24"/>
              </w:rPr>
              <w:t>7</w:t>
            </w:r>
            <w:r>
              <w:rPr>
                <w:rFonts w:hint="eastAsia"/>
                <w:sz w:val="24"/>
              </w:rPr>
              <w:t>分；</w:t>
            </w:r>
          </w:p>
          <w:p w:rsidR="007A1DE4" w:rsidRDefault="007A1DE4">
            <w:pPr>
              <w:snapToGrid w:val="0"/>
              <w:rPr>
                <w:sz w:val="24"/>
              </w:rPr>
            </w:pPr>
            <w:r>
              <w:rPr>
                <w:rFonts w:hint="eastAsia"/>
                <w:sz w:val="24"/>
              </w:rPr>
              <w:t>（</w:t>
            </w:r>
            <w:r>
              <w:rPr>
                <w:rFonts w:hint="eastAsia"/>
                <w:sz w:val="24"/>
              </w:rPr>
              <w:t>3</w:t>
            </w:r>
            <w:r>
              <w:rPr>
                <w:rFonts w:hint="eastAsia"/>
                <w:sz w:val="24"/>
              </w:rPr>
              <w:t>）针对项目研究内容、重点难点把握基本准确，提出的建议不够科学、基本合理，得</w:t>
            </w:r>
            <w:r w:rsidRPr="00C931B3">
              <w:rPr>
                <w:rFonts w:ascii="宋体" w:hAnsi="宋体"/>
                <w:bCs/>
                <w:kern w:val="0"/>
                <w:sz w:val="24"/>
              </w:rPr>
              <w:t>4</w:t>
            </w:r>
            <w:r>
              <w:rPr>
                <w:rFonts w:hint="eastAsia"/>
                <w:sz w:val="24"/>
              </w:rPr>
              <w:t>分；</w:t>
            </w:r>
          </w:p>
          <w:p w:rsidR="007A1DE4" w:rsidRDefault="007A1DE4">
            <w:pPr>
              <w:snapToGrid w:val="0"/>
              <w:rPr>
                <w:sz w:val="24"/>
              </w:rPr>
            </w:pPr>
            <w:r>
              <w:rPr>
                <w:rFonts w:hint="eastAsia"/>
                <w:sz w:val="24"/>
              </w:rPr>
              <w:t>（</w:t>
            </w:r>
            <w:r>
              <w:rPr>
                <w:rFonts w:hint="eastAsia"/>
                <w:sz w:val="24"/>
              </w:rPr>
              <w:t>4</w:t>
            </w:r>
            <w:r>
              <w:rPr>
                <w:rFonts w:hint="eastAsia"/>
                <w:sz w:val="24"/>
              </w:rPr>
              <w:t>）针对项目研究内容、重点难点把握不够准确，提出的建议有一定合理性，得</w:t>
            </w:r>
            <w:r w:rsidRPr="00C931B3">
              <w:rPr>
                <w:rFonts w:ascii="宋体" w:hAnsi="宋体"/>
                <w:bCs/>
                <w:kern w:val="0"/>
                <w:sz w:val="24"/>
              </w:rPr>
              <w:t>1</w:t>
            </w:r>
            <w:r>
              <w:rPr>
                <w:rFonts w:hint="eastAsia"/>
                <w:sz w:val="24"/>
              </w:rPr>
              <w:t>分；</w:t>
            </w:r>
          </w:p>
          <w:p w:rsidR="007A1DE4" w:rsidRDefault="007A1DE4">
            <w:pPr>
              <w:snapToGrid w:val="0"/>
              <w:rPr>
                <w:sz w:val="24"/>
              </w:rPr>
            </w:pPr>
            <w:r>
              <w:rPr>
                <w:rFonts w:hint="eastAsia"/>
                <w:sz w:val="24"/>
              </w:rPr>
              <w:t>（</w:t>
            </w:r>
            <w:r>
              <w:rPr>
                <w:rFonts w:hint="eastAsia"/>
                <w:sz w:val="24"/>
              </w:rPr>
              <w:t>5</w:t>
            </w:r>
            <w:r>
              <w:rPr>
                <w:rFonts w:hint="eastAsia"/>
                <w:sz w:val="24"/>
              </w:rPr>
              <w:t>）未提供或其他不得分。</w:t>
            </w:r>
          </w:p>
        </w:tc>
      </w:tr>
      <w:tr w:rsidR="007A1DE4">
        <w:trPr>
          <w:cantSplit/>
          <w:trHeight w:val="1113"/>
        </w:trPr>
        <w:tc>
          <w:tcPr>
            <w:tcW w:w="735" w:type="dxa"/>
            <w:vAlign w:val="center"/>
          </w:tcPr>
          <w:p w:rsidR="007A1DE4" w:rsidRDefault="007A1DE4">
            <w:pPr>
              <w:jc w:val="center"/>
              <w:rPr>
                <w:rFonts w:ascii="宋体" w:hAnsi="宋体"/>
                <w:bCs/>
                <w:color w:val="000000"/>
                <w:sz w:val="24"/>
              </w:rPr>
            </w:pPr>
            <w:r>
              <w:rPr>
                <w:rFonts w:ascii="宋体" w:hAnsi="宋体" w:hint="eastAsia"/>
                <w:bCs/>
                <w:color w:val="000000"/>
                <w:sz w:val="24"/>
              </w:rPr>
              <w:t>3</w:t>
            </w:r>
          </w:p>
        </w:tc>
        <w:tc>
          <w:tcPr>
            <w:tcW w:w="1959" w:type="dxa"/>
            <w:vAlign w:val="center"/>
          </w:tcPr>
          <w:p w:rsidR="007A1DE4" w:rsidRDefault="007A1DE4">
            <w:pPr>
              <w:snapToGrid w:val="0"/>
              <w:spacing w:line="360" w:lineRule="auto"/>
              <w:jc w:val="center"/>
              <w:rPr>
                <w:bCs/>
                <w:sz w:val="24"/>
              </w:rPr>
            </w:pPr>
            <w:r>
              <w:rPr>
                <w:rFonts w:hint="eastAsia"/>
                <w:sz w:val="24"/>
              </w:rPr>
              <w:t>研究思路与技术路线</w:t>
            </w:r>
          </w:p>
        </w:tc>
        <w:tc>
          <w:tcPr>
            <w:tcW w:w="841" w:type="dxa"/>
            <w:vAlign w:val="center"/>
          </w:tcPr>
          <w:p w:rsidR="007A1DE4" w:rsidRDefault="007A1DE4">
            <w:pPr>
              <w:spacing w:line="276" w:lineRule="auto"/>
              <w:jc w:val="center"/>
              <w:rPr>
                <w:rFonts w:ascii="宋体" w:hAnsi="宋体" w:cs="宋体" w:hint="eastAsia"/>
                <w:color w:val="000000"/>
                <w:sz w:val="24"/>
              </w:rPr>
            </w:pPr>
            <w:r>
              <w:rPr>
                <w:rFonts w:ascii="宋体" w:hAnsi="宋体" w:hint="eastAsia"/>
                <w:color w:val="000000"/>
                <w:sz w:val="24"/>
              </w:rPr>
              <w:t>10分</w:t>
            </w:r>
          </w:p>
        </w:tc>
        <w:tc>
          <w:tcPr>
            <w:tcW w:w="5963" w:type="dxa"/>
            <w:vAlign w:val="center"/>
          </w:tcPr>
          <w:p w:rsidR="007A1DE4" w:rsidRPr="00C931B3" w:rsidRDefault="007A1DE4">
            <w:pPr>
              <w:snapToGrid w:val="0"/>
              <w:rPr>
                <w:rFonts w:asciiTheme="minorEastAsia" w:eastAsiaTheme="minorEastAsia" w:hAnsiTheme="minorEastAsia"/>
                <w:sz w:val="24"/>
              </w:rPr>
            </w:pPr>
            <w:r w:rsidRPr="00C931B3">
              <w:rPr>
                <w:rFonts w:asciiTheme="minorEastAsia" w:eastAsiaTheme="minorEastAsia" w:hAnsiTheme="minorEastAsia" w:hint="eastAsia"/>
                <w:sz w:val="24"/>
              </w:rPr>
              <w:t>根据供应商对本项目的研究思路与技术路线包括实施方案的工作思路和工作内容进行评审：</w:t>
            </w:r>
          </w:p>
          <w:p w:rsidR="007A1DE4" w:rsidRPr="00C931B3" w:rsidRDefault="007A1DE4">
            <w:pPr>
              <w:snapToGrid w:val="0"/>
              <w:rPr>
                <w:rFonts w:asciiTheme="minorEastAsia" w:eastAsiaTheme="minorEastAsia" w:hAnsiTheme="minorEastAsia"/>
                <w:sz w:val="24"/>
              </w:rPr>
            </w:pPr>
            <w:r w:rsidRPr="00C931B3">
              <w:rPr>
                <w:rFonts w:asciiTheme="minorEastAsia" w:eastAsiaTheme="minorEastAsia" w:hAnsiTheme="minorEastAsia" w:hint="eastAsia"/>
                <w:sz w:val="24"/>
              </w:rPr>
              <w:t>（1）工作思路、内容和方案清晰合理、有针对性，可操作性强，得</w:t>
            </w:r>
            <w:r w:rsidRPr="00C931B3">
              <w:rPr>
                <w:rFonts w:asciiTheme="minorEastAsia" w:eastAsiaTheme="minorEastAsia" w:hAnsiTheme="minorEastAsia"/>
                <w:sz w:val="24"/>
              </w:rPr>
              <w:t>10</w:t>
            </w:r>
            <w:r w:rsidRPr="00C931B3">
              <w:rPr>
                <w:rFonts w:asciiTheme="minorEastAsia" w:eastAsiaTheme="minorEastAsia" w:hAnsiTheme="minorEastAsia" w:hint="eastAsia"/>
                <w:sz w:val="24"/>
              </w:rPr>
              <w:t>分；</w:t>
            </w:r>
          </w:p>
          <w:p w:rsidR="007A1DE4" w:rsidRPr="00C931B3" w:rsidRDefault="007A1DE4">
            <w:pPr>
              <w:snapToGrid w:val="0"/>
              <w:rPr>
                <w:rFonts w:asciiTheme="minorEastAsia" w:eastAsiaTheme="minorEastAsia" w:hAnsiTheme="minorEastAsia"/>
                <w:sz w:val="24"/>
              </w:rPr>
            </w:pPr>
            <w:r w:rsidRPr="00C931B3">
              <w:rPr>
                <w:rFonts w:asciiTheme="minorEastAsia" w:eastAsiaTheme="minorEastAsia" w:hAnsiTheme="minorEastAsia" w:hint="eastAsia"/>
                <w:sz w:val="24"/>
              </w:rPr>
              <w:t>（2）工作思路、内容和方案较为合理，针对性和可操作性较强，得</w:t>
            </w:r>
            <w:r w:rsidRPr="00C931B3">
              <w:rPr>
                <w:rFonts w:asciiTheme="minorEastAsia" w:eastAsiaTheme="minorEastAsia" w:hAnsiTheme="minorEastAsia"/>
                <w:sz w:val="24"/>
              </w:rPr>
              <w:t>7</w:t>
            </w:r>
            <w:r w:rsidRPr="00C931B3">
              <w:rPr>
                <w:rFonts w:asciiTheme="minorEastAsia" w:eastAsiaTheme="minorEastAsia" w:hAnsiTheme="minorEastAsia" w:hint="eastAsia"/>
                <w:sz w:val="24"/>
              </w:rPr>
              <w:t>分；</w:t>
            </w:r>
          </w:p>
          <w:p w:rsidR="007A1DE4" w:rsidRPr="00C931B3" w:rsidRDefault="007A1DE4">
            <w:pPr>
              <w:snapToGrid w:val="0"/>
              <w:rPr>
                <w:rFonts w:asciiTheme="minorEastAsia" w:eastAsiaTheme="minorEastAsia" w:hAnsiTheme="minorEastAsia"/>
                <w:sz w:val="24"/>
              </w:rPr>
            </w:pPr>
            <w:r w:rsidRPr="00C931B3">
              <w:rPr>
                <w:rFonts w:asciiTheme="minorEastAsia" w:eastAsiaTheme="minorEastAsia" w:hAnsiTheme="minorEastAsia" w:hint="eastAsia"/>
                <w:sz w:val="24"/>
              </w:rPr>
              <w:t>（3）工作思路、内容和方案基本合理，有一定的可操作性，得</w:t>
            </w:r>
            <w:r w:rsidRPr="00C931B3">
              <w:rPr>
                <w:rFonts w:asciiTheme="minorEastAsia" w:eastAsiaTheme="minorEastAsia" w:hAnsiTheme="minorEastAsia"/>
                <w:sz w:val="24"/>
              </w:rPr>
              <w:t>4</w:t>
            </w:r>
            <w:r w:rsidRPr="00C931B3">
              <w:rPr>
                <w:rFonts w:asciiTheme="minorEastAsia" w:eastAsiaTheme="minorEastAsia" w:hAnsiTheme="minorEastAsia" w:hint="eastAsia"/>
                <w:sz w:val="24"/>
              </w:rPr>
              <w:t>分；</w:t>
            </w:r>
          </w:p>
          <w:p w:rsidR="007A1DE4" w:rsidRPr="00C931B3" w:rsidRDefault="007A1DE4">
            <w:pPr>
              <w:snapToGrid w:val="0"/>
              <w:rPr>
                <w:rFonts w:asciiTheme="minorEastAsia" w:eastAsiaTheme="minorEastAsia" w:hAnsiTheme="minorEastAsia"/>
                <w:sz w:val="24"/>
              </w:rPr>
            </w:pPr>
            <w:r w:rsidRPr="00C931B3">
              <w:rPr>
                <w:rFonts w:asciiTheme="minorEastAsia" w:eastAsiaTheme="minorEastAsia" w:hAnsiTheme="minorEastAsia" w:hint="eastAsia"/>
                <w:sz w:val="24"/>
              </w:rPr>
              <w:t>（4）工作思路、内容和方案混乱，可操作性低，得</w:t>
            </w:r>
            <w:r w:rsidRPr="00C931B3">
              <w:rPr>
                <w:rFonts w:asciiTheme="minorEastAsia" w:eastAsiaTheme="minorEastAsia" w:hAnsiTheme="minorEastAsia"/>
                <w:sz w:val="24"/>
              </w:rPr>
              <w:t>1</w:t>
            </w:r>
            <w:r w:rsidRPr="00C931B3">
              <w:rPr>
                <w:rFonts w:asciiTheme="minorEastAsia" w:eastAsiaTheme="minorEastAsia" w:hAnsiTheme="minorEastAsia" w:hint="eastAsia"/>
                <w:sz w:val="24"/>
              </w:rPr>
              <w:t>分；</w:t>
            </w:r>
          </w:p>
          <w:p w:rsidR="007A1DE4" w:rsidRDefault="007A1DE4">
            <w:pPr>
              <w:snapToGrid w:val="0"/>
              <w:rPr>
                <w:sz w:val="24"/>
              </w:rPr>
            </w:pPr>
            <w:r w:rsidRPr="00C931B3">
              <w:rPr>
                <w:rFonts w:asciiTheme="minorEastAsia" w:eastAsiaTheme="minorEastAsia" w:hAnsiTheme="minorEastAsia" w:hint="eastAsia"/>
                <w:sz w:val="24"/>
              </w:rPr>
              <w:t>（5）未提供或其他不得分。</w:t>
            </w:r>
          </w:p>
        </w:tc>
      </w:tr>
      <w:tr w:rsidR="007A1DE4">
        <w:trPr>
          <w:cantSplit/>
          <w:trHeight w:val="1113"/>
        </w:trPr>
        <w:tc>
          <w:tcPr>
            <w:tcW w:w="735" w:type="dxa"/>
            <w:vAlign w:val="center"/>
          </w:tcPr>
          <w:p w:rsidR="007A1DE4" w:rsidRDefault="007A1DE4">
            <w:pPr>
              <w:jc w:val="center"/>
              <w:rPr>
                <w:rFonts w:ascii="宋体" w:hAnsi="宋体" w:hint="eastAsia"/>
                <w:bCs/>
                <w:color w:val="000000"/>
                <w:sz w:val="24"/>
              </w:rPr>
            </w:pPr>
            <w:r>
              <w:rPr>
                <w:rFonts w:ascii="宋体" w:hAnsi="宋体" w:hint="eastAsia"/>
                <w:bCs/>
                <w:color w:val="000000"/>
                <w:sz w:val="24"/>
              </w:rPr>
              <w:lastRenderedPageBreak/>
              <w:t>4</w:t>
            </w:r>
          </w:p>
        </w:tc>
        <w:tc>
          <w:tcPr>
            <w:tcW w:w="1959" w:type="dxa"/>
            <w:vAlign w:val="center"/>
          </w:tcPr>
          <w:p w:rsidR="007A1DE4" w:rsidRDefault="007A1DE4">
            <w:pPr>
              <w:snapToGrid w:val="0"/>
              <w:spacing w:line="360" w:lineRule="auto"/>
              <w:jc w:val="center"/>
              <w:rPr>
                <w:sz w:val="24"/>
              </w:rPr>
            </w:pPr>
            <w:r>
              <w:rPr>
                <w:rFonts w:hint="eastAsia"/>
                <w:sz w:val="24"/>
              </w:rPr>
              <w:t>总体研究方案</w:t>
            </w:r>
          </w:p>
        </w:tc>
        <w:tc>
          <w:tcPr>
            <w:tcW w:w="841" w:type="dxa"/>
            <w:vAlign w:val="center"/>
          </w:tcPr>
          <w:p w:rsidR="007A1DE4" w:rsidRDefault="007A1DE4">
            <w:pPr>
              <w:spacing w:line="276" w:lineRule="auto"/>
              <w:jc w:val="center"/>
              <w:rPr>
                <w:rFonts w:ascii="宋体" w:hAnsi="宋体" w:hint="eastAsia"/>
                <w:color w:val="000000"/>
                <w:sz w:val="24"/>
              </w:rPr>
            </w:pPr>
            <w:r>
              <w:rPr>
                <w:rFonts w:ascii="宋体" w:hAnsi="宋体" w:hint="eastAsia"/>
                <w:color w:val="000000"/>
                <w:sz w:val="24"/>
              </w:rPr>
              <w:t>10分</w:t>
            </w:r>
          </w:p>
        </w:tc>
        <w:tc>
          <w:tcPr>
            <w:tcW w:w="5963" w:type="dxa"/>
            <w:vAlign w:val="center"/>
          </w:tcPr>
          <w:p w:rsidR="007A1DE4" w:rsidRPr="00C931B3" w:rsidRDefault="007A1DE4">
            <w:pPr>
              <w:snapToGrid w:val="0"/>
              <w:rPr>
                <w:rFonts w:asciiTheme="minorEastAsia" w:eastAsiaTheme="minorEastAsia" w:hAnsiTheme="minorEastAsia"/>
                <w:sz w:val="24"/>
              </w:rPr>
            </w:pPr>
            <w:r w:rsidRPr="00C931B3">
              <w:rPr>
                <w:rFonts w:asciiTheme="minorEastAsia" w:eastAsiaTheme="minorEastAsia" w:hAnsiTheme="minorEastAsia" w:hint="eastAsia"/>
                <w:sz w:val="24"/>
              </w:rPr>
              <w:t>根据供应商对本项目的总体研究方案包括但不限于：总体目标、服务创意等进行评审：</w:t>
            </w:r>
          </w:p>
          <w:p w:rsidR="007A1DE4" w:rsidRPr="00C931B3" w:rsidRDefault="007A1DE4">
            <w:pPr>
              <w:snapToGrid w:val="0"/>
              <w:rPr>
                <w:rFonts w:asciiTheme="minorEastAsia" w:eastAsiaTheme="minorEastAsia" w:hAnsiTheme="minorEastAsia"/>
                <w:sz w:val="24"/>
              </w:rPr>
            </w:pPr>
            <w:r w:rsidRPr="00C931B3">
              <w:rPr>
                <w:rFonts w:asciiTheme="minorEastAsia" w:eastAsiaTheme="minorEastAsia" w:hAnsiTheme="minorEastAsia" w:hint="eastAsia"/>
                <w:sz w:val="24"/>
              </w:rPr>
              <w:t>（1）</w:t>
            </w:r>
            <w:r w:rsidRPr="00C931B3">
              <w:rPr>
                <w:rFonts w:asciiTheme="minorEastAsia" w:eastAsiaTheme="minorEastAsia" w:hAnsiTheme="minorEastAsia" w:hint="eastAsia"/>
                <w:bCs/>
                <w:sz w:val="24"/>
              </w:rPr>
              <w:t>总体目标</w:t>
            </w:r>
            <w:r w:rsidRPr="00C931B3">
              <w:rPr>
                <w:rFonts w:asciiTheme="minorEastAsia" w:eastAsiaTheme="minorEastAsia" w:hAnsiTheme="minorEastAsia"/>
                <w:bCs/>
                <w:sz w:val="24"/>
              </w:rPr>
              <w:t>科学合理，</w:t>
            </w:r>
            <w:r w:rsidRPr="00C931B3">
              <w:rPr>
                <w:rFonts w:asciiTheme="minorEastAsia" w:eastAsiaTheme="minorEastAsia" w:hAnsiTheme="minorEastAsia" w:hint="eastAsia"/>
                <w:bCs/>
                <w:sz w:val="24"/>
              </w:rPr>
              <w:t>服务创意</w:t>
            </w:r>
            <w:r w:rsidRPr="00C931B3">
              <w:rPr>
                <w:rFonts w:asciiTheme="minorEastAsia" w:eastAsiaTheme="minorEastAsia" w:hAnsiTheme="minorEastAsia"/>
                <w:bCs/>
                <w:sz w:val="24"/>
              </w:rPr>
              <w:t>亮点多，针对性强</w:t>
            </w:r>
            <w:r w:rsidRPr="00C931B3">
              <w:rPr>
                <w:rFonts w:asciiTheme="minorEastAsia" w:eastAsiaTheme="minorEastAsia" w:hAnsiTheme="minorEastAsia" w:hint="eastAsia"/>
                <w:sz w:val="24"/>
              </w:rPr>
              <w:t>，得</w:t>
            </w:r>
            <w:r w:rsidRPr="00C931B3">
              <w:rPr>
                <w:rFonts w:asciiTheme="minorEastAsia" w:eastAsiaTheme="minorEastAsia" w:hAnsiTheme="minorEastAsia"/>
                <w:sz w:val="24"/>
              </w:rPr>
              <w:t>10</w:t>
            </w:r>
            <w:r w:rsidRPr="00C931B3">
              <w:rPr>
                <w:rFonts w:asciiTheme="minorEastAsia" w:eastAsiaTheme="minorEastAsia" w:hAnsiTheme="minorEastAsia" w:hint="eastAsia"/>
                <w:sz w:val="24"/>
              </w:rPr>
              <w:t>分；</w:t>
            </w:r>
          </w:p>
          <w:p w:rsidR="007A1DE4" w:rsidRPr="00C931B3" w:rsidRDefault="007A1DE4">
            <w:pPr>
              <w:snapToGrid w:val="0"/>
              <w:rPr>
                <w:rFonts w:asciiTheme="minorEastAsia" w:eastAsiaTheme="minorEastAsia" w:hAnsiTheme="minorEastAsia"/>
                <w:sz w:val="24"/>
              </w:rPr>
            </w:pPr>
            <w:r w:rsidRPr="00C931B3">
              <w:rPr>
                <w:rFonts w:asciiTheme="minorEastAsia" w:eastAsiaTheme="minorEastAsia" w:hAnsiTheme="minorEastAsia" w:hint="eastAsia"/>
                <w:sz w:val="24"/>
              </w:rPr>
              <w:t>（2）</w:t>
            </w:r>
            <w:r w:rsidRPr="00C931B3">
              <w:rPr>
                <w:rFonts w:asciiTheme="minorEastAsia" w:eastAsiaTheme="minorEastAsia" w:hAnsiTheme="minorEastAsia" w:hint="eastAsia"/>
                <w:bCs/>
                <w:sz w:val="24"/>
              </w:rPr>
              <w:t>总体目标</w:t>
            </w:r>
            <w:r w:rsidRPr="00C931B3">
              <w:rPr>
                <w:rFonts w:asciiTheme="minorEastAsia" w:eastAsiaTheme="minorEastAsia" w:hAnsiTheme="minorEastAsia"/>
                <w:bCs/>
                <w:sz w:val="24"/>
              </w:rPr>
              <w:t>较科学合理，</w:t>
            </w:r>
            <w:r w:rsidRPr="00C931B3">
              <w:rPr>
                <w:rFonts w:asciiTheme="minorEastAsia" w:eastAsiaTheme="minorEastAsia" w:hAnsiTheme="minorEastAsia" w:hint="eastAsia"/>
                <w:bCs/>
                <w:sz w:val="24"/>
              </w:rPr>
              <w:t>服务创意</w:t>
            </w:r>
            <w:r w:rsidRPr="00C931B3">
              <w:rPr>
                <w:rFonts w:asciiTheme="minorEastAsia" w:eastAsiaTheme="minorEastAsia" w:hAnsiTheme="minorEastAsia"/>
                <w:bCs/>
                <w:sz w:val="24"/>
              </w:rPr>
              <w:t>较有亮点，有</w:t>
            </w:r>
            <w:r w:rsidRPr="00C931B3">
              <w:rPr>
                <w:rFonts w:asciiTheme="minorEastAsia" w:eastAsiaTheme="minorEastAsia" w:hAnsiTheme="minorEastAsia" w:hint="eastAsia"/>
                <w:bCs/>
                <w:sz w:val="24"/>
              </w:rPr>
              <w:t>一定的</w:t>
            </w:r>
            <w:r w:rsidRPr="00C931B3">
              <w:rPr>
                <w:rFonts w:asciiTheme="minorEastAsia" w:eastAsiaTheme="minorEastAsia" w:hAnsiTheme="minorEastAsia"/>
                <w:bCs/>
                <w:sz w:val="24"/>
              </w:rPr>
              <w:t>针对性</w:t>
            </w:r>
            <w:r w:rsidRPr="00C931B3">
              <w:rPr>
                <w:rFonts w:asciiTheme="minorEastAsia" w:eastAsiaTheme="minorEastAsia" w:hAnsiTheme="minorEastAsia" w:hint="eastAsia"/>
                <w:sz w:val="24"/>
              </w:rPr>
              <w:t>，得</w:t>
            </w:r>
            <w:r w:rsidRPr="00C931B3">
              <w:rPr>
                <w:rFonts w:asciiTheme="minorEastAsia" w:eastAsiaTheme="minorEastAsia" w:hAnsiTheme="minorEastAsia"/>
                <w:sz w:val="24"/>
              </w:rPr>
              <w:t>7</w:t>
            </w:r>
            <w:r w:rsidRPr="00C931B3">
              <w:rPr>
                <w:rFonts w:asciiTheme="minorEastAsia" w:eastAsiaTheme="minorEastAsia" w:hAnsiTheme="minorEastAsia" w:hint="eastAsia"/>
                <w:sz w:val="24"/>
              </w:rPr>
              <w:t>分；</w:t>
            </w:r>
          </w:p>
          <w:p w:rsidR="007A1DE4" w:rsidRPr="00C931B3" w:rsidRDefault="007A1DE4">
            <w:pPr>
              <w:snapToGrid w:val="0"/>
              <w:rPr>
                <w:rFonts w:asciiTheme="minorEastAsia" w:eastAsiaTheme="minorEastAsia" w:hAnsiTheme="minorEastAsia"/>
                <w:sz w:val="24"/>
              </w:rPr>
            </w:pPr>
            <w:r w:rsidRPr="00C931B3">
              <w:rPr>
                <w:rFonts w:asciiTheme="minorEastAsia" w:eastAsiaTheme="minorEastAsia" w:hAnsiTheme="minorEastAsia" w:hint="eastAsia"/>
                <w:sz w:val="24"/>
              </w:rPr>
              <w:t>（3）</w:t>
            </w:r>
            <w:r w:rsidRPr="00C931B3">
              <w:rPr>
                <w:rFonts w:asciiTheme="minorEastAsia" w:eastAsiaTheme="minorEastAsia" w:hAnsiTheme="minorEastAsia" w:hint="eastAsia"/>
                <w:bCs/>
                <w:sz w:val="24"/>
              </w:rPr>
              <w:t>总体目标</w:t>
            </w:r>
            <w:r w:rsidRPr="00C931B3">
              <w:rPr>
                <w:rFonts w:asciiTheme="minorEastAsia" w:eastAsiaTheme="minorEastAsia" w:hAnsiTheme="minorEastAsia"/>
                <w:bCs/>
                <w:sz w:val="24"/>
              </w:rPr>
              <w:t>科学不够科学合理，</w:t>
            </w:r>
            <w:r w:rsidRPr="00C931B3">
              <w:rPr>
                <w:rFonts w:asciiTheme="minorEastAsia" w:eastAsiaTheme="minorEastAsia" w:hAnsiTheme="minorEastAsia" w:hint="eastAsia"/>
                <w:bCs/>
                <w:sz w:val="24"/>
              </w:rPr>
              <w:t>服务创意</w:t>
            </w:r>
            <w:r w:rsidRPr="00C931B3">
              <w:rPr>
                <w:rFonts w:asciiTheme="minorEastAsia" w:eastAsiaTheme="minorEastAsia" w:hAnsiTheme="minorEastAsia"/>
                <w:bCs/>
                <w:sz w:val="24"/>
              </w:rPr>
              <w:t>亮点不明显，针对性不强</w:t>
            </w:r>
            <w:r w:rsidRPr="00C931B3">
              <w:rPr>
                <w:rFonts w:asciiTheme="minorEastAsia" w:eastAsiaTheme="minorEastAsia" w:hAnsiTheme="minorEastAsia" w:hint="eastAsia"/>
                <w:sz w:val="24"/>
              </w:rPr>
              <w:t>，得4分；</w:t>
            </w:r>
          </w:p>
          <w:p w:rsidR="007A1DE4" w:rsidRPr="00C931B3" w:rsidRDefault="007A1DE4">
            <w:pPr>
              <w:snapToGrid w:val="0"/>
              <w:rPr>
                <w:rFonts w:asciiTheme="minorEastAsia" w:eastAsiaTheme="minorEastAsia" w:hAnsiTheme="minorEastAsia"/>
                <w:sz w:val="24"/>
              </w:rPr>
            </w:pPr>
            <w:r w:rsidRPr="00C931B3">
              <w:rPr>
                <w:rFonts w:asciiTheme="minorEastAsia" w:eastAsiaTheme="minorEastAsia" w:hAnsiTheme="minorEastAsia" w:hint="eastAsia"/>
                <w:sz w:val="24"/>
              </w:rPr>
              <w:t>（4）</w:t>
            </w:r>
            <w:r w:rsidRPr="00C931B3">
              <w:rPr>
                <w:rFonts w:asciiTheme="minorEastAsia" w:eastAsiaTheme="minorEastAsia" w:hAnsiTheme="minorEastAsia" w:hint="eastAsia"/>
                <w:bCs/>
                <w:sz w:val="24"/>
              </w:rPr>
              <w:t>总体目标</w:t>
            </w:r>
            <w:r w:rsidRPr="00C931B3">
              <w:rPr>
                <w:rFonts w:asciiTheme="minorEastAsia" w:eastAsiaTheme="minorEastAsia" w:hAnsiTheme="minorEastAsia"/>
                <w:bCs/>
                <w:sz w:val="24"/>
              </w:rPr>
              <w:t>不合理，</w:t>
            </w:r>
            <w:r w:rsidRPr="00C931B3">
              <w:rPr>
                <w:rFonts w:asciiTheme="minorEastAsia" w:eastAsiaTheme="minorEastAsia" w:hAnsiTheme="minorEastAsia" w:hint="eastAsia"/>
                <w:bCs/>
                <w:sz w:val="24"/>
              </w:rPr>
              <w:t>服务创意</w:t>
            </w:r>
            <w:r w:rsidRPr="00C931B3">
              <w:rPr>
                <w:rFonts w:asciiTheme="minorEastAsia" w:eastAsiaTheme="minorEastAsia" w:hAnsiTheme="minorEastAsia"/>
                <w:bCs/>
                <w:sz w:val="24"/>
              </w:rPr>
              <w:t>欠缺亮点，无针对性</w:t>
            </w:r>
            <w:r w:rsidRPr="00C931B3">
              <w:rPr>
                <w:rFonts w:asciiTheme="minorEastAsia" w:eastAsiaTheme="minorEastAsia" w:hAnsiTheme="minorEastAsia" w:hint="eastAsia"/>
                <w:sz w:val="24"/>
              </w:rPr>
              <w:t>，得</w:t>
            </w:r>
            <w:r w:rsidRPr="00C931B3">
              <w:rPr>
                <w:rFonts w:asciiTheme="minorEastAsia" w:eastAsiaTheme="minorEastAsia" w:hAnsiTheme="minorEastAsia"/>
                <w:sz w:val="24"/>
              </w:rPr>
              <w:t>1</w:t>
            </w:r>
            <w:r w:rsidRPr="00C931B3">
              <w:rPr>
                <w:rFonts w:asciiTheme="minorEastAsia" w:eastAsiaTheme="minorEastAsia" w:hAnsiTheme="minorEastAsia" w:hint="eastAsia"/>
                <w:sz w:val="24"/>
              </w:rPr>
              <w:t xml:space="preserve">分； </w:t>
            </w:r>
          </w:p>
          <w:p w:rsidR="007A1DE4" w:rsidRDefault="007A1DE4">
            <w:pPr>
              <w:snapToGrid w:val="0"/>
              <w:rPr>
                <w:sz w:val="24"/>
              </w:rPr>
            </w:pPr>
            <w:r w:rsidRPr="00C931B3">
              <w:rPr>
                <w:rFonts w:asciiTheme="minorEastAsia" w:eastAsiaTheme="minorEastAsia" w:hAnsiTheme="minorEastAsia" w:hint="eastAsia"/>
                <w:sz w:val="24"/>
              </w:rPr>
              <w:t>（5）未提供或其他不得分。</w:t>
            </w:r>
          </w:p>
        </w:tc>
      </w:tr>
      <w:tr w:rsidR="007A1DE4">
        <w:trPr>
          <w:cantSplit/>
          <w:trHeight w:val="1113"/>
        </w:trPr>
        <w:tc>
          <w:tcPr>
            <w:tcW w:w="735" w:type="dxa"/>
            <w:vAlign w:val="center"/>
          </w:tcPr>
          <w:p w:rsidR="007A1DE4" w:rsidRDefault="007A1DE4">
            <w:pPr>
              <w:jc w:val="center"/>
              <w:rPr>
                <w:rFonts w:ascii="宋体" w:hAnsi="宋体" w:hint="eastAsia"/>
                <w:bCs/>
                <w:color w:val="000000"/>
                <w:sz w:val="24"/>
              </w:rPr>
            </w:pPr>
            <w:r>
              <w:rPr>
                <w:rFonts w:ascii="宋体" w:hAnsi="宋体" w:hint="eastAsia"/>
                <w:bCs/>
                <w:color w:val="000000"/>
                <w:sz w:val="24"/>
              </w:rPr>
              <w:t>5</w:t>
            </w:r>
          </w:p>
        </w:tc>
        <w:tc>
          <w:tcPr>
            <w:tcW w:w="1959" w:type="dxa"/>
            <w:vAlign w:val="center"/>
          </w:tcPr>
          <w:p w:rsidR="007A1DE4" w:rsidRDefault="007A1DE4">
            <w:pPr>
              <w:snapToGrid w:val="0"/>
              <w:spacing w:line="360" w:lineRule="auto"/>
              <w:jc w:val="center"/>
              <w:rPr>
                <w:sz w:val="24"/>
              </w:rPr>
            </w:pPr>
            <w:r>
              <w:rPr>
                <w:rFonts w:hint="eastAsia"/>
                <w:sz w:val="24"/>
              </w:rPr>
              <w:t>工作计划安排</w:t>
            </w:r>
          </w:p>
        </w:tc>
        <w:tc>
          <w:tcPr>
            <w:tcW w:w="841" w:type="dxa"/>
            <w:vAlign w:val="center"/>
          </w:tcPr>
          <w:p w:rsidR="007A1DE4" w:rsidRDefault="007A1DE4">
            <w:pPr>
              <w:spacing w:line="276" w:lineRule="auto"/>
              <w:jc w:val="center"/>
              <w:rPr>
                <w:rFonts w:ascii="宋体" w:hAnsi="宋体" w:hint="eastAsia"/>
                <w:color w:val="000000"/>
                <w:sz w:val="24"/>
              </w:rPr>
            </w:pPr>
            <w:r>
              <w:rPr>
                <w:rFonts w:ascii="宋体" w:hAnsi="宋体" w:hint="eastAsia"/>
                <w:color w:val="000000"/>
                <w:sz w:val="24"/>
              </w:rPr>
              <w:t>5分</w:t>
            </w:r>
          </w:p>
        </w:tc>
        <w:tc>
          <w:tcPr>
            <w:tcW w:w="5963" w:type="dxa"/>
            <w:vAlign w:val="center"/>
          </w:tcPr>
          <w:p w:rsidR="007A1DE4" w:rsidRDefault="007A1DE4">
            <w:pPr>
              <w:snapToGrid w:val="0"/>
              <w:rPr>
                <w:sz w:val="24"/>
              </w:rPr>
            </w:pPr>
            <w:r>
              <w:rPr>
                <w:rFonts w:hint="eastAsia"/>
                <w:sz w:val="24"/>
              </w:rPr>
              <w:t>根据供应商提供的工作计划安排进行评审：</w:t>
            </w:r>
          </w:p>
          <w:p w:rsidR="007A1DE4" w:rsidRDefault="007A1DE4">
            <w:pPr>
              <w:snapToGrid w:val="0"/>
              <w:rPr>
                <w:sz w:val="24"/>
              </w:rPr>
            </w:pPr>
            <w:r>
              <w:rPr>
                <w:rFonts w:hint="eastAsia"/>
                <w:sz w:val="24"/>
              </w:rPr>
              <w:t>（</w:t>
            </w:r>
            <w:r>
              <w:rPr>
                <w:rFonts w:hint="eastAsia"/>
                <w:sz w:val="24"/>
              </w:rPr>
              <w:t>1</w:t>
            </w:r>
            <w:r>
              <w:rPr>
                <w:rFonts w:hint="eastAsia"/>
                <w:sz w:val="24"/>
              </w:rPr>
              <w:t>）项目工作时间计划安排合理性高，可行性强，得</w:t>
            </w:r>
            <w:r>
              <w:rPr>
                <w:sz w:val="24"/>
              </w:rPr>
              <w:t>5</w:t>
            </w:r>
            <w:r>
              <w:rPr>
                <w:rFonts w:hint="eastAsia"/>
                <w:sz w:val="24"/>
              </w:rPr>
              <w:t>分；</w:t>
            </w:r>
          </w:p>
          <w:p w:rsidR="007A1DE4" w:rsidRDefault="007A1DE4">
            <w:pPr>
              <w:snapToGrid w:val="0"/>
              <w:rPr>
                <w:sz w:val="24"/>
              </w:rPr>
            </w:pPr>
            <w:r>
              <w:rPr>
                <w:rFonts w:hint="eastAsia"/>
                <w:sz w:val="24"/>
              </w:rPr>
              <w:t>（</w:t>
            </w:r>
            <w:r>
              <w:rPr>
                <w:rFonts w:hint="eastAsia"/>
                <w:sz w:val="24"/>
              </w:rPr>
              <w:t>2</w:t>
            </w:r>
            <w:r>
              <w:rPr>
                <w:rFonts w:hint="eastAsia"/>
                <w:sz w:val="24"/>
              </w:rPr>
              <w:t>）项目工作时间计划安排合理性较高，具有一定的可行性，得</w:t>
            </w:r>
            <w:r>
              <w:rPr>
                <w:rFonts w:hint="eastAsia"/>
                <w:sz w:val="24"/>
              </w:rPr>
              <w:t>3</w:t>
            </w:r>
            <w:r>
              <w:rPr>
                <w:rFonts w:hint="eastAsia"/>
                <w:sz w:val="24"/>
              </w:rPr>
              <w:t>分；</w:t>
            </w:r>
          </w:p>
          <w:p w:rsidR="007A1DE4" w:rsidRDefault="007A1DE4">
            <w:pPr>
              <w:snapToGrid w:val="0"/>
              <w:rPr>
                <w:sz w:val="24"/>
              </w:rPr>
            </w:pPr>
            <w:r>
              <w:rPr>
                <w:rFonts w:hint="eastAsia"/>
                <w:sz w:val="24"/>
              </w:rPr>
              <w:t>（</w:t>
            </w:r>
            <w:r>
              <w:rPr>
                <w:rFonts w:hint="eastAsia"/>
                <w:sz w:val="24"/>
              </w:rPr>
              <w:t>3</w:t>
            </w:r>
            <w:r>
              <w:rPr>
                <w:rFonts w:hint="eastAsia"/>
                <w:sz w:val="24"/>
              </w:rPr>
              <w:t>）项目工作时间和计划基本合理，可行性较低，得</w:t>
            </w:r>
            <w:r>
              <w:rPr>
                <w:rFonts w:hint="eastAsia"/>
                <w:sz w:val="24"/>
              </w:rPr>
              <w:t>1</w:t>
            </w:r>
            <w:r>
              <w:rPr>
                <w:rFonts w:hint="eastAsia"/>
                <w:sz w:val="24"/>
              </w:rPr>
              <w:t>分；</w:t>
            </w:r>
          </w:p>
          <w:p w:rsidR="007A1DE4" w:rsidRDefault="007A1DE4">
            <w:pPr>
              <w:snapToGrid w:val="0"/>
              <w:rPr>
                <w:sz w:val="24"/>
              </w:rPr>
            </w:pPr>
            <w:r>
              <w:rPr>
                <w:rFonts w:hint="eastAsia"/>
                <w:sz w:val="24"/>
              </w:rPr>
              <w:t>（</w:t>
            </w:r>
            <w:r>
              <w:rPr>
                <w:rFonts w:hint="eastAsia"/>
                <w:sz w:val="24"/>
              </w:rPr>
              <w:t>4</w:t>
            </w:r>
            <w:r>
              <w:rPr>
                <w:rFonts w:hint="eastAsia"/>
                <w:sz w:val="24"/>
              </w:rPr>
              <w:t>）未提供或其他不得分。</w:t>
            </w:r>
          </w:p>
        </w:tc>
      </w:tr>
      <w:tr w:rsidR="007A1DE4">
        <w:trPr>
          <w:cantSplit/>
          <w:trHeight w:val="1113"/>
        </w:trPr>
        <w:tc>
          <w:tcPr>
            <w:tcW w:w="735" w:type="dxa"/>
            <w:vAlign w:val="center"/>
          </w:tcPr>
          <w:p w:rsidR="007A1DE4" w:rsidRDefault="007A1DE4">
            <w:pPr>
              <w:jc w:val="center"/>
              <w:rPr>
                <w:rFonts w:ascii="宋体" w:hAnsi="宋体" w:hint="eastAsia"/>
                <w:bCs/>
                <w:color w:val="000000"/>
                <w:sz w:val="24"/>
              </w:rPr>
            </w:pPr>
            <w:r>
              <w:rPr>
                <w:rFonts w:ascii="宋体" w:hAnsi="宋体" w:hint="eastAsia"/>
                <w:bCs/>
                <w:color w:val="000000"/>
                <w:sz w:val="24"/>
              </w:rPr>
              <w:t>6</w:t>
            </w:r>
          </w:p>
        </w:tc>
        <w:tc>
          <w:tcPr>
            <w:tcW w:w="1959" w:type="dxa"/>
            <w:vAlign w:val="center"/>
          </w:tcPr>
          <w:p w:rsidR="007A1DE4" w:rsidRDefault="007A1DE4">
            <w:pPr>
              <w:snapToGrid w:val="0"/>
              <w:spacing w:line="360" w:lineRule="auto"/>
              <w:jc w:val="center"/>
              <w:rPr>
                <w:sz w:val="24"/>
              </w:rPr>
            </w:pPr>
            <w:r>
              <w:rPr>
                <w:rFonts w:hint="eastAsia"/>
                <w:sz w:val="24"/>
              </w:rPr>
              <w:t>研究质量与进度保证措施</w:t>
            </w:r>
          </w:p>
        </w:tc>
        <w:tc>
          <w:tcPr>
            <w:tcW w:w="841" w:type="dxa"/>
            <w:vAlign w:val="center"/>
          </w:tcPr>
          <w:p w:rsidR="007A1DE4" w:rsidRDefault="007A1DE4">
            <w:pPr>
              <w:spacing w:line="276" w:lineRule="auto"/>
              <w:jc w:val="center"/>
              <w:rPr>
                <w:rFonts w:ascii="宋体" w:hAnsi="宋体" w:hint="eastAsia"/>
                <w:color w:val="000000"/>
                <w:sz w:val="24"/>
              </w:rPr>
            </w:pPr>
            <w:r>
              <w:rPr>
                <w:rFonts w:ascii="宋体" w:hAnsi="宋体" w:hint="eastAsia"/>
                <w:color w:val="000000"/>
                <w:sz w:val="24"/>
              </w:rPr>
              <w:t>10分</w:t>
            </w:r>
          </w:p>
        </w:tc>
        <w:tc>
          <w:tcPr>
            <w:tcW w:w="5963" w:type="dxa"/>
            <w:vAlign w:val="center"/>
          </w:tcPr>
          <w:p w:rsidR="007A1DE4" w:rsidRPr="00C931B3" w:rsidRDefault="007A1DE4">
            <w:pPr>
              <w:snapToGrid w:val="0"/>
              <w:rPr>
                <w:rFonts w:asciiTheme="minorEastAsia" w:eastAsiaTheme="minorEastAsia" w:hAnsiTheme="minorEastAsia"/>
                <w:sz w:val="24"/>
              </w:rPr>
            </w:pPr>
            <w:r>
              <w:rPr>
                <w:rFonts w:hint="eastAsia"/>
                <w:sz w:val="24"/>
              </w:rPr>
              <w:t>根据供应商提供对本项目</w:t>
            </w:r>
            <w:r>
              <w:rPr>
                <w:rFonts w:hint="eastAsia"/>
                <w:snapToGrid w:val="0"/>
                <w:spacing w:val="-4"/>
                <w:sz w:val="24"/>
              </w:rPr>
              <w:t>研究质量与进度保证措施</w:t>
            </w:r>
            <w:r>
              <w:rPr>
                <w:rFonts w:hint="eastAsia"/>
                <w:sz w:val="24"/>
              </w:rPr>
              <w:t>进行</w:t>
            </w:r>
            <w:r w:rsidRPr="00C931B3">
              <w:rPr>
                <w:rFonts w:asciiTheme="minorEastAsia" w:eastAsiaTheme="minorEastAsia" w:hAnsiTheme="minorEastAsia" w:hint="eastAsia"/>
                <w:sz w:val="24"/>
              </w:rPr>
              <w:t>评审：</w:t>
            </w:r>
          </w:p>
          <w:p w:rsidR="007A1DE4" w:rsidRPr="00C931B3" w:rsidRDefault="007A1DE4">
            <w:pPr>
              <w:snapToGrid w:val="0"/>
              <w:rPr>
                <w:rFonts w:asciiTheme="minorEastAsia" w:eastAsiaTheme="minorEastAsia" w:hAnsiTheme="minorEastAsia"/>
                <w:sz w:val="24"/>
              </w:rPr>
            </w:pPr>
            <w:r w:rsidRPr="00C931B3">
              <w:rPr>
                <w:rFonts w:asciiTheme="minorEastAsia" w:eastAsiaTheme="minorEastAsia" w:hAnsiTheme="minorEastAsia" w:hint="eastAsia"/>
                <w:sz w:val="24"/>
              </w:rPr>
              <w:t>（1）研究质量与进度保证措施科学、合理，满足采购需求的，得1</w:t>
            </w:r>
            <w:r w:rsidRPr="00C931B3">
              <w:rPr>
                <w:rFonts w:asciiTheme="minorEastAsia" w:eastAsiaTheme="minorEastAsia" w:hAnsiTheme="minorEastAsia"/>
                <w:sz w:val="24"/>
              </w:rPr>
              <w:t>0</w:t>
            </w:r>
            <w:r w:rsidRPr="00C931B3">
              <w:rPr>
                <w:rFonts w:asciiTheme="minorEastAsia" w:eastAsiaTheme="minorEastAsia" w:hAnsiTheme="minorEastAsia" w:hint="eastAsia"/>
                <w:sz w:val="24"/>
              </w:rPr>
              <w:t>分；</w:t>
            </w:r>
          </w:p>
          <w:p w:rsidR="007A1DE4" w:rsidRPr="00C931B3" w:rsidRDefault="007A1DE4">
            <w:pPr>
              <w:snapToGrid w:val="0"/>
              <w:rPr>
                <w:rFonts w:asciiTheme="minorEastAsia" w:eastAsiaTheme="minorEastAsia" w:hAnsiTheme="minorEastAsia"/>
                <w:sz w:val="24"/>
              </w:rPr>
            </w:pPr>
            <w:r w:rsidRPr="00C931B3">
              <w:rPr>
                <w:rFonts w:asciiTheme="minorEastAsia" w:eastAsiaTheme="minorEastAsia" w:hAnsiTheme="minorEastAsia" w:hint="eastAsia"/>
                <w:sz w:val="24"/>
              </w:rPr>
              <w:t>（2）研究质量与进度保证措施较科学、合理，满足采购需求的，得7分；</w:t>
            </w:r>
          </w:p>
          <w:p w:rsidR="007A1DE4" w:rsidRPr="00C931B3" w:rsidRDefault="007A1DE4">
            <w:pPr>
              <w:snapToGrid w:val="0"/>
              <w:rPr>
                <w:rFonts w:asciiTheme="minorEastAsia" w:eastAsiaTheme="minorEastAsia" w:hAnsiTheme="minorEastAsia"/>
                <w:sz w:val="24"/>
              </w:rPr>
            </w:pPr>
            <w:r w:rsidRPr="00C931B3">
              <w:rPr>
                <w:rFonts w:asciiTheme="minorEastAsia" w:eastAsiaTheme="minorEastAsia" w:hAnsiTheme="minorEastAsia" w:hint="eastAsia"/>
                <w:sz w:val="24"/>
              </w:rPr>
              <w:t>（3）研究质量与进度保证措施具有一定合理性，在一定程度上能满足采购需求的，得4分；</w:t>
            </w:r>
          </w:p>
          <w:p w:rsidR="007A1DE4" w:rsidRPr="00C931B3" w:rsidRDefault="007A1DE4">
            <w:pPr>
              <w:snapToGrid w:val="0"/>
              <w:rPr>
                <w:rFonts w:asciiTheme="minorEastAsia" w:eastAsiaTheme="minorEastAsia" w:hAnsiTheme="minorEastAsia"/>
                <w:sz w:val="24"/>
              </w:rPr>
            </w:pPr>
            <w:r w:rsidRPr="00C931B3">
              <w:rPr>
                <w:rFonts w:asciiTheme="minorEastAsia" w:eastAsiaTheme="minorEastAsia" w:hAnsiTheme="minorEastAsia" w:hint="eastAsia"/>
                <w:sz w:val="24"/>
              </w:rPr>
              <w:t>（4）研究质量与进度保证措施不够科学、合理，不能完全满足采购需求的，得1分；</w:t>
            </w:r>
          </w:p>
          <w:p w:rsidR="007A1DE4" w:rsidRDefault="007A1DE4">
            <w:pPr>
              <w:snapToGrid w:val="0"/>
              <w:rPr>
                <w:sz w:val="24"/>
              </w:rPr>
            </w:pPr>
            <w:r w:rsidRPr="00C931B3">
              <w:rPr>
                <w:rFonts w:asciiTheme="minorEastAsia" w:eastAsiaTheme="minorEastAsia" w:hAnsiTheme="minorEastAsia" w:hint="eastAsia"/>
                <w:sz w:val="24"/>
              </w:rPr>
              <w:t>（5）未提供或其他不得分。</w:t>
            </w:r>
          </w:p>
        </w:tc>
      </w:tr>
      <w:tr w:rsidR="007A1DE4">
        <w:trPr>
          <w:cantSplit/>
          <w:trHeight w:val="545"/>
        </w:trPr>
        <w:tc>
          <w:tcPr>
            <w:tcW w:w="2694" w:type="dxa"/>
            <w:gridSpan w:val="2"/>
            <w:vAlign w:val="center"/>
          </w:tcPr>
          <w:p w:rsidR="007A1DE4" w:rsidRDefault="007A1DE4">
            <w:pPr>
              <w:jc w:val="center"/>
              <w:rPr>
                <w:rFonts w:ascii="宋体" w:hAnsi="宋体"/>
                <w:color w:val="000000"/>
                <w:sz w:val="24"/>
              </w:rPr>
            </w:pPr>
            <w:r>
              <w:rPr>
                <w:rFonts w:ascii="宋体" w:hAnsi="宋体" w:hint="eastAsia"/>
                <w:color w:val="000000"/>
                <w:sz w:val="24"/>
              </w:rPr>
              <w:t>小计</w:t>
            </w:r>
          </w:p>
        </w:tc>
        <w:tc>
          <w:tcPr>
            <w:tcW w:w="841" w:type="dxa"/>
            <w:vAlign w:val="center"/>
          </w:tcPr>
          <w:p w:rsidR="007A1DE4" w:rsidRDefault="007A1DE4">
            <w:pPr>
              <w:jc w:val="center"/>
              <w:rPr>
                <w:rFonts w:ascii="宋体" w:hAnsi="宋体"/>
                <w:color w:val="000000"/>
                <w:sz w:val="24"/>
              </w:rPr>
            </w:pPr>
            <w:r>
              <w:rPr>
                <w:rFonts w:ascii="宋体" w:hAnsi="宋体" w:hint="eastAsia"/>
                <w:color w:val="000000"/>
                <w:sz w:val="24"/>
              </w:rPr>
              <w:t>55分</w:t>
            </w:r>
          </w:p>
        </w:tc>
        <w:tc>
          <w:tcPr>
            <w:tcW w:w="5963" w:type="dxa"/>
            <w:vAlign w:val="center"/>
          </w:tcPr>
          <w:p w:rsidR="007A1DE4" w:rsidRDefault="007A1DE4">
            <w:pPr>
              <w:jc w:val="center"/>
              <w:rPr>
                <w:rFonts w:ascii="宋体" w:hAnsi="宋体"/>
                <w:color w:val="000000"/>
                <w:sz w:val="24"/>
              </w:rPr>
            </w:pPr>
          </w:p>
        </w:tc>
      </w:tr>
    </w:tbl>
    <w:p w:rsidR="007A1DE4" w:rsidRDefault="007A1DE4">
      <w:pPr>
        <w:widowControl/>
        <w:jc w:val="left"/>
        <w:rPr>
          <w:rFonts w:ascii="宋体" w:hAnsi="宋体"/>
          <w:b/>
          <w:color w:val="000000"/>
          <w:sz w:val="24"/>
        </w:rPr>
      </w:pPr>
      <w:r>
        <w:rPr>
          <w:rFonts w:ascii="宋体" w:hAnsi="宋体"/>
          <w:b/>
          <w:color w:val="000000"/>
          <w:sz w:val="24"/>
        </w:rPr>
        <w:br w:type="page"/>
      </w:r>
    </w:p>
    <w:p w:rsidR="007A1DE4" w:rsidRDefault="007A1DE4">
      <w:pPr>
        <w:adjustRightInd w:val="0"/>
        <w:snapToGrid w:val="0"/>
        <w:spacing w:line="360" w:lineRule="auto"/>
        <w:outlineLvl w:val="2"/>
        <w:rPr>
          <w:rFonts w:ascii="宋体" w:hAnsi="宋体"/>
          <w:b/>
          <w:color w:val="000000"/>
          <w:sz w:val="24"/>
        </w:rPr>
      </w:pPr>
      <w:r>
        <w:rPr>
          <w:rFonts w:ascii="宋体" w:hAnsi="宋体" w:hint="eastAsia"/>
          <w:b/>
          <w:color w:val="000000"/>
          <w:sz w:val="24"/>
        </w:rPr>
        <w:t>附表3：商务评审表</w:t>
      </w:r>
    </w:p>
    <w:p w:rsidR="007A1DE4" w:rsidRDefault="007A1DE4">
      <w:pPr>
        <w:spacing w:line="360" w:lineRule="auto"/>
        <w:rPr>
          <w:rFonts w:ascii="宋体" w:hAnsi="宋体" w:cs="宋体"/>
          <w:color w:val="000000"/>
          <w:sz w:val="24"/>
        </w:rPr>
      </w:pPr>
      <w:r>
        <w:rPr>
          <w:rFonts w:ascii="宋体" w:hAnsi="宋体" w:cs="宋体" w:hint="eastAsia"/>
          <w:color w:val="000000"/>
          <w:sz w:val="24"/>
        </w:rPr>
        <w:t>项目名称：</w:t>
      </w:r>
      <w:r>
        <w:rPr>
          <w:rFonts w:ascii="宋体" w:hAnsi="宋体" w:cs="宋体" w:hint="eastAsia"/>
          <w:color w:val="000000"/>
          <w:kern w:val="28"/>
          <w:sz w:val="24"/>
        </w:rPr>
        <w:t xml:space="preserve">2024年度航运经济监测服务项目 </w:t>
      </w:r>
    </w:p>
    <w:p w:rsidR="007A1DE4" w:rsidRDefault="007A1DE4">
      <w:pPr>
        <w:spacing w:line="360" w:lineRule="auto"/>
        <w:rPr>
          <w:color w:val="000000"/>
        </w:rPr>
      </w:pPr>
      <w:r>
        <w:rPr>
          <w:rFonts w:ascii="宋体" w:hAnsi="宋体" w:cs="宋体" w:hint="eastAsia"/>
          <w:color w:val="000000"/>
          <w:sz w:val="24"/>
        </w:rPr>
        <w:t>项目编号：GDHXHC2403006                                 日期：2024年  月  日</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1843"/>
        <w:gridCol w:w="850"/>
        <w:gridCol w:w="5954"/>
      </w:tblGrid>
      <w:tr w:rsidR="007A1DE4">
        <w:trPr>
          <w:trHeight w:val="537"/>
          <w:tblHeader/>
        </w:trPr>
        <w:tc>
          <w:tcPr>
            <w:tcW w:w="851" w:type="dxa"/>
            <w:vAlign w:val="center"/>
          </w:tcPr>
          <w:p w:rsidR="007A1DE4" w:rsidRDefault="007A1DE4">
            <w:pPr>
              <w:jc w:val="center"/>
              <w:rPr>
                <w:rFonts w:ascii="宋体" w:hAnsi="宋体"/>
                <w:b/>
                <w:bCs/>
                <w:color w:val="000000"/>
                <w:sz w:val="24"/>
              </w:rPr>
            </w:pPr>
            <w:r>
              <w:rPr>
                <w:rFonts w:ascii="宋体" w:hAnsi="宋体"/>
                <w:b/>
                <w:bCs/>
                <w:color w:val="000000"/>
                <w:sz w:val="24"/>
              </w:rPr>
              <w:t>序号</w:t>
            </w:r>
          </w:p>
        </w:tc>
        <w:tc>
          <w:tcPr>
            <w:tcW w:w="1843" w:type="dxa"/>
            <w:vAlign w:val="center"/>
          </w:tcPr>
          <w:p w:rsidR="007A1DE4" w:rsidRDefault="007A1DE4">
            <w:pPr>
              <w:jc w:val="center"/>
              <w:rPr>
                <w:rFonts w:ascii="宋体" w:hAnsi="宋体"/>
                <w:b/>
                <w:bCs/>
                <w:color w:val="000000"/>
                <w:sz w:val="24"/>
              </w:rPr>
            </w:pPr>
            <w:r>
              <w:rPr>
                <w:rFonts w:ascii="宋体" w:hAnsi="宋体" w:hint="eastAsia"/>
                <w:b/>
                <w:bCs/>
                <w:color w:val="000000"/>
                <w:sz w:val="24"/>
              </w:rPr>
              <w:t>评审分项</w:t>
            </w:r>
          </w:p>
        </w:tc>
        <w:tc>
          <w:tcPr>
            <w:tcW w:w="850" w:type="dxa"/>
            <w:vAlign w:val="center"/>
          </w:tcPr>
          <w:p w:rsidR="007A1DE4" w:rsidRDefault="007A1DE4">
            <w:pPr>
              <w:jc w:val="center"/>
              <w:rPr>
                <w:rFonts w:ascii="宋体" w:hAnsi="宋体"/>
                <w:b/>
                <w:bCs/>
                <w:color w:val="000000"/>
                <w:sz w:val="24"/>
              </w:rPr>
            </w:pPr>
            <w:r>
              <w:rPr>
                <w:rFonts w:ascii="宋体" w:hAnsi="宋体"/>
                <w:b/>
                <w:bCs/>
                <w:color w:val="000000"/>
                <w:sz w:val="24"/>
              </w:rPr>
              <w:t>分值</w:t>
            </w:r>
          </w:p>
        </w:tc>
        <w:tc>
          <w:tcPr>
            <w:tcW w:w="5954" w:type="dxa"/>
            <w:vAlign w:val="center"/>
          </w:tcPr>
          <w:p w:rsidR="007A1DE4" w:rsidRDefault="007A1DE4">
            <w:pPr>
              <w:jc w:val="center"/>
              <w:rPr>
                <w:rFonts w:ascii="宋体" w:hAnsi="宋体"/>
                <w:b/>
                <w:bCs/>
                <w:color w:val="000000"/>
                <w:sz w:val="24"/>
              </w:rPr>
            </w:pPr>
            <w:r>
              <w:rPr>
                <w:rFonts w:ascii="宋体" w:hAnsi="宋体" w:hint="eastAsia"/>
                <w:b/>
                <w:bCs/>
                <w:color w:val="000000"/>
                <w:sz w:val="24"/>
              </w:rPr>
              <w:t>评审</w:t>
            </w:r>
            <w:r>
              <w:rPr>
                <w:rFonts w:ascii="宋体" w:hAnsi="宋体"/>
                <w:b/>
                <w:bCs/>
                <w:color w:val="000000"/>
                <w:sz w:val="24"/>
              </w:rPr>
              <w:t>标准</w:t>
            </w:r>
          </w:p>
        </w:tc>
      </w:tr>
      <w:tr w:rsidR="007A1DE4">
        <w:trPr>
          <w:trHeight w:val="1021"/>
        </w:trPr>
        <w:tc>
          <w:tcPr>
            <w:tcW w:w="851" w:type="dxa"/>
            <w:vAlign w:val="center"/>
          </w:tcPr>
          <w:p w:rsidR="007A1DE4" w:rsidRDefault="007A1DE4">
            <w:pPr>
              <w:spacing w:line="360" w:lineRule="auto"/>
              <w:jc w:val="center"/>
              <w:rPr>
                <w:rFonts w:ascii="宋体" w:hAnsi="宋体"/>
                <w:bCs/>
                <w:color w:val="000000"/>
                <w:sz w:val="24"/>
              </w:rPr>
            </w:pPr>
            <w:r>
              <w:rPr>
                <w:rFonts w:ascii="宋体" w:hAnsi="宋体" w:hint="eastAsia"/>
                <w:bCs/>
                <w:color w:val="000000"/>
                <w:sz w:val="24"/>
              </w:rPr>
              <w:t>1</w:t>
            </w:r>
          </w:p>
        </w:tc>
        <w:tc>
          <w:tcPr>
            <w:tcW w:w="1843" w:type="dxa"/>
            <w:vAlign w:val="center"/>
          </w:tcPr>
          <w:p w:rsidR="007A1DE4" w:rsidRDefault="007A1DE4">
            <w:pPr>
              <w:spacing w:line="276" w:lineRule="auto"/>
              <w:rPr>
                <w:rFonts w:ascii="宋体" w:hAnsi="宋体" w:cs="宋体"/>
                <w:color w:val="000000"/>
                <w:sz w:val="24"/>
              </w:rPr>
            </w:pPr>
            <w:r>
              <w:rPr>
                <w:rFonts w:ascii="宋体" w:hAnsi="宋体" w:cs="宋体" w:hint="eastAsia"/>
                <w:color w:val="000000"/>
                <w:sz w:val="24"/>
              </w:rPr>
              <w:t>同类业绩经验</w:t>
            </w:r>
          </w:p>
        </w:tc>
        <w:tc>
          <w:tcPr>
            <w:tcW w:w="850" w:type="dxa"/>
            <w:vAlign w:val="center"/>
          </w:tcPr>
          <w:p w:rsidR="007A1DE4" w:rsidRDefault="007A1DE4">
            <w:pPr>
              <w:spacing w:line="276" w:lineRule="auto"/>
              <w:jc w:val="center"/>
              <w:rPr>
                <w:rFonts w:ascii="宋体" w:hAnsi="宋体"/>
                <w:color w:val="000000"/>
                <w:sz w:val="24"/>
              </w:rPr>
            </w:pPr>
            <w:r>
              <w:rPr>
                <w:rFonts w:ascii="宋体" w:hAnsi="宋体" w:hint="eastAsia"/>
                <w:color w:val="000000"/>
                <w:sz w:val="24"/>
              </w:rPr>
              <w:t>6分</w:t>
            </w:r>
          </w:p>
        </w:tc>
        <w:tc>
          <w:tcPr>
            <w:tcW w:w="5954" w:type="dxa"/>
            <w:vAlign w:val="center"/>
          </w:tcPr>
          <w:p w:rsidR="007A1DE4" w:rsidRDefault="007A1DE4">
            <w:pPr>
              <w:spacing w:line="276" w:lineRule="auto"/>
              <w:rPr>
                <w:rFonts w:ascii="宋体" w:hAnsi="宋体" w:cs="宋体"/>
                <w:color w:val="000000"/>
                <w:sz w:val="24"/>
              </w:rPr>
            </w:pPr>
            <w:r>
              <w:rPr>
                <w:rFonts w:ascii="宋体" w:hAnsi="宋体" w:cs="宋体" w:hint="eastAsia"/>
                <w:color w:val="000000"/>
                <w:sz w:val="24"/>
              </w:rPr>
              <w:t>供应商2019年1月1日至今承担</w:t>
            </w:r>
            <w:r>
              <w:rPr>
                <w:rFonts w:ascii="宋体" w:hAnsi="宋体" w:cs="宋体"/>
                <w:color w:val="000000"/>
                <w:sz w:val="24"/>
              </w:rPr>
              <w:t>同类项目业绩</w:t>
            </w:r>
            <w:r>
              <w:rPr>
                <w:rFonts w:ascii="宋体" w:hAnsi="宋体" w:cs="宋体" w:hint="eastAsia"/>
                <w:color w:val="000000"/>
                <w:sz w:val="24"/>
              </w:rPr>
              <w:t>，每项得0.5分，本项最高得6分。</w:t>
            </w:r>
          </w:p>
          <w:p w:rsidR="007A1DE4" w:rsidRDefault="007A1DE4">
            <w:pPr>
              <w:spacing w:line="276" w:lineRule="auto"/>
              <w:rPr>
                <w:rFonts w:ascii="宋体" w:hAnsi="宋体" w:cs="宋体"/>
                <w:color w:val="000000"/>
                <w:szCs w:val="21"/>
              </w:rPr>
            </w:pPr>
            <w:r>
              <w:rPr>
                <w:rFonts w:ascii="宋体" w:hAnsi="宋体" w:cs="宋体" w:hint="eastAsia"/>
                <w:b/>
                <w:color w:val="000000"/>
                <w:szCs w:val="21"/>
              </w:rPr>
              <w:t>注：须同时附上合同关键页（含签订合同双方的单位名称、合同项目名称与含签订合同双方的落款盖章、签订日期的关键页）复印件，以合同签订时间为准，否则无效。</w:t>
            </w:r>
          </w:p>
        </w:tc>
      </w:tr>
      <w:tr w:rsidR="007A1DE4">
        <w:trPr>
          <w:trHeight w:val="1021"/>
        </w:trPr>
        <w:tc>
          <w:tcPr>
            <w:tcW w:w="851" w:type="dxa"/>
            <w:vAlign w:val="center"/>
          </w:tcPr>
          <w:p w:rsidR="007A1DE4" w:rsidRDefault="007A1DE4">
            <w:pPr>
              <w:spacing w:line="360" w:lineRule="auto"/>
              <w:jc w:val="center"/>
              <w:rPr>
                <w:rFonts w:ascii="宋体" w:hAnsi="宋体" w:hint="eastAsia"/>
                <w:bCs/>
                <w:color w:val="000000"/>
                <w:sz w:val="24"/>
              </w:rPr>
            </w:pPr>
            <w:r>
              <w:rPr>
                <w:rFonts w:ascii="宋体" w:hAnsi="宋体" w:hint="eastAsia"/>
                <w:bCs/>
                <w:color w:val="000000"/>
                <w:sz w:val="24"/>
              </w:rPr>
              <w:t>2</w:t>
            </w:r>
          </w:p>
        </w:tc>
        <w:tc>
          <w:tcPr>
            <w:tcW w:w="1843" w:type="dxa"/>
            <w:vAlign w:val="center"/>
          </w:tcPr>
          <w:p w:rsidR="007A1DE4" w:rsidRDefault="007A1DE4">
            <w:pPr>
              <w:spacing w:line="276" w:lineRule="auto"/>
              <w:rPr>
                <w:rFonts w:ascii="宋体" w:hAnsi="宋体" w:cs="宋体"/>
                <w:color w:val="000000"/>
                <w:sz w:val="24"/>
              </w:rPr>
            </w:pPr>
            <w:r>
              <w:rPr>
                <w:rFonts w:ascii="宋体" w:hAnsi="宋体" w:cs="宋体" w:hint="eastAsia"/>
                <w:color w:val="000000"/>
                <w:sz w:val="24"/>
              </w:rPr>
              <w:t>拟派项目团队人员</w:t>
            </w:r>
          </w:p>
        </w:tc>
        <w:tc>
          <w:tcPr>
            <w:tcW w:w="850" w:type="dxa"/>
            <w:vAlign w:val="center"/>
          </w:tcPr>
          <w:p w:rsidR="007A1DE4" w:rsidRDefault="007A1DE4">
            <w:pPr>
              <w:spacing w:line="360" w:lineRule="auto"/>
              <w:jc w:val="center"/>
              <w:rPr>
                <w:rFonts w:ascii="宋体" w:hAnsi="宋体" w:hint="eastAsia"/>
                <w:color w:val="000000"/>
                <w:sz w:val="24"/>
              </w:rPr>
            </w:pPr>
            <w:r>
              <w:rPr>
                <w:rFonts w:ascii="宋体" w:hAnsi="宋体" w:hint="eastAsia"/>
                <w:color w:val="000000"/>
                <w:sz w:val="24"/>
              </w:rPr>
              <w:t>12分</w:t>
            </w:r>
          </w:p>
        </w:tc>
        <w:tc>
          <w:tcPr>
            <w:tcW w:w="5954" w:type="dxa"/>
            <w:vAlign w:val="center"/>
          </w:tcPr>
          <w:p w:rsidR="007A1DE4" w:rsidRDefault="007A1DE4">
            <w:pPr>
              <w:jc w:val="left"/>
              <w:rPr>
                <w:rFonts w:ascii="宋体" w:hAnsi="宋体" w:cs="宋体"/>
                <w:color w:val="000000"/>
                <w:sz w:val="24"/>
              </w:rPr>
            </w:pPr>
            <w:r>
              <w:rPr>
                <w:rFonts w:ascii="宋体" w:hAnsi="宋体" w:cs="宋体" w:hint="eastAsia"/>
                <w:sz w:val="24"/>
              </w:rPr>
              <w:t>拟派本项目</w:t>
            </w:r>
            <w:r>
              <w:rPr>
                <w:rFonts w:hint="eastAsia"/>
                <w:sz w:val="24"/>
              </w:rPr>
              <w:t>团队人员配置情况：具备高级工程师或以上的职称，每提供一名符合以上要求的成员得</w:t>
            </w:r>
            <w:r>
              <w:rPr>
                <w:sz w:val="24"/>
              </w:rPr>
              <w:t>3</w:t>
            </w:r>
            <w:r>
              <w:rPr>
                <w:rFonts w:hint="eastAsia"/>
                <w:sz w:val="24"/>
              </w:rPr>
              <w:t>分，具备工程师、经济师等中级职称每提供一名符合要求的人员得</w:t>
            </w:r>
            <w:r>
              <w:rPr>
                <w:rFonts w:hint="eastAsia"/>
                <w:sz w:val="24"/>
              </w:rPr>
              <w:t>1</w:t>
            </w:r>
            <w:r>
              <w:rPr>
                <w:rFonts w:hint="eastAsia"/>
                <w:sz w:val="24"/>
              </w:rPr>
              <w:t>分。</w:t>
            </w:r>
            <w:r>
              <w:rPr>
                <w:rFonts w:ascii="宋体" w:hAnsi="宋体" w:cs="宋体" w:hint="eastAsia"/>
                <w:sz w:val="24"/>
              </w:rPr>
              <w:t>本</w:t>
            </w:r>
            <w:r>
              <w:rPr>
                <w:rFonts w:ascii="宋体" w:hAnsi="宋体" w:cs="宋体" w:hint="eastAsia"/>
                <w:color w:val="000000"/>
                <w:sz w:val="24"/>
              </w:rPr>
              <w:t>项累计最高12</w:t>
            </w:r>
            <w:r>
              <w:rPr>
                <w:rFonts w:ascii="宋体" w:hAnsi="宋体" w:cs="宋体"/>
                <w:color w:val="000000"/>
                <w:sz w:val="24"/>
              </w:rPr>
              <w:t>分。同一人员同时具有不同证书，或者不同人员同时具备同一证书，都只计算一次，不累计计分。</w:t>
            </w:r>
          </w:p>
          <w:p w:rsidR="007A1DE4" w:rsidRDefault="007A1DE4">
            <w:pPr>
              <w:jc w:val="left"/>
              <w:rPr>
                <w:rFonts w:ascii="宋体" w:hAnsi="宋体" w:cs="宋体"/>
                <w:b/>
                <w:color w:val="000000"/>
                <w:szCs w:val="21"/>
              </w:rPr>
            </w:pPr>
            <w:r>
              <w:rPr>
                <w:rFonts w:ascii="宋体" w:hAnsi="宋体" w:cs="宋体" w:hint="eastAsia"/>
                <w:b/>
                <w:color w:val="000000"/>
                <w:szCs w:val="21"/>
              </w:rPr>
              <w:t>注：①提供有效期内的职称证书复印件或有效的网络查询路径</w:t>
            </w:r>
            <w:r>
              <w:rPr>
                <w:rFonts w:ascii="宋体" w:hAnsi="宋体" w:cs="宋体"/>
                <w:b/>
                <w:color w:val="000000"/>
                <w:szCs w:val="21"/>
              </w:rPr>
              <w:t>,否则无效。</w:t>
            </w:r>
          </w:p>
          <w:p w:rsidR="007A1DE4" w:rsidRDefault="007A1DE4">
            <w:pPr>
              <w:jc w:val="left"/>
              <w:rPr>
                <w:rFonts w:ascii="宋体" w:hAnsi="宋体" w:cs="宋体"/>
                <w:b/>
                <w:color w:val="000000"/>
                <w:szCs w:val="21"/>
              </w:rPr>
            </w:pPr>
            <w:r>
              <w:rPr>
                <w:rFonts w:ascii="宋体" w:hAnsi="宋体" w:cs="宋体" w:hint="eastAsia"/>
                <w:b/>
                <w:color w:val="000000"/>
                <w:szCs w:val="21"/>
              </w:rPr>
              <w:t>②提供上述人员在本项目投标截止日之前六</w:t>
            </w:r>
            <w:r>
              <w:rPr>
                <w:rFonts w:ascii="宋体" w:hAnsi="宋体" w:cs="宋体"/>
                <w:b/>
                <w:color w:val="000000"/>
                <w:szCs w:val="21"/>
              </w:rPr>
              <w:t>个月内任意一个月的《投保单》或《社会保险参保人员证明》，或单位代缴个人所得税税单等，否则无效。</w:t>
            </w:r>
          </w:p>
          <w:p w:rsidR="007A1DE4" w:rsidRDefault="007A1DE4">
            <w:pPr>
              <w:rPr>
                <w:rFonts w:ascii="宋体"/>
                <w:b/>
                <w:color w:val="000000"/>
                <w:sz w:val="24"/>
              </w:rPr>
            </w:pPr>
            <w:r>
              <w:rPr>
                <w:rFonts w:ascii="宋体" w:hAnsi="宋体" w:cs="宋体" w:hint="eastAsia"/>
                <w:b/>
                <w:color w:val="000000"/>
                <w:szCs w:val="21"/>
              </w:rPr>
              <w:t>③无或未按要求递交证明材料的不得分。</w:t>
            </w:r>
          </w:p>
        </w:tc>
      </w:tr>
      <w:tr w:rsidR="007A1DE4">
        <w:trPr>
          <w:trHeight w:val="1021"/>
        </w:trPr>
        <w:tc>
          <w:tcPr>
            <w:tcW w:w="851" w:type="dxa"/>
            <w:vAlign w:val="center"/>
          </w:tcPr>
          <w:p w:rsidR="007A1DE4" w:rsidRDefault="007A1DE4">
            <w:pPr>
              <w:spacing w:line="360" w:lineRule="auto"/>
              <w:jc w:val="center"/>
              <w:rPr>
                <w:rFonts w:ascii="宋体" w:hAnsi="宋体" w:hint="eastAsia"/>
                <w:bCs/>
                <w:color w:val="000000"/>
                <w:sz w:val="24"/>
              </w:rPr>
            </w:pPr>
            <w:r>
              <w:rPr>
                <w:rFonts w:ascii="宋体" w:hAnsi="宋体" w:hint="eastAsia"/>
                <w:bCs/>
                <w:color w:val="000000"/>
                <w:sz w:val="24"/>
              </w:rPr>
              <w:t>3</w:t>
            </w:r>
          </w:p>
        </w:tc>
        <w:tc>
          <w:tcPr>
            <w:tcW w:w="1843" w:type="dxa"/>
            <w:vAlign w:val="center"/>
          </w:tcPr>
          <w:p w:rsidR="007A1DE4" w:rsidRDefault="007A1DE4">
            <w:pPr>
              <w:spacing w:line="276" w:lineRule="auto"/>
              <w:rPr>
                <w:rFonts w:ascii="宋体" w:hAnsi="宋体" w:cs="宋体" w:hint="eastAsia"/>
                <w:color w:val="000000"/>
                <w:sz w:val="24"/>
              </w:rPr>
            </w:pPr>
            <w:r>
              <w:rPr>
                <w:rFonts w:ascii="宋体" w:hAnsi="宋体"/>
                <w:color w:val="000000"/>
                <w:kern w:val="0"/>
                <w:sz w:val="24"/>
              </w:rPr>
              <w:t>对供应商非重大违法违规记录的扣分</w:t>
            </w:r>
          </w:p>
        </w:tc>
        <w:tc>
          <w:tcPr>
            <w:tcW w:w="850" w:type="dxa"/>
            <w:vAlign w:val="center"/>
          </w:tcPr>
          <w:p w:rsidR="007A1DE4" w:rsidRDefault="007A1DE4">
            <w:pPr>
              <w:spacing w:line="360" w:lineRule="auto"/>
              <w:jc w:val="center"/>
              <w:rPr>
                <w:rFonts w:ascii="宋体" w:hAnsi="宋体" w:hint="eastAsia"/>
                <w:color w:val="000000"/>
                <w:sz w:val="24"/>
              </w:rPr>
            </w:pPr>
            <w:r>
              <w:rPr>
                <w:rFonts w:ascii="宋体" w:hAnsi="宋体" w:hint="eastAsia"/>
                <w:color w:val="000000"/>
                <w:sz w:val="24"/>
              </w:rPr>
              <w:t>2分</w:t>
            </w:r>
          </w:p>
        </w:tc>
        <w:tc>
          <w:tcPr>
            <w:tcW w:w="5954" w:type="dxa"/>
            <w:vAlign w:val="center"/>
          </w:tcPr>
          <w:p w:rsidR="007A1DE4" w:rsidRDefault="007A1DE4">
            <w:pPr>
              <w:jc w:val="left"/>
              <w:rPr>
                <w:rFonts w:ascii="宋体" w:hAnsi="宋体" w:cs="宋体" w:hint="eastAsia"/>
                <w:color w:val="000000"/>
                <w:kern w:val="0"/>
                <w:sz w:val="24"/>
              </w:rPr>
            </w:pPr>
            <w:r>
              <w:rPr>
                <w:rFonts w:ascii="宋体" w:hAnsi="宋体" w:cs="宋体"/>
                <w:color w:val="000000"/>
                <w:kern w:val="0"/>
                <w:sz w:val="24"/>
              </w:rPr>
              <w:t>以“信用中国”（www.creditchina.gov.cn）网站为查询渠道：对列入行政处罚或经营异常的供应商每一条记录扣1分，最高扣</w:t>
            </w:r>
            <w:r>
              <w:rPr>
                <w:rFonts w:ascii="宋体" w:hAnsi="宋体" w:cs="宋体" w:hint="eastAsia"/>
                <w:color w:val="000000"/>
                <w:kern w:val="0"/>
                <w:sz w:val="24"/>
              </w:rPr>
              <w:t>2</w:t>
            </w:r>
            <w:r>
              <w:rPr>
                <w:rFonts w:ascii="宋体" w:hAnsi="宋体" w:cs="宋体"/>
                <w:color w:val="000000"/>
                <w:kern w:val="0"/>
                <w:sz w:val="24"/>
              </w:rPr>
              <w:t>分。如查询结果显示没有相关记录，视为没有上述非重大违法违规记录，则不扣分。以评标委员会于评审时在上述网站查询结果为准，评标委员会应将上述记录查询情况截图存档。</w:t>
            </w:r>
          </w:p>
          <w:p w:rsidR="007A1DE4" w:rsidRDefault="007A1DE4">
            <w:pPr>
              <w:jc w:val="left"/>
              <w:rPr>
                <w:rFonts w:ascii="宋体" w:hAnsi="宋体" w:cs="宋体" w:hint="eastAsia"/>
                <w:b/>
                <w:color w:val="000000"/>
                <w:szCs w:val="21"/>
              </w:rPr>
            </w:pPr>
            <w:r>
              <w:rPr>
                <w:rFonts w:ascii="宋体" w:hAnsi="宋体" w:cs="宋体"/>
                <w:b/>
                <w:color w:val="000000"/>
                <w:kern w:val="0"/>
                <w:szCs w:val="21"/>
              </w:rPr>
              <w:t>注：总公司（总所）投标的，只查询总公司（总所）；分支机构（分所）投标的，只查询该分支机构。</w:t>
            </w:r>
          </w:p>
        </w:tc>
      </w:tr>
      <w:tr w:rsidR="007A1DE4">
        <w:trPr>
          <w:trHeight w:val="1021"/>
        </w:trPr>
        <w:tc>
          <w:tcPr>
            <w:tcW w:w="851" w:type="dxa"/>
            <w:vAlign w:val="center"/>
          </w:tcPr>
          <w:p w:rsidR="007A1DE4" w:rsidRDefault="007A1DE4">
            <w:pPr>
              <w:spacing w:line="360" w:lineRule="auto"/>
              <w:jc w:val="center"/>
              <w:rPr>
                <w:rFonts w:ascii="宋体" w:hAnsi="宋体" w:hint="eastAsia"/>
                <w:bCs/>
                <w:color w:val="000000"/>
                <w:sz w:val="24"/>
              </w:rPr>
            </w:pPr>
            <w:r>
              <w:rPr>
                <w:rFonts w:ascii="宋体" w:hAnsi="宋体" w:hint="eastAsia"/>
                <w:bCs/>
                <w:color w:val="000000"/>
                <w:sz w:val="24"/>
              </w:rPr>
              <w:t>4</w:t>
            </w:r>
          </w:p>
        </w:tc>
        <w:tc>
          <w:tcPr>
            <w:tcW w:w="1843" w:type="dxa"/>
            <w:vAlign w:val="center"/>
          </w:tcPr>
          <w:p w:rsidR="007A1DE4" w:rsidRDefault="007A1DE4">
            <w:pPr>
              <w:rPr>
                <w:rFonts w:ascii="宋体" w:hAnsi="宋体" w:cs="宋体"/>
                <w:color w:val="000000"/>
                <w:kern w:val="0"/>
                <w:sz w:val="24"/>
              </w:rPr>
            </w:pPr>
            <w:r>
              <w:rPr>
                <w:rFonts w:ascii="宋体" w:hAnsi="宋体" w:hint="eastAsia"/>
                <w:bCs/>
                <w:color w:val="000000"/>
                <w:sz w:val="24"/>
              </w:rPr>
              <w:t>综合信用评价</w:t>
            </w:r>
          </w:p>
        </w:tc>
        <w:tc>
          <w:tcPr>
            <w:tcW w:w="850" w:type="dxa"/>
            <w:vAlign w:val="center"/>
          </w:tcPr>
          <w:p w:rsidR="007A1DE4" w:rsidRDefault="007A1DE4">
            <w:pPr>
              <w:jc w:val="center"/>
              <w:rPr>
                <w:rFonts w:ascii="宋体" w:hAnsi="宋体"/>
                <w:bCs/>
                <w:color w:val="000000"/>
                <w:sz w:val="24"/>
              </w:rPr>
            </w:pPr>
            <w:r>
              <w:rPr>
                <w:rFonts w:ascii="宋体" w:hAnsi="宋体" w:hint="eastAsia"/>
                <w:bCs/>
                <w:color w:val="000000"/>
                <w:sz w:val="24"/>
              </w:rPr>
              <w:t>5分</w:t>
            </w:r>
          </w:p>
        </w:tc>
        <w:tc>
          <w:tcPr>
            <w:tcW w:w="5954" w:type="dxa"/>
            <w:vAlign w:val="center"/>
          </w:tcPr>
          <w:p w:rsidR="007A1DE4" w:rsidRDefault="007A1DE4">
            <w:pPr>
              <w:rPr>
                <w:rFonts w:ascii="宋体" w:hAnsi="宋体"/>
                <w:b/>
                <w:color w:val="000000"/>
                <w:sz w:val="24"/>
              </w:rPr>
            </w:pPr>
            <w:r>
              <w:rPr>
                <w:rFonts w:ascii="宋体" w:hAnsi="宋体" w:cs="Arial Unicode MS" w:hint="eastAsia"/>
                <w:color w:val="000000"/>
                <w:sz w:val="24"/>
              </w:rPr>
              <w:t>综合信用评价得分=综合信用评价得分(属于商务部分的一部分)=供应商的广州公共资源交易信用评价（政府采购供应商信用评价分）×5%。 供应商的信用评价分以开标当天广州交易集团有限公司网站公布的分值为准（通过“广州交易集团有限公司网站-信用信息-广州公共资源交易信用平台2.0” 进行核实，未能在网站查询到供应商信用评价分的，以信用评价基准分（93.4分）计算）。</w:t>
            </w:r>
          </w:p>
        </w:tc>
      </w:tr>
      <w:tr w:rsidR="007A1DE4">
        <w:trPr>
          <w:trHeight w:val="777"/>
        </w:trPr>
        <w:tc>
          <w:tcPr>
            <w:tcW w:w="2694" w:type="dxa"/>
            <w:gridSpan w:val="2"/>
            <w:vAlign w:val="center"/>
          </w:tcPr>
          <w:p w:rsidR="007A1DE4" w:rsidRDefault="007A1DE4">
            <w:pPr>
              <w:jc w:val="center"/>
              <w:rPr>
                <w:rFonts w:ascii="宋体" w:hAnsi="宋体"/>
                <w:bCs/>
                <w:color w:val="000000"/>
                <w:sz w:val="24"/>
              </w:rPr>
            </w:pPr>
            <w:r>
              <w:rPr>
                <w:rFonts w:ascii="宋体" w:hAnsi="宋体"/>
                <w:bCs/>
                <w:color w:val="000000"/>
                <w:sz w:val="24"/>
              </w:rPr>
              <w:t>合计</w:t>
            </w:r>
          </w:p>
        </w:tc>
        <w:tc>
          <w:tcPr>
            <w:tcW w:w="6804" w:type="dxa"/>
            <w:gridSpan w:val="2"/>
            <w:vAlign w:val="center"/>
          </w:tcPr>
          <w:p w:rsidR="007A1DE4" w:rsidRDefault="007A1DE4">
            <w:pPr>
              <w:jc w:val="center"/>
              <w:rPr>
                <w:rFonts w:ascii="宋体" w:hAnsi="宋体"/>
                <w:bCs/>
                <w:color w:val="000000"/>
                <w:sz w:val="24"/>
              </w:rPr>
            </w:pPr>
            <w:r>
              <w:rPr>
                <w:rFonts w:ascii="宋体" w:hAnsi="宋体" w:hint="eastAsia"/>
                <w:bCs/>
                <w:color w:val="000000"/>
                <w:sz w:val="24"/>
              </w:rPr>
              <w:t>25分</w:t>
            </w:r>
          </w:p>
        </w:tc>
      </w:tr>
    </w:tbl>
    <w:p w:rsidR="007A1DE4" w:rsidRDefault="007A1DE4">
      <w:pPr>
        <w:widowControl/>
        <w:jc w:val="left"/>
        <w:rPr>
          <w:color w:val="000000"/>
        </w:rPr>
      </w:pPr>
      <w:r>
        <w:rPr>
          <w:color w:val="000000"/>
        </w:rPr>
        <w:br w:type="page"/>
      </w:r>
    </w:p>
    <w:p w:rsidR="007A1DE4" w:rsidRDefault="007A1DE4">
      <w:pPr>
        <w:pStyle w:val="Style3"/>
        <w:spacing w:line="360" w:lineRule="auto"/>
        <w:rPr>
          <w:color w:val="000000"/>
        </w:rPr>
      </w:pPr>
    </w:p>
    <w:p w:rsidR="007A1DE4" w:rsidRDefault="007A1DE4">
      <w:pPr>
        <w:pStyle w:val="Style3"/>
        <w:spacing w:line="360" w:lineRule="auto"/>
        <w:rPr>
          <w:color w:val="000000"/>
        </w:rPr>
      </w:pPr>
    </w:p>
    <w:p w:rsidR="007A1DE4" w:rsidRDefault="007A1DE4">
      <w:pPr>
        <w:pStyle w:val="Style3"/>
        <w:spacing w:line="360" w:lineRule="auto"/>
        <w:rPr>
          <w:color w:val="000000"/>
        </w:rPr>
      </w:pPr>
    </w:p>
    <w:p w:rsidR="007A1DE4" w:rsidRDefault="007A1DE4">
      <w:pPr>
        <w:pStyle w:val="Style3"/>
        <w:spacing w:line="360" w:lineRule="auto"/>
        <w:rPr>
          <w:color w:val="000000"/>
        </w:rPr>
      </w:pPr>
    </w:p>
    <w:p w:rsidR="007A1DE4" w:rsidRDefault="007A1DE4">
      <w:pPr>
        <w:pStyle w:val="Style3"/>
        <w:spacing w:line="360" w:lineRule="auto"/>
        <w:rPr>
          <w:color w:val="000000"/>
        </w:rPr>
      </w:pPr>
    </w:p>
    <w:p w:rsidR="007A1DE4" w:rsidRDefault="007A1DE4">
      <w:pPr>
        <w:pStyle w:val="Style3"/>
        <w:spacing w:line="360" w:lineRule="auto"/>
        <w:rPr>
          <w:rFonts w:ascii="宋体" w:hAnsi="宋体" w:cs="宋体"/>
          <w:color w:val="000000"/>
          <w:sz w:val="44"/>
          <w:szCs w:val="44"/>
        </w:rPr>
      </w:pPr>
    </w:p>
    <w:p w:rsidR="007A1DE4" w:rsidRDefault="007A1DE4">
      <w:pPr>
        <w:pStyle w:val="Style3"/>
        <w:spacing w:line="360" w:lineRule="auto"/>
        <w:rPr>
          <w:rFonts w:ascii="宋体" w:hAnsi="宋体" w:cs="宋体"/>
          <w:color w:val="000000"/>
          <w:sz w:val="44"/>
          <w:szCs w:val="44"/>
        </w:rPr>
      </w:pPr>
    </w:p>
    <w:p w:rsidR="007A1DE4" w:rsidRDefault="007A1DE4">
      <w:pPr>
        <w:pStyle w:val="Style3"/>
        <w:spacing w:line="360" w:lineRule="auto"/>
        <w:rPr>
          <w:rFonts w:ascii="宋体" w:hAnsi="宋体" w:cs="宋体"/>
          <w:color w:val="000000"/>
          <w:sz w:val="44"/>
          <w:szCs w:val="44"/>
        </w:rPr>
      </w:pPr>
    </w:p>
    <w:p w:rsidR="007A1DE4" w:rsidRDefault="007A1DE4">
      <w:pPr>
        <w:pStyle w:val="Style3"/>
        <w:spacing w:line="360" w:lineRule="auto"/>
        <w:rPr>
          <w:rFonts w:ascii="宋体" w:hAnsi="宋体" w:cs="宋体"/>
          <w:color w:val="000000"/>
          <w:sz w:val="44"/>
          <w:szCs w:val="44"/>
        </w:rPr>
      </w:pPr>
    </w:p>
    <w:p w:rsidR="007A1DE4" w:rsidRDefault="007A1DE4">
      <w:pPr>
        <w:pStyle w:val="Style3"/>
        <w:spacing w:line="360" w:lineRule="auto"/>
        <w:rPr>
          <w:rFonts w:ascii="宋体" w:hAnsi="宋体" w:cs="宋体"/>
          <w:color w:val="000000"/>
          <w:sz w:val="44"/>
          <w:szCs w:val="44"/>
        </w:rPr>
      </w:pPr>
    </w:p>
    <w:p w:rsidR="007A1DE4" w:rsidRDefault="007A1DE4">
      <w:pPr>
        <w:pStyle w:val="1"/>
        <w:spacing w:before="0" w:after="0" w:line="360" w:lineRule="auto"/>
        <w:rPr>
          <w:rFonts w:ascii="宋体" w:hAnsi="宋体" w:cs="宋体"/>
          <w:color w:val="000000"/>
          <w:sz w:val="44"/>
          <w:szCs w:val="44"/>
        </w:rPr>
      </w:pPr>
      <w:bookmarkStart w:id="604" w:name="_Toc162011862"/>
      <w:r>
        <w:rPr>
          <w:rFonts w:ascii="宋体" w:hAnsi="宋体" w:cs="宋体" w:hint="eastAsia"/>
          <w:color w:val="000000"/>
          <w:sz w:val="44"/>
          <w:szCs w:val="44"/>
        </w:rPr>
        <w:t>第</w:t>
      </w:r>
      <w:bookmarkStart w:id="605" w:name="htong"/>
      <w:bookmarkEnd w:id="605"/>
      <w:r>
        <w:rPr>
          <w:rFonts w:ascii="宋体" w:hAnsi="宋体" w:cs="宋体" w:hint="eastAsia"/>
          <w:color w:val="000000"/>
          <w:sz w:val="44"/>
          <w:szCs w:val="44"/>
        </w:rPr>
        <w:t xml:space="preserve">四部分  </w:t>
      </w:r>
      <w:bookmarkStart w:id="606" w:name="_Hlt87773481"/>
      <w:bookmarkEnd w:id="606"/>
      <w:r>
        <w:rPr>
          <w:rFonts w:ascii="宋体" w:hAnsi="宋体" w:cs="宋体" w:hint="eastAsia"/>
          <w:color w:val="000000"/>
          <w:sz w:val="44"/>
          <w:szCs w:val="44"/>
        </w:rPr>
        <w:t>合同草案</w:t>
      </w:r>
      <w:bookmarkEnd w:id="604"/>
    </w:p>
    <w:p w:rsidR="007A1DE4" w:rsidRDefault="007A1DE4">
      <w:pPr>
        <w:pStyle w:val="afff2"/>
        <w:rPr>
          <w:color w:val="000000"/>
        </w:rPr>
      </w:pPr>
      <w:bookmarkStart w:id="607" w:name="_Hlt109815959"/>
      <w:bookmarkEnd w:id="607"/>
      <w:r>
        <w:rPr>
          <w:rFonts w:hint="eastAsia"/>
          <w:color w:val="000000"/>
        </w:rPr>
        <w:t>注：以下合同仅供参考，具体内容以双方按照磋商文件、响应文件及相关法律政策规定所签订的合同为准。</w:t>
      </w:r>
    </w:p>
    <w:p w:rsidR="007A1DE4" w:rsidRDefault="007A1DE4">
      <w:pPr>
        <w:pStyle w:val="Style3"/>
        <w:rPr>
          <w:color w:val="000000"/>
        </w:rPr>
      </w:pPr>
    </w:p>
    <w:p w:rsidR="007A1DE4" w:rsidRDefault="007A1DE4">
      <w:pPr>
        <w:pStyle w:val="Style3"/>
        <w:rPr>
          <w:color w:val="000000"/>
        </w:rPr>
      </w:pPr>
    </w:p>
    <w:p w:rsidR="007A1DE4" w:rsidRDefault="007A1DE4">
      <w:pPr>
        <w:pStyle w:val="Style3"/>
        <w:rPr>
          <w:color w:val="000000"/>
        </w:rPr>
      </w:pPr>
    </w:p>
    <w:p w:rsidR="007A1DE4" w:rsidRDefault="007A1DE4">
      <w:pPr>
        <w:pStyle w:val="Style3"/>
        <w:rPr>
          <w:color w:val="000000"/>
        </w:rPr>
      </w:pPr>
    </w:p>
    <w:p w:rsidR="007A1DE4" w:rsidRDefault="007A1DE4">
      <w:pPr>
        <w:tabs>
          <w:tab w:val="left" w:pos="8280"/>
        </w:tabs>
        <w:wordWrap w:val="0"/>
        <w:spacing w:before="100" w:beforeAutospacing="1"/>
        <w:ind w:right="506"/>
        <w:rPr>
          <w:rFonts w:ascii="宋体" w:hAnsi="宋体"/>
          <w:b/>
          <w:color w:val="000000"/>
        </w:rPr>
      </w:pPr>
      <w:bookmarkStart w:id="608" w:name="_Toc307826682"/>
      <w:bookmarkStart w:id="609" w:name="_Toc108597123"/>
      <w:bookmarkStart w:id="610" w:name="_Toc307826053"/>
      <w:r>
        <w:rPr>
          <w:color w:val="000000"/>
        </w:rPr>
        <w:br w:type="page"/>
      </w:r>
      <w:r>
        <w:rPr>
          <w:rFonts w:ascii="宋体" w:hAnsi="宋体" w:hint="eastAsia"/>
          <w:b/>
          <w:color w:val="000000"/>
        </w:rPr>
        <w:lastRenderedPageBreak/>
        <w:t>注：本合同条款仅供参考，甲乙双方可根据实际情况进行补充。</w:t>
      </w:r>
    </w:p>
    <w:p w:rsidR="007A1DE4" w:rsidRDefault="007A1DE4">
      <w:pPr>
        <w:rPr>
          <w:rFonts w:ascii="宋体" w:hAnsi="宋体"/>
          <w:color w:val="000000"/>
          <w:sz w:val="24"/>
        </w:rPr>
      </w:pPr>
    </w:p>
    <w:p w:rsidR="007A1DE4" w:rsidRDefault="007A1DE4">
      <w:pPr>
        <w:spacing w:line="360" w:lineRule="auto"/>
        <w:jc w:val="center"/>
        <w:rPr>
          <w:rFonts w:ascii="宋体"/>
          <w:color w:val="000000"/>
          <w:sz w:val="24"/>
        </w:rPr>
      </w:pPr>
      <w:r>
        <w:rPr>
          <w:rFonts w:ascii="宋体" w:hint="eastAsia"/>
          <w:color w:val="000000"/>
          <w:sz w:val="24"/>
        </w:rPr>
        <w:t xml:space="preserve">                                         合同编号：</w:t>
      </w:r>
    </w:p>
    <w:p w:rsidR="007A1DE4" w:rsidRDefault="007A1DE4">
      <w:pPr>
        <w:tabs>
          <w:tab w:val="left" w:pos="720"/>
        </w:tabs>
        <w:spacing w:line="360" w:lineRule="auto"/>
        <w:jc w:val="center"/>
        <w:rPr>
          <w:rFonts w:ascii="宋体" w:hAnsi="宋体"/>
          <w:b/>
          <w:color w:val="000000"/>
          <w:sz w:val="30"/>
          <w:szCs w:val="30"/>
        </w:rPr>
      </w:pPr>
      <w:r>
        <w:rPr>
          <w:rFonts w:ascii="宋体" w:hAnsi="宋体" w:hint="eastAsia"/>
          <w:b/>
          <w:color w:val="000000"/>
          <w:sz w:val="30"/>
          <w:szCs w:val="30"/>
        </w:rPr>
        <w:t>合同（样本）</w:t>
      </w:r>
    </w:p>
    <w:p w:rsidR="007A1DE4" w:rsidRDefault="007A1DE4">
      <w:pPr>
        <w:tabs>
          <w:tab w:val="left" w:pos="720"/>
        </w:tabs>
        <w:spacing w:line="360" w:lineRule="auto"/>
        <w:rPr>
          <w:rFonts w:ascii="宋体" w:hAnsi="宋体"/>
          <w:b/>
          <w:color w:val="000000"/>
          <w:sz w:val="24"/>
        </w:rPr>
      </w:pPr>
    </w:p>
    <w:p w:rsidR="007A1DE4" w:rsidRDefault="007A1DE4">
      <w:pPr>
        <w:tabs>
          <w:tab w:val="left" w:pos="720"/>
        </w:tabs>
        <w:spacing w:line="360" w:lineRule="auto"/>
        <w:rPr>
          <w:rFonts w:ascii="宋体" w:hAnsi="宋体"/>
          <w:b/>
          <w:color w:val="000000"/>
          <w:sz w:val="24"/>
        </w:rPr>
      </w:pPr>
      <w:r>
        <w:rPr>
          <w:rFonts w:ascii="宋体" w:hAnsi="宋体" w:hint="eastAsia"/>
          <w:b/>
          <w:color w:val="000000"/>
          <w:sz w:val="24"/>
        </w:rPr>
        <w:t>甲方</w:t>
      </w:r>
      <w:r>
        <w:rPr>
          <w:rFonts w:ascii="宋体" w:hAnsi="宋体" w:cs="宋体" w:hint="eastAsia"/>
          <w:color w:val="000000"/>
          <w:sz w:val="24"/>
        </w:rPr>
        <w:t>（采购人）</w:t>
      </w:r>
      <w:r>
        <w:rPr>
          <w:rFonts w:ascii="宋体" w:hAnsi="宋体" w:hint="eastAsia"/>
          <w:b/>
          <w:color w:val="000000"/>
          <w:sz w:val="24"/>
        </w:rPr>
        <w:t>：</w:t>
      </w:r>
    </w:p>
    <w:p w:rsidR="007A1DE4" w:rsidRDefault="007A1DE4">
      <w:pPr>
        <w:spacing w:line="360" w:lineRule="auto"/>
        <w:rPr>
          <w:rFonts w:ascii="宋体" w:hAnsi="宋体" w:hint="eastAsia"/>
          <w:color w:val="000000"/>
          <w:sz w:val="24"/>
        </w:rPr>
      </w:pPr>
      <w:r>
        <w:rPr>
          <w:rFonts w:ascii="宋体" w:hAnsi="宋体" w:hint="eastAsia"/>
          <w:b/>
          <w:color w:val="000000"/>
          <w:sz w:val="24"/>
        </w:rPr>
        <w:t>乙方</w:t>
      </w:r>
      <w:r>
        <w:rPr>
          <w:rFonts w:ascii="宋体" w:hAnsi="宋体" w:cs="宋体" w:hint="eastAsia"/>
          <w:color w:val="000000"/>
          <w:sz w:val="24"/>
        </w:rPr>
        <w:t>（成交供应商）</w:t>
      </w:r>
      <w:r>
        <w:rPr>
          <w:rFonts w:ascii="宋体" w:hAnsi="宋体" w:hint="eastAsia"/>
          <w:b/>
          <w:color w:val="000000"/>
          <w:sz w:val="24"/>
        </w:rPr>
        <w:t>：</w:t>
      </w:r>
      <w:r>
        <w:rPr>
          <w:rFonts w:ascii="宋体" w:hAnsi="宋体" w:hint="eastAsia"/>
          <w:b/>
          <w:color w:val="000000"/>
          <w:sz w:val="24"/>
        </w:rPr>
        <w:br/>
      </w:r>
    </w:p>
    <w:p w:rsidR="007A1DE4" w:rsidRDefault="007A1DE4">
      <w:pPr>
        <w:spacing w:line="360" w:lineRule="auto"/>
        <w:ind w:firstLineChars="200" w:firstLine="480"/>
        <w:rPr>
          <w:rFonts w:ascii="宋体" w:hAnsi="宋体"/>
          <w:color w:val="000000"/>
          <w:sz w:val="24"/>
        </w:rPr>
      </w:pPr>
      <w:r>
        <w:rPr>
          <w:rFonts w:ascii="宋体" w:hAnsi="宋体" w:hint="eastAsia"/>
          <w:color w:val="000000"/>
          <w:sz w:val="24"/>
        </w:rPr>
        <w:t>根据项目的采购结果，按照《中华人民共和国政府采购法》</w:t>
      </w:r>
      <w:r>
        <w:rPr>
          <w:rFonts w:ascii="宋体" w:hAnsi="宋体" w:cs="宋体" w:hint="eastAsia"/>
          <w:color w:val="000000"/>
          <w:sz w:val="24"/>
        </w:rPr>
        <w:t>及其实施条例</w:t>
      </w:r>
      <w:r>
        <w:rPr>
          <w:rFonts w:ascii="宋体" w:hAnsi="宋体" w:hint="eastAsia"/>
          <w:color w:val="000000"/>
          <w:sz w:val="24"/>
        </w:rPr>
        <w:t>、《中华人民共和国民法典》的规定，</w:t>
      </w:r>
      <w:r>
        <w:rPr>
          <w:rFonts w:ascii="宋体" w:hAnsi="宋体" w:hint="eastAsia"/>
          <w:color w:val="000000"/>
          <w:kern w:val="28"/>
          <w:sz w:val="24"/>
        </w:rPr>
        <w:t>经双方协商，</w:t>
      </w:r>
      <w:r>
        <w:rPr>
          <w:rFonts w:ascii="宋体" w:hAnsi="宋体" w:hint="eastAsia"/>
          <w:color w:val="000000"/>
          <w:sz w:val="24"/>
        </w:rPr>
        <w:t>本着平等互利和诚实信用的原则，</w:t>
      </w:r>
      <w:r>
        <w:rPr>
          <w:rFonts w:ascii="宋体" w:hAnsi="宋体" w:hint="eastAsia"/>
          <w:color w:val="000000"/>
          <w:kern w:val="28"/>
          <w:sz w:val="24"/>
        </w:rPr>
        <w:t>一致同意签订本合同如下</w:t>
      </w:r>
      <w:r>
        <w:rPr>
          <w:rFonts w:ascii="宋体" w:hAnsi="宋体" w:hint="eastAsia"/>
          <w:color w:val="000000"/>
          <w:sz w:val="24"/>
        </w:rPr>
        <w:t>。</w:t>
      </w:r>
    </w:p>
    <w:p w:rsidR="007A1DE4" w:rsidRDefault="007A1DE4">
      <w:pPr>
        <w:numPr>
          <w:ilvl w:val="0"/>
          <w:numId w:val="10"/>
        </w:numPr>
        <w:tabs>
          <w:tab w:val="clear" w:pos="2406"/>
          <w:tab w:val="left" w:pos="426"/>
        </w:tabs>
        <w:autoSpaceDE w:val="0"/>
        <w:autoSpaceDN w:val="0"/>
        <w:adjustRightInd w:val="0"/>
        <w:spacing w:line="360" w:lineRule="auto"/>
        <w:ind w:left="420"/>
        <w:jc w:val="left"/>
        <w:rPr>
          <w:rFonts w:ascii="宋体" w:hAnsi="宋体"/>
          <w:b/>
          <w:color w:val="000000"/>
          <w:sz w:val="24"/>
        </w:rPr>
      </w:pPr>
      <w:r>
        <w:rPr>
          <w:rFonts w:ascii="宋体" w:hAnsi="宋体" w:hint="eastAsia"/>
          <w:b/>
          <w:color w:val="000000"/>
          <w:sz w:val="24"/>
        </w:rPr>
        <w:t>合同金额</w:t>
      </w:r>
    </w:p>
    <w:p w:rsidR="007A1DE4" w:rsidRDefault="007A1DE4">
      <w:pPr>
        <w:pStyle w:val="af7"/>
        <w:ind w:firstLineChars="200" w:firstLine="480"/>
        <w:rPr>
          <w:rFonts w:hAnsi="宋体"/>
          <w:color w:val="000000"/>
          <w:szCs w:val="24"/>
        </w:rPr>
      </w:pPr>
      <w:r>
        <w:rPr>
          <w:rFonts w:hAnsi="宋体" w:hint="eastAsia"/>
          <w:color w:val="000000"/>
          <w:szCs w:val="24"/>
        </w:rPr>
        <w:t>合同金额为（大写）：_________________元（￥_______________元）。</w:t>
      </w:r>
    </w:p>
    <w:p w:rsidR="007A1DE4" w:rsidRDefault="007A1DE4">
      <w:pPr>
        <w:pStyle w:val="af7"/>
        <w:ind w:firstLineChars="200" w:firstLine="480"/>
        <w:rPr>
          <w:rFonts w:hAnsi="宋体"/>
          <w:color w:val="000000"/>
          <w:szCs w:val="24"/>
        </w:rPr>
      </w:pPr>
    </w:p>
    <w:p w:rsidR="007A1DE4" w:rsidRDefault="007A1DE4">
      <w:pPr>
        <w:numPr>
          <w:ilvl w:val="0"/>
          <w:numId w:val="10"/>
        </w:numPr>
        <w:tabs>
          <w:tab w:val="clear" w:pos="2406"/>
          <w:tab w:val="left" w:pos="426"/>
        </w:tabs>
        <w:autoSpaceDE w:val="0"/>
        <w:autoSpaceDN w:val="0"/>
        <w:adjustRightInd w:val="0"/>
        <w:spacing w:line="360" w:lineRule="auto"/>
        <w:ind w:left="420"/>
        <w:jc w:val="left"/>
        <w:rPr>
          <w:rFonts w:ascii="宋体" w:hAnsi="宋体"/>
          <w:b/>
          <w:color w:val="000000"/>
          <w:sz w:val="24"/>
        </w:rPr>
      </w:pPr>
      <w:r>
        <w:rPr>
          <w:rFonts w:ascii="宋体" w:hAnsi="宋体" w:hint="eastAsia"/>
          <w:b/>
          <w:color w:val="000000"/>
          <w:sz w:val="24"/>
        </w:rPr>
        <w:t>服务范围</w:t>
      </w:r>
    </w:p>
    <w:p w:rsidR="007A1DE4" w:rsidRDefault="007A1DE4">
      <w:pPr>
        <w:spacing w:line="360" w:lineRule="auto"/>
        <w:rPr>
          <w:rFonts w:ascii="宋体" w:hAnsi="宋体"/>
          <w:color w:val="000000"/>
          <w:sz w:val="24"/>
        </w:rPr>
      </w:pPr>
      <w:r>
        <w:rPr>
          <w:rFonts w:ascii="宋体" w:hAnsi="宋体" w:hint="eastAsia"/>
          <w:color w:val="000000"/>
          <w:sz w:val="24"/>
        </w:rPr>
        <w:t xml:space="preserve">　　甲方聘请乙方提供以下服务：</w:t>
      </w:r>
    </w:p>
    <w:p w:rsidR="007A1DE4" w:rsidRDefault="007A1DE4">
      <w:pPr>
        <w:pStyle w:val="1e"/>
        <w:widowControl/>
        <w:snapToGrid w:val="0"/>
        <w:spacing w:line="360" w:lineRule="auto"/>
        <w:ind w:firstLine="480"/>
        <w:rPr>
          <w:rFonts w:ascii="宋体" w:hAnsi="宋体" w:cs="Courier New"/>
          <w:bCs/>
          <w:sz w:val="24"/>
        </w:rPr>
      </w:pPr>
      <w:r>
        <w:rPr>
          <w:rFonts w:ascii="宋体" w:hAnsi="宋体" w:cs="Courier New" w:hint="eastAsia"/>
          <w:bCs/>
          <w:sz w:val="24"/>
        </w:rPr>
        <w:t>1.该项目具体研究内容包括广州航运市场2023年度分析报告1份和2024年一至四季度的分析报告4份。</w:t>
      </w:r>
    </w:p>
    <w:p w:rsidR="007A1DE4" w:rsidRDefault="007A1DE4">
      <w:pPr>
        <w:pStyle w:val="1e"/>
        <w:widowControl/>
        <w:snapToGrid w:val="0"/>
        <w:spacing w:line="360" w:lineRule="auto"/>
        <w:ind w:firstLine="480"/>
        <w:rPr>
          <w:rFonts w:ascii="宋体" w:hAnsi="宋体" w:cs="Courier New"/>
          <w:bCs/>
          <w:sz w:val="24"/>
        </w:rPr>
      </w:pPr>
      <w:r>
        <w:rPr>
          <w:rFonts w:ascii="宋体" w:hAnsi="宋体" w:cs="Courier New" w:hint="eastAsia"/>
          <w:bCs/>
          <w:sz w:val="24"/>
        </w:rPr>
        <w:t>其中，年度分析报告对2023年全球经贸形势、国际航运市场形势、广东省和广州市航运需求进行分析，重点对2023年广州航运企业相关指标、珠江航运运价指数、中国（广东）自贸试验区（南沙片区）航运发展指数、中国（广东）自贸试验区航运发展指数、珠江二手船舶交易价格指数珠江航运指数体系的趋势进行分析，并进行全球和珠江航运市场走势展望，同时结合广州航运产业发展特点提出具有针对性的建议。</w:t>
      </w:r>
    </w:p>
    <w:p w:rsidR="007A1DE4" w:rsidRDefault="007A1DE4">
      <w:pPr>
        <w:pStyle w:val="1e"/>
        <w:widowControl/>
        <w:snapToGrid w:val="0"/>
        <w:spacing w:line="360" w:lineRule="auto"/>
        <w:ind w:firstLine="480"/>
        <w:rPr>
          <w:rFonts w:ascii="宋体" w:hAnsi="宋体" w:cs="Courier New"/>
          <w:bCs/>
          <w:sz w:val="24"/>
        </w:rPr>
      </w:pPr>
      <w:r>
        <w:rPr>
          <w:rFonts w:ascii="宋体" w:hAnsi="宋体" w:cs="Courier New" w:hint="eastAsia"/>
          <w:bCs/>
          <w:sz w:val="24"/>
        </w:rPr>
        <w:t>四个季度报告分别重点梳理全球航运市场的季度发展趋势，分析广州航运企业相关指标、珠江航运运价指数和二手船交易价格指数的季度走势，通过数据分析评述航运市场走势，并对下一季度航运市场发展进行展望。</w:t>
      </w:r>
    </w:p>
    <w:p w:rsidR="007A1DE4" w:rsidRDefault="007A1DE4">
      <w:pPr>
        <w:pStyle w:val="1e"/>
        <w:widowControl/>
        <w:snapToGrid w:val="0"/>
        <w:spacing w:line="360" w:lineRule="auto"/>
        <w:ind w:firstLine="480"/>
        <w:rPr>
          <w:rFonts w:ascii="宋体" w:hAnsi="宋体" w:cs="Courier New"/>
          <w:bCs/>
          <w:sz w:val="24"/>
        </w:rPr>
      </w:pPr>
      <w:r>
        <w:rPr>
          <w:rFonts w:ascii="宋体" w:hAnsi="宋体" w:cs="Courier New" w:hint="eastAsia"/>
          <w:bCs/>
          <w:sz w:val="24"/>
        </w:rPr>
        <w:t>2.其他要求</w:t>
      </w:r>
    </w:p>
    <w:p w:rsidR="007A1DE4" w:rsidRDefault="007A1DE4">
      <w:pPr>
        <w:pStyle w:val="1e"/>
        <w:widowControl/>
        <w:snapToGrid w:val="0"/>
        <w:spacing w:line="360" w:lineRule="auto"/>
        <w:ind w:firstLine="480"/>
        <w:rPr>
          <w:rFonts w:ascii="宋体" w:hAnsi="宋体" w:cs="Courier New"/>
          <w:bCs/>
          <w:sz w:val="24"/>
        </w:rPr>
      </w:pPr>
      <w:r>
        <w:rPr>
          <w:rFonts w:ascii="宋体" w:hAnsi="宋体" w:cs="Courier New" w:hint="eastAsia"/>
          <w:bCs/>
          <w:sz w:val="24"/>
        </w:rPr>
        <w:t>2.1报告编制的内容应篇幅恰当，图表、数据准确，分析充分、合理，结论正确，充分反映广州航运经济2023及2024年运行的情况。</w:t>
      </w:r>
    </w:p>
    <w:p w:rsidR="007A1DE4" w:rsidRDefault="007A1DE4">
      <w:pPr>
        <w:numPr>
          <w:ilvl w:val="0"/>
          <w:numId w:val="10"/>
        </w:numPr>
        <w:tabs>
          <w:tab w:val="clear" w:pos="2406"/>
          <w:tab w:val="left" w:pos="426"/>
        </w:tabs>
        <w:autoSpaceDE w:val="0"/>
        <w:autoSpaceDN w:val="0"/>
        <w:adjustRightInd w:val="0"/>
        <w:spacing w:line="360" w:lineRule="auto"/>
        <w:ind w:left="420"/>
        <w:jc w:val="left"/>
        <w:rPr>
          <w:rFonts w:ascii="宋体" w:hAnsi="宋体"/>
          <w:b/>
          <w:color w:val="000000"/>
          <w:sz w:val="24"/>
        </w:rPr>
      </w:pPr>
      <w:r>
        <w:rPr>
          <w:rFonts w:ascii="宋体" w:hAnsi="宋体" w:hint="eastAsia"/>
          <w:b/>
          <w:color w:val="000000"/>
          <w:sz w:val="24"/>
        </w:rPr>
        <w:lastRenderedPageBreak/>
        <w:t>项目目的</w:t>
      </w:r>
    </w:p>
    <w:p w:rsidR="007A1DE4" w:rsidRDefault="007A1DE4">
      <w:pPr>
        <w:pStyle w:val="1e"/>
        <w:widowControl/>
        <w:snapToGrid w:val="0"/>
        <w:spacing w:line="360" w:lineRule="auto"/>
        <w:ind w:firstLine="480"/>
        <w:rPr>
          <w:rFonts w:ascii="宋体" w:hAnsi="宋体" w:cs="Courier New"/>
          <w:bCs/>
          <w:sz w:val="24"/>
        </w:rPr>
      </w:pPr>
      <w:r>
        <w:rPr>
          <w:rFonts w:ascii="宋体" w:hAnsi="宋体" w:cs="Courier New" w:hint="eastAsia"/>
          <w:bCs/>
          <w:sz w:val="24"/>
        </w:rPr>
        <w:t>通过采购</w:t>
      </w:r>
      <w:r>
        <w:rPr>
          <w:rFonts w:ascii="宋体" w:hAnsi="宋体" w:cs="Courier New"/>
          <w:bCs/>
          <w:sz w:val="24"/>
        </w:rPr>
        <w:t>202</w:t>
      </w:r>
      <w:r>
        <w:rPr>
          <w:rFonts w:ascii="宋体" w:hAnsi="宋体" w:cs="Courier New" w:hint="eastAsia"/>
          <w:bCs/>
          <w:sz w:val="24"/>
        </w:rPr>
        <w:t>4</w:t>
      </w:r>
      <w:r>
        <w:rPr>
          <w:rFonts w:ascii="宋体" w:hAnsi="宋体" w:cs="Courier New"/>
          <w:bCs/>
          <w:sz w:val="24"/>
        </w:rPr>
        <w:t>年度航运经济监测服务，获取</w:t>
      </w:r>
      <w:r>
        <w:rPr>
          <w:rFonts w:ascii="宋体" w:hAnsi="宋体" w:cs="Courier New" w:hint="eastAsia"/>
          <w:bCs/>
          <w:sz w:val="24"/>
        </w:rPr>
        <w:t>广州市</w:t>
      </w:r>
      <w:r>
        <w:rPr>
          <w:rFonts w:ascii="宋体" w:hAnsi="宋体" w:cs="Courier New"/>
          <w:bCs/>
          <w:sz w:val="24"/>
        </w:rPr>
        <w:t>航运业发展的客观指标及专业分析报告，有利于行政管理部门正确引导航运产业发展方向，促进航运相关要素集聚广州，助力广州国际航运枢纽建设。</w:t>
      </w:r>
    </w:p>
    <w:p w:rsidR="007A1DE4" w:rsidRDefault="007A1DE4">
      <w:pPr>
        <w:pStyle w:val="1e"/>
        <w:widowControl/>
        <w:snapToGrid w:val="0"/>
        <w:spacing w:line="360" w:lineRule="auto"/>
        <w:ind w:firstLine="480"/>
        <w:rPr>
          <w:rFonts w:ascii="宋体" w:hAnsi="宋体" w:cs="Courier New"/>
          <w:bCs/>
          <w:sz w:val="24"/>
        </w:rPr>
      </w:pPr>
      <w:r>
        <w:rPr>
          <w:rFonts w:ascii="宋体" w:hAnsi="宋体" w:cs="Courier New"/>
          <w:bCs/>
          <w:sz w:val="24"/>
        </w:rPr>
        <w:t>1.通过对</w:t>
      </w:r>
      <w:r>
        <w:rPr>
          <w:rFonts w:ascii="宋体" w:hAnsi="宋体" w:cs="Courier New" w:hint="eastAsia"/>
          <w:bCs/>
          <w:sz w:val="24"/>
        </w:rPr>
        <w:t>广州市</w:t>
      </w:r>
      <w:r>
        <w:rPr>
          <w:rFonts w:ascii="宋体" w:hAnsi="宋体" w:cs="Courier New"/>
          <w:bCs/>
          <w:sz w:val="24"/>
        </w:rPr>
        <w:t>全市航运市场（企业、船舶及运量）的监测分析，及时了解企业发展过程中遇到的困难与障碍，发现</w:t>
      </w:r>
      <w:r>
        <w:rPr>
          <w:rFonts w:ascii="宋体" w:hAnsi="宋体" w:cs="Courier New" w:hint="eastAsia"/>
          <w:bCs/>
          <w:sz w:val="24"/>
        </w:rPr>
        <w:t>广州市</w:t>
      </w:r>
      <w:r>
        <w:rPr>
          <w:rFonts w:ascii="宋体" w:hAnsi="宋体" w:cs="Courier New"/>
          <w:bCs/>
          <w:sz w:val="24"/>
        </w:rPr>
        <w:t>航运企业发展过程中的不足，为补齐短板提供理论依据。</w:t>
      </w:r>
    </w:p>
    <w:p w:rsidR="007A1DE4" w:rsidRDefault="007A1DE4">
      <w:pPr>
        <w:pStyle w:val="1e"/>
        <w:widowControl/>
        <w:snapToGrid w:val="0"/>
        <w:spacing w:line="360" w:lineRule="auto"/>
        <w:ind w:firstLine="480"/>
        <w:rPr>
          <w:rFonts w:ascii="宋体" w:hAnsi="宋体" w:cs="Courier New"/>
          <w:bCs/>
          <w:sz w:val="24"/>
        </w:rPr>
      </w:pPr>
      <w:r>
        <w:rPr>
          <w:rFonts w:ascii="宋体" w:hAnsi="宋体" w:cs="Courier New"/>
          <w:bCs/>
          <w:sz w:val="24"/>
        </w:rPr>
        <w:t>2.集中反映珠江航运运价指数和广东自贸试验区航运发展指数及自贸试验区（南沙片区）航运发展指数的运行情况，监测整个珠江水系的航运市场，及时把握航运市场的运价动态。</w:t>
      </w:r>
    </w:p>
    <w:p w:rsidR="007A1DE4" w:rsidRDefault="007A1DE4">
      <w:pPr>
        <w:pStyle w:val="1e"/>
        <w:widowControl/>
        <w:snapToGrid w:val="0"/>
        <w:spacing w:line="360" w:lineRule="auto"/>
        <w:ind w:firstLine="480"/>
        <w:rPr>
          <w:rFonts w:ascii="宋体" w:hAnsi="宋体" w:cs="Courier New"/>
          <w:bCs/>
          <w:sz w:val="24"/>
        </w:rPr>
      </w:pPr>
      <w:r>
        <w:rPr>
          <w:rFonts w:ascii="宋体" w:hAnsi="宋体" w:cs="Courier New"/>
          <w:bCs/>
          <w:sz w:val="24"/>
        </w:rPr>
        <w:t>3.通过监测珠江船舶交易价格指数，监测珠江水系二手船舶交易市场，把握市场交易动向，为珠江二手船舶交易提供参考。</w:t>
      </w:r>
    </w:p>
    <w:p w:rsidR="007A1DE4" w:rsidRDefault="007A1DE4">
      <w:pPr>
        <w:pStyle w:val="1e"/>
        <w:widowControl/>
        <w:snapToGrid w:val="0"/>
        <w:spacing w:line="360" w:lineRule="auto"/>
        <w:ind w:firstLine="480"/>
        <w:rPr>
          <w:rFonts w:ascii="宋体" w:hAnsi="宋体" w:cs="Courier New"/>
          <w:bCs/>
          <w:sz w:val="24"/>
        </w:rPr>
      </w:pPr>
      <w:r>
        <w:rPr>
          <w:rFonts w:ascii="宋体" w:hAnsi="宋体" w:cs="Courier New"/>
          <w:bCs/>
          <w:sz w:val="24"/>
        </w:rPr>
        <w:t>4.通过汇集航运市场（企业、船舶及运量）、运价指数、珠江二手船舶交易等水路运输市场的信息要素，利用大数据技术进行分析，为</w:t>
      </w:r>
      <w:r>
        <w:rPr>
          <w:rFonts w:ascii="宋体" w:hAnsi="宋体" w:cs="Courier New" w:hint="eastAsia"/>
          <w:bCs/>
          <w:sz w:val="24"/>
        </w:rPr>
        <w:t>采购人</w:t>
      </w:r>
      <w:r>
        <w:rPr>
          <w:rFonts w:ascii="宋体" w:hAnsi="宋体" w:cs="Courier New"/>
          <w:bCs/>
          <w:sz w:val="24"/>
        </w:rPr>
        <w:t>提供多维度、全方位、高质量的分析报告，为</w:t>
      </w:r>
      <w:r>
        <w:rPr>
          <w:rFonts w:ascii="宋体" w:hAnsi="宋体" w:cs="Courier New" w:hint="eastAsia"/>
          <w:bCs/>
          <w:sz w:val="24"/>
        </w:rPr>
        <w:t>采购人</w:t>
      </w:r>
      <w:r>
        <w:rPr>
          <w:rFonts w:ascii="宋体" w:hAnsi="宋体" w:cs="Courier New"/>
          <w:bCs/>
          <w:sz w:val="24"/>
        </w:rPr>
        <w:t>履行航运经济监测职能提供支持。</w:t>
      </w:r>
    </w:p>
    <w:p w:rsidR="007A1DE4" w:rsidRDefault="007A1DE4">
      <w:pPr>
        <w:pStyle w:val="1e"/>
        <w:widowControl/>
        <w:snapToGrid w:val="0"/>
        <w:spacing w:line="360" w:lineRule="auto"/>
        <w:ind w:firstLine="480"/>
        <w:rPr>
          <w:rFonts w:ascii="宋体" w:hAnsi="宋体" w:cs="Courier New"/>
          <w:bCs/>
          <w:sz w:val="24"/>
        </w:rPr>
      </w:pPr>
      <w:r>
        <w:rPr>
          <w:rFonts w:ascii="宋体" w:hAnsi="宋体" w:cs="Courier New"/>
          <w:bCs/>
          <w:sz w:val="24"/>
        </w:rPr>
        <w:t>5.为行业主管部门制定切实有效的产业政策提供理论指引，为优化航运营商环境提供专业的参考。通过相关分析报告，掌握</w:t>
      </w:r>
      <w:r>
        <w:rPr>
          <w:rFonts w:ascii="宋体" w:hAnsi="宋体" w:cs="Courier New" w:hint="eastAsia"/>
          <w:bCs/>
          <w:sz w:val="24"/>
        </w:rPr>
        <w:t>广州市</w:t>
      </w:r>
      <w:r>
        <w:rPr>
          <w:rFonts w:ascii="宋体" w:hAnsi="宋体" w:cs="Courier New"/>
          <w:bCs/>
          <w:sz w:val="24"/>
        </w:rPr>
        <w:t>航运业的发展现状，发掘区域内优质航运企业，发现行业短板，引导行业朝更健康有序的方向发展。</w:t>
      </w:r>
    </w:p>
    <w:p w:rsidR="007A1DE4" w:rsidRDefault="007A1DE4">
      <w:pPr>
        <w:numPr>
          <w:ilvl w:val="0"/>
          <w:numId w:val="10"/>
        </w:numPr>
        <w:tabs>
          <w:tab w:val="clear" w:pos="2406"/>
          <w:tab w:val="left" w:pos="426"/>
        </w:tabs>
        <w:autoSpaceDE w:val="0"/>
        <w:autoSpaceDN w:val="0"/>
        <w:adjustRightInd w:val="0"/>
        <w:spacing w:line="360" w:lineRule="auto"/>
        <w:ind w:left="420"/>
        <w:jc w:val="left"/>
        <w:rPr>
          <w:rFonts w:ascii="宋体" w:hAnsi="宋体"/>
          <w:b/>
          <w:color w:val="000000"/>
          <w:sz w:val="24"/>
        </w:rPr>
      </w:pPr>
      <w:r>
        <w:rPr>
          <w:rFonts w:ascii="宋体" w:hAnsi="宋体" w:hint="eastAsia"/>
          <w:b/>
          <w:color w:val="000000"/>
          <w:sz w:val="24"/>
        </w:rPr>
        <w:t>甲方乙方的权利和义务</w:t>
      </w:r>
    </w:p>
    <w:p w:rsidR="007A1DE4" w:rsidRDefault="007A1DE4">
      <w:pPr>
        <w:spacing w:line="360" w:lineRule="auto"/>
        <w:outlineLvl w:val="0"/>
        <w:rPr>
          <w:rFonts w:ascii="宋体" w:hAnsi="宋体"/>
          <w:color w:val="000000"/>
          <w:sz w:val="24"/>
        </w:rPr>
      </w:pPr>
      <w:bookmarkStart w:id="611" w:name="_Toc162011863"/>
      <w:r>
        <w:rPr>
          <w:rFonts w:ascii="宋体" w:hAnsi="宋体" w:hint="eastAsia"/>
          <w:color w:val="000000"/>
          <w:sz w:val="24"/>
        </w:rPr>
        <w:t>（一）甲方的权利和义务</w:t>
      </w:r>
      <w:bookmarkEnd w:id="611"/>
    </w:p>
    <w:p w:rsidR="007A1DE4" w:rsidRDefault="007A1DE4">
      <w:pPr>
        <w:spacing w:line="360" w:lineRule="auto"/>
        <w:rPr>
          <w:rFonts w:ascii="宋体" w:hAnsi="宋体"/>
          <w:color w:val="000000"/>
          <w:sz w:val="24"/>
        </w:rPr>
      </w:pPr>
      <w:r>
        <w:rPr>
          <w:rFonts w:ascii="宋体" w:hAnsi="宋体" w:hint="eastAsia"/>
          <w:color w:val="000000"/>
          <w:sz w:val="24"/>
        </w:rPr>
        <w:t xml:space="preserve">    1.甲方应按本合同约定的金额和时间向乙方支付服务费。</w:t>
      </w:r>
    </w:p>
    <w:p w:rsidR="007A1DE4" w:rsidRDefault="007A1DE4">
      <w:pPr>
        <w:spacing w:line="360" w:lineRule="auto"/>
        <w:ind w:firstLineChars="200" w:firstLine="480"/>
        <w:rPr>
          <w:rFonts w:ascii="宋体" w:hAnsi="宋体"/>
          <w:color w:val="000000"/>
          <w:sz w:val="24"/>
        </w:rPr>
      </w:pPr>
      <w:r>
        <w:rPr>
          <w:rFonts w:ascii="宋体" w:hAnsi="宋体" w:hint="eastAsia"/>
          <w:color w:val="000000"/>
          <w:sz w:val="24"/>
        </w:rPr>
        <w:t>2.甲方为乙方提供必要的协助，但甲方不为乙方的任何工作人员提供工作、办公设备等方便条件。乙方及乙方工作人员因工作需要所发生的一切费用已包含在合同价中，甲方不再另行支付。</w:t>
      </w:r>
    </w:p>
    <w:p w:rsidR="007A1DE4" w:rsidRDefault="007A1DE4">
      <w:pPr>
        <w:spacing w:line="360" w:lineRule="auto"/>
        <w:ind w:firstLineChars="200" w:firstLine="480"/>
        <w:rPr>
          <w:rFonts w:ascii="宋体" w:hAnsi="宋体"/>
          <w:color w:val="000000"/>
          <w:sz w:val="24"/>
        </w:rPr>
      </w:pPr>
      <w:r>
        <w:rPr>
          <w:rFonts w:ascii="宋体" w:hAnsi="宋体" w:hint="eastAsia"/>
          <w:color w:val="000000"/>
          <w:sz w:val="24"/>
        </w:rPr>
        <w:t>3.甲方有权随时对乙方的工作进行监督，并对乙方提交的服务总结报告予以审核验收。</w:t>
      </w:r>
    </w:p>
    <w:p w:rsidR="007A1DE4" w:rsidRDefault="007A1DE4">
      <w:pPr>
        <w:spacing w:line="360" w:lineRule="auto"/>
        <w:ind w:firstLineChars="200" w:firstLine="480"/>
        <w:rPr>
          <w:rFonts w:ascii="宋体" w:hAnsi="宋体"/>
          <w:color w:val="000000"/>
          <w:sz w:val="24"/>
        </w:rPr>
      </w:pPr>
      <w:r>
        <w:rPr>
          <w:rFonts w:ascii="宋体" w:hAnsi="宋体" w:hint="eastAsia"/>
          <w:color w:val="000000"/>
          <w:sz w:val="24"/>
        </w:rPr>
        <w:t>4.甲方无须对乙方派出人员在工作中的伤亡或遭意外或者造成他人人身、财产损害负任何责任。</w:t>
      </w:r>
    </w:p>
    <w:p w:rsidR="007A1DE4" w:rsidRDefault="007A1DE4">
      <w:pPr>
        <w:spacing w:line="360" w:lineRule="auto"/>
        <w:outlineLvl w:val="0"/>
        <w:rPr>
          <w:rFonts w:ascii="宋体" w:hAnsi="宋体"/>
          <w:color w:val="000000"/>
          <w:sz w:val="24"/>
        </w:rPr>
      </w:pPr>
      <w:bookmarkStart w:id="612" w:name="_Toc162011864"/>
      <w:r>
        <w:rPr>
          <w:rFonts w:ascii="宋体" w:hAnsi="宋体" w:hint="eastAsia"/>
          <w:color w:val="000000"/>
          <w:sz w:val="24"/>
        </w:rPr>
        <w:t>（二）乙方的权利和义务</w:t>
      </w:r>
      <w:bookmarkEnd w:id="612"/>
    </w:p>
    <w:p w:rsidR="007A1DE4" w:rsidRDefault="007A1DE4">
      <w:pPr>
        <w:spacing w:line="360" w:lineRule="auto"/>
        <w:ind w:firstLineChars="200" w:firstLine="480"/>
        <w:rPr>
          <w:rFonts w:ascii="宋体" w:hAnsi="宋体"/>
          <w:color w:val="000000"/>
          <w:sz w:val="24"/>
        </w:rPr>
      </w:pPr>
      <w:r>
        <w:rPr>
          <w:rFonts w:ascii="宋体" w:hAnsi="宋体" w:hint="eastAsia"/>
          <w:color w:val="000000"/>
          <w:sz w:val="24"/>
        </w:rPr>
        <w:t>1.乙方应按本合同约定的内容、时间和质量完成工作。</w:t>
      </w:r>
    </w:p>
    <w:p w:rsidR="007A1DE4" w:rsidRDefault="007A1DE4">
      <w:pPr>
        <w:spacing w:line="360" w:lineRule="auto"/>
        <w:ind w:firstLineChars="200" w:firstLine="480"/>
        <w:rPr>
          <w:rFonts w:ascii="宋体" w:hAnsi="宋体"/>
          <w:color w:val="000000"/>
          <w:sz w:val="24"/>
        </w:rPr>
      </w:pPr>
      <w:r>
        <w:rPr>
          <w:rFonts w:ascii="宋体" w:hAnsi="宋体" w:hint="eastAsia"/>
          <w:color w:val="000000"/>
          <w:sz w:val="24"/>
        </w:rPr>
        <w:lastRenderedPageBreak/>
        <w:t>2.乙方应自行对其派出人员在工作中的伤亡或遭意外或者造成他人人身、财产损害承担赔偿责任，给甲方造成损失的，应当向甲方赔偿。</w:t>
      </w:r>
    </w:p>
    <w:p w:rsidR="007A1DE4" w:rsidRDefault="007A1DE4">
      <w:pPr>
        <w:spacing w:line="360" w:lineRule="auto"/>
        <w:ind w:firstLineChars="200" w:firstLine="480"/>
        <w:rPr>
          <w:rFonts w:ascii="宋体" w:hAnsi="宋体"/>
          <w:color w:val="000000"/>
          <w:sz w:val="24"/>
        </w:rPr>
      </w:pPr>
      <w:r>
        <w:rPr>
          <w:rFonts w:ascii="宋体" w:hAnsi="宋体" w:hint="eastAsia"/>
          <w:color w:val="000000"/>
          <w:sz w:val="24"/>
        </w:rPr>
        <w:t>3.乙方如接甲方通知就本项目有关的一切事项进行商讨，乙方必须按甲方要求派人员按时出席。</w:t>
      </w:r>
    </w:p>
    <w:p w:rsidR="007A1DE4" w:rsidRDefault="007A1DE4">
      <w:pPr>
        <w:spacing w:line="360" w:lineRule="auto"/>
        <w:ind w:firstLineChars="200" w:firstLine="480"/>
        <w:rPr>
          <w:rFonts w:ascii="宋体" w:hAnsi="宋体"/>
          <w:color w:val="000000"/>
          <w:sz w:val="24"/>
        </w:rPr>
      </w:pPr>
      <w:r>
        <w:rPr>
          <w:rFonts w:ascii="宋体" w:hAnsi="宋体" w:hint="eastAsia"/>
          <w:color w:val="000000"/>
          <w:sz w:val="24"/>
        </w:rPr>
        <w:t>4.乙方使用甲方名义开展的任何活动均需获得甲方书面授权。</w:t>
      </w:r>
    </w:p>
    <w:p w:rsidR="007A1DE4" w:rsidRDefault="007A1DE4">
      <w:pPr>
        <w:spacing w:line="360" w:lineRule="auto"/>
        <w:ind w:firstLineChars="200" w:firstLine="480"/>
        <w:rPr>
          <w:rFonts w:ascii="宋体" w:hAnsi="宋体"/>
          <w:color w:val="000000"/>
          <w:sz w:val="24"/>
        </w:rPr>
      </w:pPr>
      <w:r>
        <w:rPr>
          <w:rFonts w:ascii="宋体" w:hAnsi="宋体" w:hint="eastAsia"/>
          <w:color w:val="000000"/>
          <w:sz w:val="24"/>
        </w:rPr>
        <w:t>5.服务期限满前15个工作日内，乙方须向甲方提供服务内容中的相关记录、报告和服务总结等材料作为验收凭证。</w:t>
      </w:r>
    </w:p>
    <w:p w:rsidR="007A1DE4" w:rsidRDefault="007A1DE4">
      <w:pPr>
        <w:spacing w:line="360" w:lineRule="auto"/>
        <w:ind w:firstLineChars="200" w:firstLine="480"/>
        <w:rPr>
          <w:rFonts w:ascii="宋体" w:hAnsi="宋体"/>
          <w:color w:val="000000"/>
          <w:sz w:val="24"/>
        </w:rPr>
      </w:pPr>
      <w:r>
        <w:rPr>
          <w:rFonts w:ascii="宋体" w:hAnsi="宋体" w:hint="eastAsia"/>
          <w:color w:val="000000"/>
          <w:sz w:val="24"/>
        </w:rPr>
        <w:t>6.乙方承诺，在为甲方提供服务时，不得使用任何属于他人的技术秘密和商业秘密，亦不得实施可能侵犯他人知识产权的行为。若甲方因乙方的上述行为而提供的成果等进行了确认、同意、接收，乙方不得以此为由要求甲方承担任何责任，一切后果均由乙方承担。若乙方违反上述承诺而导致甲方遭受第三方的侵权指控时，乙方应当承担甲方解决争议或需承担其他不利义务而支付的一切费用，甲方因此而承担侵权赔偿等责任的，有权向乙方追偿，甲方有权直接从服务费用中扣除，不足部分，甲方有权要求乙方另行赔偿。</w:t>
      </w:r>
    </w:p>
    <w:p w:rsidR="007A1DE4" w:rsidRDefault="007A1DE4">
      <w:pPr>
        <w:spacing w:line="360" w:lineRule="auto"/>
        <w:ind w:firstLineChars="200" w:firstLine="480"/>
        <w:rPr>
          <w:rFonts w:ascii="宋体" w:hAnsi="宋体"/>
          <w:color w:val="000000"/>
          <w:sz w:val="24"/>
        </w:rPr>
      </w:pPr>
      <w:r>
        <w:rPr>
          <w:rFonts w:ascii="宋体" w:hAnsi="宋体" w:hint="eastAsia"/>
          <w:color w:val="000000"/>
          <w:sz w:val="24"/>
        </w:rPr>
        <w:t>7.在本合同履行过程中产生的所有成果的知识产权归甲方所有。乙方不得使用或者授权他人使用本合同项下的成果及相关信息，否则相关收益归甲方所有，乙方还应另向甲方承担侵权责任。</w:t>
      </w:r>
    </w:p>
    <w:p w:rsidR="007A1DE4" w:rsidRDefault="007A1DE4">
      <w:pPr>
        <w:spacing w:line="360" w:lineRule="auto"/>
        <w:rPr>
          <w:rFonts w:ascii="宋体" w:hAnsi="宋体"/>
          <w:color w:val="000000"/>
          <w:sz w:val="24"/>
        </w:rPr>
      </w:pPr>
    </w:p>
    <w:p w:rsidR="007A1DE4" w:rsidRDefault="007A1DE4">
      <w:pPr>
        <w:numPr>
          <w:ilvl w:val="0"/>
          <w:numId w:val="10"/>
        </w:numPr>
        <w:tabs>
          <w:tab w:val="clear" w:pos="2406"/>
          <w:tab w:val="left" w:pos="426"/>
        </w:tabs>
        <w:autoSpaceDE w:val="0"/>
        <w:autoSpaceDN w:val="0"/>
        <w:adjustRightInd w:val="0"/>
        <w:spacing w:line="360" w:lineRule="auto"/>
        <w:ind w:left="420"/>
        <w:jc w:val="left"/>
        <w:rPr>
          <w:rFonts w:ascii="宋体" w:hAnsi="宋体"/>
          <w:b/>
          <w:color w:val="000000"/>
          <w:sz w:val="24"/>
        </w:rPr>
      </w:pPr>
      <w:r>
        <w:rPr>
          <w:rFonts w:ascii="宋体" w:hAnsi="宋体" w:hint="eastAsia"/>
          <w:b/>
          <w:color w:val="000000"/>
          <w:sz w:val="24"/>
        </w:rPr>
        <w:t>服务期限</w:t>
      </w:r>
    </w:p>
    <w:p w:rsidR="007A1DE4" w:rsidRDefault="007A1DE4">
      <w:pPr>
        <w:spacing w:line="360" w:lineRule="auto"/>
        <w:ind w:firstLineChars="231" w:firstLine="554"/>
        <w:rPr>
          <w:rStyle w:val="weby11"/>
          <w:rFonts w:ascii="宋体" w:hAnsi="宋体"/>
          <w:bCs/>
          <w:color w:val="000000"/>
          <w:sz w:val="24"/>
        </w:rPr>
      </w:pPr>
      <w:r>
        <w:rPr>
          <w:rStyle w:val="weby11"/>
          <w:rFonts w:ascii="宋体" w:hAnsi="宋体" w:hint="eastAsia"/>
          <w:color w:val="000000"/>
          <w:sz w:val="24"/>
        </w:rPr>
        <w:t>服务期限：</w:t>
      </w:r>
      <w:r>
        <w:rPr>
          <w:rStyle w:val="weby11"/>
          <w:rFonts w:ascii="宋体" w:hAnsi="宋体" w:hint="eastAsia"/>
          <w:color w:val="000000"/>
          <w:sz w:val="24"/>
          <w:u w:val="single"/>
        </w:rPr>
        <w:t xml:space="preserve">     </w:t>
      </w:r>
      <w:r>
        <w:rPr>
          <w:rStyle w:val="weby11"/>
          <w:rFonts w:ascii="宋体" w:hAnsi="宋体" w:hint="eastAsia"/>
          <w:color w:val="000000"/>
          <w:sz w:val="24"/>
        </w:rPr>
        <w:t>年，即</w:t>
      </w:r>
      <w:r>
        <w:rPr>
          <w:rStyle w:val="weby11"/>
          <w:rFonts w:ascii="宋体" w:hAnsi="宋体" w:hint="eastAsia"/>
          <w:color w:val="000000"/>
          <w:sz w:val="24"/>
          <w:u w:val="single"/>
        </w:rPr>
        <w:t xml:space="preserve">    </w:t>
      </w:r>
      <w:r>
        <w:rPr>
          <w:rStyle w:val="weby11"/>
          <w:rFonts w:ascii="宋体" w:hAnsi="宋体" w:hint="eastAsia"/>
          <w:color w:val="000000"/>
          <w:sz w:val="24"/>
        </w:rPr>
        <w:t>年</w:t>
      </w:r>
      <w:r>
        <w:rPr>
          <w:rStyle w:val="weby11"/>
          <w:rFonts w:ascii="宋体" w:hAnsi="宋体" w:hint="eastAsia"/>
          <w:color w:val="000000"/>
          <w:sz w:val="24"/>
          <w:u w:val="single"/>
        </w:rPr>
        <w:t xml:space="preserve">   </w:t>
      </w:r>
      <w:r>
        <w:rPr>
          <w:rStyle w:val="weby11"/>
          <w:rFonts w:ascii="宋体" w:hAnsi="宋体" w:hint="eastAsia"/>
          <w:color w:val="000000"/>
          <w:sz w:val="24"/>
        </w:rPr>
        <w:t>月</w:t>
      </w:r>
      <w:r>
        <w:rPr>
          <w:rStyle w:val="weby11"/>
          <w:rFonts w:ascii="宋体" w:hAnsi="宋体" w:hint="eastAsia"/>
          <w:color w:val="000000"/>
          <w:sz w:val="24"/>
          <w:u w:val="single"/>
        </w:rPr>
        <w:t xml:space="preserve">   </w:t>
      </w:r>
      <w:r>
        <w:rPr>
          <w:rStyle w:val="weby11"/>
          <w:rFonts w:ascii="宋体" w:hAnsi="宋体" w:hint="eastAsia"/>
          <w:color w:val="000000"/>
          <w:sz w:val="24"/>
        </w:rPr>
        <w:t>日至</w:t>
      </w:r>
      <w:r>
        <w:rPr>
          <w:rStyle w:val="weby11"/>
          <w:rFonts w:ascii="宋体" w:hAnsi="宋体" w:hint="eastAsia"/>
          <w:color w:val="000000"/>
          <w:sz w:val="24"/>
          <w:u w:val="single"/>
        </w:rPr>
        <w:t xml:space="preserve">    </w:t>
      </w:r>
      <w:r>
        <w:rPr>
          <w:rStyle w:val="weby11"/>
          <w:rFonts w:ascii="宋体" w:hAnsi="宋体" w:hint="eastAsia"/>
          <w:color w:val="000000"/>
          <w:sz w:val="24"/>
        </w:rPr>
        <w:t>年</w:t>
      </w:r>
      <w:r>
        <w:rPr>
          <w:rStyle w:val="weby11"/>
          <w:rFonts w:ascii="宋体" w:hAnsi="宋体" w:hint="eastAsia"/>
          <w:color w:val="000000"/>
          <w:sz w:val="24"/>
          <w:u w:val="single"/>
        </w:rPr>
        <w:t xml:space="preserve">   </w:t>
      </w:r>
      <w:r>
        <w:rPr>
          <w:rStyle w:val="weby11"/>
          <w:rFonts w:ascii="宋体" w:hAnsi="宋体" w:hint="eastAsia"/>
          <w:color w:val="000000"/>
          <w:sz w:val="24"/>
        </w:rPr>
        <w:t>月</w:t>
      </w:r>
      <w:r>
        <w:rPr>
          <w:rStyle w:val="weby11"/>
          <w:rFonts w:ascii="宋体" w:hAnsi="宋体" w:hint="eastAsia"/>
          <w:color w:val="000000"/>
          <w:sz w:val="24"/>
          <w:u w:val="single"/>
        </w:rPr>
        <w:t xml:space="preserve">   </w:t>
      </w:r>
      <w:r>
        <w:rPr>
          <w:rStyle w:val="weby11"/>
          <w:rFonts w:ascii="宋体" w:hAnsi="宋体" w:hint="eastAsia"/>
          <w:color w:val="000000"/>
          <w:sz w:val="24"/>
        </w:rPr>
        <w:t>日。</w:t>
      </w:r>
    </w:p>
    <w:p w:rsidR="007A1DE4" w:rsidRDefault="007A1DE4">
      <w:pPr>
        <w:spacing w:line="360" w:lineRule="auto"/>
        <w:ind w:firstLine="435"/>
        <w:rPr>
          <w:rStyle w:val="weby11"/>
          <w:bCs/>
          <w:color w:val="000000"/>
          <w:sz w:val="24"/>
        </w:rPr>
      </w:pPr>
    </w:p>
    <w:p w:rsidR="007A1DE4" w:rsidRDefault="007A1DE4">
      <w:pPr>
        <w:numPr>
          <w:ilvl w:val="0"/>
          <w:numId w:val="10"/>
        </w:numPr>
        <w:tabs>
          <w:tab w:val="clear" w:pos="2406"/>
          <w:tab w:val="left" w:pos="426"/>
        </w:tabs>
        <w:autoSpaceDE w:val="0"/>
        <w:autoSpaceDN w:val="0"/>
        <w:adjustRightInd w:val="0"/>
        <w:spacing w:line="360" w:lineRule="auto"/>
        <w:ind w:left="420"/>
        <w:jc w:val="left"/>
        <w:rPr>
          <w:color w:val="000000"/>
          <w:sz w:val="24"/>
        </w:rPr>
      </w:pPr>
      <w:r>
        <w:rPr>
          <w:rFonts w:ascii="宋体" w:hAnsi="宋体" w:hint="eastAsia"/>
          <w:b/>
          <w:color w:val="000000"/>
          <w:sz w:val="24"/>
        </w:rPr>
        <w:t>付款方式</w:t>
      </w:r>
    </w:p>
    <w:p w:rsidR="007A1DE4" w:rsidRDefault="007A1DE4">
      <w:pPr>
        <w:pStyle w:val="1e"/>
        <w:widowControl/>
        <w:snapToGrid w:val="0"/>
        <w:spacing w:line="360" w:lineRule="auto"/>
        <w:ind w:firstLine="480"/>
        <w:rPr>
          <w:rFonts w:ascii="宋体" w:hAnsi="宋体" w:cs="Courier New"/>
          <w:bCs/>
          <w:sz w:val="24"/>
        </w:rPr>
      </w:pPr>
      <w:r>
        <w:rPr>
          <w:rFonts w:ascii="宋体" w:hAnsi="宋体" w:cs="Courier New" w:hint="eastAsia"/>
          <w:bCs/>
          <w:sz w:val="24"/>
        </w:rPr>
        <w:t>由采购人按下列程序付款：</w:t>
      </w:r>
    </w:p>
    <w:p w:rsidR="007A1DE4" w:rsidRDefault="007A1DE4">
      <w:pPr>
        <w:pStyle w:val="1e"/>
        <w:widowControl/>
        <w:snapToGrid w:val="0"/>
        <w:spacing w:line="360" w:lineRule="auto"/>
        <w:ind w:firstLine="480"/>
        <w:rPr>
          <w:rFonts w:ascii="宋体" w:hAnsi="宋体" w:cs="Courier New"/>
          <w:bCs/>
          <w:sz w:val="24"/>
        </w:rPr>
      </w:pPr>
      <w:r>
        <w:rPr>
          <w:rFonts w:ascii="宋体" w:hAnsi="宋体" w:cs="Courier New" w:hint="eastAsia"/>
          <w:bCs/>
          <w:sz w:val="24"/>
        </w:rPr>
        <w:t>（一）第一期：签订合同后，乙方提供增值税普通发票之日起10个工作日内，甲方向乙方支付合同金额的40%；</w:t>
      </w:r>
    </w:p>
    <w:p w:rsidR="007A1DE4" w:rsidRDefault="007A1DE4">
      <w:pPr>
        <w:pStyle w:val="1e"/>
        <w:widowControl/>
        <w:snapToGrid w:val="0"/>
        <w:spacing w:line="360" w:lineRule="auto"/>
        <w:ind w:firstLine="480"/>
        <w:rPr>
          <w:rFonts w:ascii="宋体" w:hAnsi="宋体" w:cs="Courier New"/>
          <w:bCs/>
          <w:sz w:val="24"/>
        </w:rPr>
      </w:pPr>
      <w:r>
        <w:rPr>
          <w:rFonts w:ascii="宋体" w:hAnsi="宋体" w:cs="Courier New" w:hint="eastAsia"/>
          <w:bCs/>
          <w:sz w:val="24"/>
        </w:rPr>
        <w:t>（二）</w:t>
      </w:r>
      <w:r>
        <w:rPr>
          <w:rFonts w:ascii="宋体" w:hAnsi="宋体" w:cs="Courier New"/>
          <w:bCs/>
          <w:sz w:val="24"/>
        </w:rPr>
        <w:t>第二期：</w:t>
      </w:r>
      <w:r>
        <w:rPr>
          <w:rFonts w:ascii="宋体" w:hAnsi="宋体" w:cs="Courier New" w:hint="eastAsia"/>
          <w:bCs/>
          <w:sz w:val="24"/>
        </w:rPr>
        <w:t>中期评审通过后，乙方提供2023年年度报告印刷稿和增值税普通发票之日起10个工作日内，采购人向乙方支付合同金额的50%。</w:t>
      </w:r>
    </w:p>
    <w:p w:rsidR="007A1DE4" w:rsidRDefault="007A1DE4">
      <w:pPr>
        <w:pStyle w:val="1e"/>
        <w:widowControl/>
        <w:snapToGrid w:val="0"/>
        <w:spacing w:line="360" w:lineRule="auto"/>
        <w:ind w:firstLine="480"/>
        <w:rPr>
          <w:rFonts w:ascii="宋体" w:hAnsi="宋体" w:cs="Courier New" w:hint="eastAsia"/>
          <w:bCs/>
          <w:sz w:val="24"/>
        </w:rPr>
      </w:pPr>
      <w:r>
        <w:rPr>
          <w:rFonts w:ascii="宋体" w:hAnsi="宋体" w:cs="Courier New" w:hint="eastAsia"/>
          <w:bCs/>
          <w:sz w:val="24"/>
        </w:rPr>
        <w:t>（三）第三期：项目评审验收通过后，乙方提供2024年全部四个季度报告印刷稿和增值税普通发票之日起10个工作日内，甲方向乙方支付合同金额的10%。</w:t>
      </w:r>
    </w:p>
    <w:p w:rsidR="007A1DE4" w:rsidRDefault="007A1DE4">
      <w:pPr>
        <w:pStyle w:val="1e"/>
        <w:widowControl/>
        <w:snapToGrid w:val="0"/>
        <w:spacing w:line="360" w:lineRule="auto"/>
        <w:ind w:firstLine="480"/>
        <w:rPr>
          <w:rFonts w:ascii="宋体" w:hAnsi="宋体" w:cs="Courier New" w:hint="eastAsia"/>
          <w:bCs/>
          <w:sz w:val="24"/>
        </w:rPr>
      </w:pPr>
      <w:r>
        <w:rPr>
          <w:rFonts w:ascii="宋体" w:hAnsi="宋体" w:cs="Courier New" w:hint="eastAsia"/>
          <w:bCs/>
          <w:sz w:val="24"/>
        </w:rPr>
        <w:t>（四）乙方指定收款账户如下:</w:t>
      </w:r>
    </w:p>
    <w:p w:rsidR="007A1DE4" w:rsidRDefault="007A1DE4">
      <w:pPr>
        <w:pStyle w:val="1e"/>
        <w:widowControl/>
        <w:snapToGrid w:val="0"/>
        <w:spacing w:line="360" w:lineRule="auto"/>
        <w:ind w:firstLine="480"/>
        <w:rPr>
          <w:rFonts w:ascii="宋体" w:hAnsi="宋体" w:cs="Courier New" w:hint="eastAsia"/>
          <w:bCs/>
          <w:sz w:val="24"/>
        </w:rPr>
      </w:pPr>
      <w:r>
        <w:rPr>
          <w:rFonts w:ascii="宋体" w:hAnsi="宋体" w:cs="Courier New" w:hint="eastAsia"/>
          <w:bCs/>
          <w:sz w:val="24"/>
        </w:rPr>
        <w:lastRenderedPageBreak/>
        <w:t>开户名称:</w:t>
      </w:r>
    </w:p>
    <w:p w:rsidR="007A1DE4" w:rsidRDefault="007A1DE4">
      <w:pPr>
        <w:pStyle w:val="1e"/>
        <w:widowControl/>
        <w:snapToGrid w:val="0"/>
        <w:spacing w:line="360" w:lineRule="auto"/>
        <w:ind w:firstLine="480"/>
        <w:rPr>
          <w:rFonts w:ascii="宋体" w:hAnsi="宋体" w:cs="Courier New" w:hint="eastAsia"/>
          <w:bCs/>
          <w:sz w:val="24"/>
        </w:rPr>
      </w:pPr>
      <w:r>
        <w:rPr>
          <w:rFonts w:ascii="宋体" w:hAnsi="宋体" w:cs="Courier New" w:hint="eastAsia"/>
          <w:bCs/>
          <w:sz w:val="24"/>
        </w:rPr>
        <w:t>银行账号:</w:t>
      </w:r>
    </w:p>
    <w:p w:rsidR="007A1DE4" w:rsidRDefault="007A1DE4">
      <w:pPr>
        <w:pStyle w:val="1e"/>
        <w:widowControl/>
        <w:snapToGrid w:val="0"/>
        <w:spacing w:line="360" w:lineRule="auto"/>
        <w:ind w:firstLine="480"/>
        <w:rPr>
          <w:rFonts w:ascii="宋体" w:hAnsi="宋体" w:cs="Courier New" w:hint="eastAsia"/>
          <w:bCs/>
          <w:sz w:val="24"/>
        </w:rPr>
      </w:pPr>
      <w:r>
        <w:rPr>
          <w:rFonts w:ascii="宋体" w:hAnsi="宋体" w:cs="Courier New" w:hint="eastAsia"/>
          <w:bCs/>
          <w:sz w:val="24"/>
        </w:rPr>
        <w:t>开户行:</w:t>
      </w:r>
    </w:p>
    <w:p w:rsidR="007A1DE4" w:rsidRDefault="007A1DE4">
      <w:pPr>
        <w:numPr>
          <w:ilvl w:val="0"/>
          <w:numId w:val="10"/>
        </w:numPr>
        <w:tabs>
          <w:tab w:val="clear" w:pos="2406"/>
          <w:tab w:val="left" w:pos="426"/>
        </w:tabs>
        <w:autoSpaceDE w:val="0"/>
        <w:autoSpaceDN w:val="0"/>
        <w:adjustRightInd w:val="0"/>
        <w:spacing w:line="360" w:lineRule="auto"/>
        <w:ind w:left="420"/>
        <w:jc w:val="left"/>
        <w:rPr>
          <w:rFonts w:ascii="宋体" w:hAnsi="宋体"/>
          <w:b/>
          <w:color w:val="000000"/>
          <w:sz w:val="24"/>
        </w:rPr>
      </w:pPr>
      <w:r>
        <w:rPr>
          <w:rFonts w:ascii="宋体" w:hAnsi="宋体" w:hint="eastAsia"/>
          <w:b/>
          <w:color w:val="000000"/>
          <w:sz w:val="24"/>
        </w:rPr>
        <w:t>知识产权归属</w:t>
      </w:r>
    </w:p>
    <w:p w:rsidR="007A1DE4" w:rsidRDefault="007A1DE4">
      <w:pPr>
        <w:spacing w:line="360" w:lineRule="auto"/>
        <w:ind w:firstLineChars="200" w:firstLine="480"/>
        <w:rPr>
          <w:rFonts w:ascii="宋体" w:hAnsi="宋体" w:cs="宋体"/>
          <w:color w:val="000000"/>
          <w:sz w:val="24"/>
        </w:rPr>
      </w:pPr>
      <w:r>
        <w:rPr>
          <w:rFonts w:ascii="宋体" w:hAnsi="宋体" w:cs="宋体" w:hint="eastAsia"/>
          <w:color w:val="000000"/>
          <w:sz w:val="24"/>
        </w:rPr>
        <w:t>乙方应保证本项目的投标技术、服务或其任何一部分不会产生因第三方提出侵犯其专利权、商标权或其他知识产权而引起的法律和经济纠纷；如因第三方提出其专利权、商标权或其他知识产权的侵权之诉，则一切法律责任由乙方承担。</w:t>
      </w:r>
    </w:p>
    <w:p w:rsidR="007A1DE4" w:rsidRDefault="007A1DE4">
      <w:pPr>
        <w:spacing w:line="360" w:lineRule="auto"/>
        <w:ind w:firstLineChars="200" w:firstLine="480"/>
        <w:rPr>
          <w:rFonts w:ascii="宋体" w:hAnsi="宋体" w:cs="宋体"/>
          <w:color w:val="000000"/>
          <w:sz w:val="24"/>
        </w:rPr>
      </w:pPr>
    </w:p>
    <w:p w:rsidR="007A1DE4" w:rsidRDefault="007A1DE4">
      <w:pPr>
        <w:numPr>
          <w:ilvl w:val="0"/>
          <w:numId w:val="10"/>
        </w:numPr>
        <w:tabs>
          <w:tab w:val="clear" w:pos="2406"/>
          <w:tab w:val="left" w:pos="426"/>
        </w:tabs>
        <w:autoSpaceDE w:val="0"/>
        <w:autoSpaceDN w:val="0"/>
        <w:adjustRightInd w:val="0"/>
        <w:spacing w:line="360" w:lineRule="auto"/>
        <w:ind w:left="420"/>
        <w:jc w:val="left"/>
        <w:rPr>
          <w:rFonts w:ascii="宋体" w:hAnsi="宋体"/>
          <w:b/>
          <w:color w:val="000000"/>
          <w:sz w:val="24"/>
        </w:rPr>
      </w:pPr>
      <w:r>
        <w:rPr>
          <w:rFonts w:ascii="宋体" w:hAnsi="宋体" w:hint="eastAsia"/>
          <w:b/>
          <w:color w:val="000000"/>
          <w:sz w:val="24"/>
        </w:rPr>
        <w:t>保密</w:t>
      </w:r>
    </w:p>
    <w:p w:rsidR="007A1DE4" w:rsidRDefault="007A1DE4">
      <w:pPr>
        <w:spacing w:line="360" w:lineRule="auto"/>
        <w:ind w:firstLineChars="200" w:firstLine="480"/>
        <w:rPr>
          <w:rFonts w:ascii="宋体" w:hAnsi="宋体" w:cs="宋体"/>
          <w:color w:val="000000"/>
          <w:sz w:val="24"/>
        </w:rPr>
      </w:pPr>
      <w:r>
        <w:rPr>
          <w:rFonts w:ascii="宋体" w:hAnsi="宋体" w:cs="宋体" w:hint="eastAsia"/>
          <w:color w:val="000000"/>
          <w:sz w:val="24"/>
        </w:rPr>
        <w:t>项目实施过程中至乙方正式向甲方交付技术文档资料时止，乙方必须采取措施对本项目实施过程中的数据、源代码、技术文档等资料保密，否则，由于乙方过错导致的上述资料泄密的，乙方必须承担一切责任。项目完成后，甲、乙双方均有责任对本项目的技术保密承担责任。</w:t>
      </w:r>
    </w:p>
    <w:p w:rsidR="007A1DE4" w:rsidRDefault="007A1DE4">
      <w:pPr>
        <w:tabs>
          <w:tab w:val="left" w:pos="900"/>
        </w:tabs>
        <w:spacing w:line="360" w:lineRule="auto"/>
        <w:ind w:left="360" w:hangingChars="150" w:hanging="360"/>
        <w:rPr>
          <w:rFonts w:ascii="宋体" w:hAnsi="宋体"/>
          <w:color w:val="000000"/>
          <w:sz w:val="24"/>
        </w:rPr>
      </w:pPr>
      <w:r>
        <w:rPr>
          <w:rFonts w:ascii="宋体" w:hAnsi="宋体" w:hint="eastAsia"/>
          <w:color w:val="000000"/>
          <w:sz w:val="24"/>
        </w:rPr>
        <w:t>1）未经对方事先书面同意，任何一方不得将与本合同项目有关的条文、规格、计划、图纸、模型、样品或资料提供给与本合同无关的任何第三方，不得将其用于履行本合同之外的其它用途。即使向与履行本合同有关的人员提供，也应注意保密并限于履行合同所必需的范围。</w:t>
      </w:r>
    </w:p>
    <w:p w:rsidR="007A1DE4" w:rsidRDefault="007A1DE4">
      <w:pPr>
        <w:tabs>
          <w:tab w:val="left" w:pos="900"/>
        </w:tabs>
        <w:spacing w:line="360" w:lineRule="auto"/>
        <w:ind w:left="360" w:hangingChars="150" w:hanging="360"/>
        <w:rPr>
          <w:rFonts w:ascii="宋体" w:hAnsi="宋体"/>
          <w:color w:val="000000"/>
          <w:sz w:val="24"/>
        </w:rPr>
      </w:pPr>
      <w:r>
        <w:rPr>
          <w:rFonts w:ascii="宋体" w:hAnsi="宋体" w:hint="eastAsia"/>
          <w:color w:val="000000"/>
          <w:sz w:val="24"/>
        </w:rPr>
        <w:t>2）该保密条款在合同有效期结束后继续生效。</w:t>
      </w:r>
    </w:p>
    <w:p w:rsidR="007A1DE4" w:rsidRDefault="007A1DE4">
      <w:pPr>
        <w:tabs>
          <w:tab w:val="left" w:pos="900"/>
        </w:tabs>
        <w:spacing w:line="360" w:lineRule="auto"/>
        <w:ind w:left="360" w:hangingChars="150" w:hanging="360"/>
        <w:rPr>
          <w:rFonts w:ascii="宋体" w:hAnsi="宋体"/>
          <w:color w:val="000000"/>
          <w:sz w:val="24"/>
        </w:rPr>
      </w:pPr>
    </w:p>
    <w:p w:rsidR="007A1DE4" w:rsidRDefault="007A1DE4">
      <w:pPr>
        <w:numPr>
          <w:ilvl w:val="0"/>
          <w:numId w:val="10"/>
        </w:numPr>
        <w:tabs>
          <w:tab w:val="clear" w:pos="2406"/>
          <w:tab w:val="left" w:pos="426"/>
        </w:tabs>
        <w:autoSpaceDE w:val="0"/>
        <w:autoSpaceDN w:val="0"/>
        <w:adjustRightInd w:val="0"/>
        <w:spacing w:line="360" w:lineRule="auto"/>
        <w:ind w:left="420"/>
        <w:jc w:val="left"/>
        <w:rPr>
          <w:rFonts w:ascii="宋体" w:hAnsi="宋体"/>
          <w:b/>
          <w:color w:val="000000"/>
          <w:sz w:val="24"/>
        </w:rPr>
      </w:pPr>
      <w:r>
        <w:rPr>
          <w:rFonts w:ascii="宋体" w:hAnsi="宋体" w:hint="eastAsia"/>
          <w:b/>
          <w:color w:val="000000"/>
          <w:sz w:val="24"/>
        </w:rPr>
        <w:t>违约责任与赔偿损失</w:t>
      </w:r>
    </w:p>
    <w:p w:rsidR="007A1DE4" w:rsidRDefault="007A1DE4">
      <w:pPr>
        <w:tabs>
          <w:tab w:val="left" w:pos="900"/>
        </w:tabs>
        <w:spacing w:line="360" w:lineRule="auto"/>
        <w:ind w:left="360" w:hangingChars="150" w:hanging="360"/>
        <w:rPr>
          <w:rFonts w:ascii="宋体" w:hAnsi="宋体"/>
          <w:color w:val="000000"/>
          <w:sz w:val="24"/>
        </w:rPr>
      </w:pPr>
      <w:r>
        <w:rPr>
          <w:rFonts w:ascii="宋体" w:hAnsi="宋体" w:hint="eastAsia"/>
          <w:color w:val="000000"/>
          <w:sz w:val="24"/>
        </w:rPr>
        <w:t>1）乙方提供的服务不符合采购文件、响应文件或本合同规定的，甲方有权拒收，并且乙方须向甲方方支付本合同总价5%的违约金。</w:t>
      </w:r>
    </w:p>
    <w:p w:rsidR="007A1DE4" w:rsidRDefault="007A1DE4">
      <w:pPr>
        <w:tabs>
          <w:tab w:val="left" w:pos="720"/>
          <w:tab w:val="left" w:pos="900"/>
        </w:tabs>
        <w:spacing w:line="360" w:lineRule="auto"/>
        <w:ind w:left="360" w:right="51" w:hangingChars="150" w:hanging="360"/>
        <w:rPr>
          <w:rFonts w:ascii="宋体" w:hAnsi="宋体"/>
          <w:color w:val="000000"/>
          <w:sz w:val="24"/>
        </w:rPr>
      </w:pPr>
      <w:r>
        <w:rPr>
          <w:rFonts w:ascii="宋体" w:hAnsi="宋体" w:hint="eastAsia"/>
          <w:color w:val="000000"/>
          <w:sz w:val="24"/>
        </w:rPr>
        <w:t>2）乙方未能按本合同规定的交货时间交付货物的/提供服务，从逾期之日起每日按本合同总价3%的数额向甲方支付违约金；逾期15天以上（含15天）的，甲方有权解除本合同，要求乙方支付违约金，并且给甲方造成的经济损失由乙方承担赔偿责任。</w:t>
      </w:r>
    </w:p>
    <w:p w:rsidR="007A1DE4" w:rsidRDefault="007A1DE4">
      <w:pPr>
        <w:spacing w:line="360" w:lineRule="auto"/>
        <w:ind w:left="360" w:hangingChars="150" w:hanging="360"/>
        <w:rPr>
          <w:rFonts w:ascii="宋体" w:hAnsi="宋体"/>
          <w:color w:val="000000"/>
          <w:sz w:val="24"/>
        </w:rPr>
      </w:pPr>
      <w:r>
        <w:rPr>
          <w:rFonts w:ascii="宋体" w:hAnsi="宋体" w:hint="eastAsia"/>
          <w:color w:val="000000"/>
          <w:sz w:val="24"/>
        </w:rPr>
        <w:t>3）甲方无正当理由拒收接受服务，到期拒付服务款项的，甲方向乙方偿付本合同总价5%的违约金。甲方逾期付款，则每日按本合同总价的3%向乙方偿付违约金。</w:t>
      </w:r>
    </w:p>
    <w:p w:rsidR="007A1DE4" w:rsidRDefault="007A1DE4">
      <w:pPr>
        <w:spacing w:line="360" w:lineRule="auto"/>
        <w:rPr>
          <w:rFonts w:ascii="宋体" w:hAnsi="宋体"/>
          <w:bCs/>
          <w:color w:val="000000"/>
          <w:sz w:val="24"/>
        </w:rPr>
      </w:pPr>
      <w:r>
        <w:rPr>
          <w:rFonts w:ascii="宋体" w:hAnsi="宋体" w:hint="eastAsia"/>
          <w:bCs/>
          <w:color w:val="000000"/>
          <w:sz w:val="24"/>
        </w:rPr>
        <w:t>4）其它违约责任按</w:t>
      </w:r>
      <w:r>
        <w:rPr>
          <w:rFonts w:ascii="宋体" w:hAnsi="宋体" w:hint="eastAsia"/>
          <w:color w:val="000000"/>
          <w:sz w:val="24"/>
        </w:rPr>
        <w:t>《中华人民共和国民法典》</w:t>
      </w:r>
      <w:r>
        <w:rPr>
          <w:rFonts w:ascii="宋体" w:hAnsi="宋体" w:hint="eastAsia"/>
          <w:bCs/>
          <w:color w:val="000000"/>
          <w:sz w:val="24"/>
        </w:rPr>
        <w:t>处理。</w:t>
      </w:r>
    </w:p>
    <w:p w:rsidR="007A1DE4" w:rsidRDefault="007A1DE4">
      <w:pPr>
        <w:spacing w:line="360" w:lineRule="auto"/>
        <w:rPr>
          <w:rFonts w:ascii="宋体" w:hAnsi="宋体"/>
          <w:bCs/>
          <w:color w:val="000000"/>
          <w:sz w:val="24"/>
        </w:rPr>
      </w:pPr>
    </w:p>
    <w:p w:rsidR="007A1DE4" w:rsidRDefault="007A1DE4">
      <w:pPr>
        <w:numPr>
          <w:ilvl w:val="0"/>
          <w:numId w:val="10"/>
        </w:numPr>
        <w:tabs>
          <w:tab w:val="clear" w:pos="2406"/>
          <w:tab w:val="left" w:pos="426"/>
        </w:tabs>
        <w:autoSpaceDE w:val="0"/>
        <w:autoSpaceDN w:val="0"/>
        <w:adjustRightInd w:val="0"/>
        <w:spacing w:line="360" w:lineRule="auto"/>
        <w:ind w:left="420"/>
        <w:jc w:val="left"/>
        <w:rPr>
          <w:rFonts w:ascii="宋体" w:hAnsi="宋体"/>
          <w:b/>
          <w:color w:val="000000"/>
          <w:sz w:val="24"/>
        </w:rPr>
      </w:pPr>
      <w:r>
        <w:rPr>
          <w:rFonts w:ascii="宋体" w:hAnsi="宋体" w:hint="eastAsia"/>
          <w:b/>
          <w:color w:val="000000"/>
          <w:sz w:val="24"/>
        </w:rPr>
        <w:lastRenderedPageBreak/>
        <w:t>争端的解决</w:t>
      </w:r>
    </w:p>
    <w:p w:rsidR="007A1DE4" w:rsidRDefault="007A1DE4">
      <w:pPr>
        <w:spacing w:line="360" w:lineRule="auto"/>
        <w:ind w:firstLineChars="200" w:firstLine="480"/>
        <w:rPr>
          <w:rFonts w:ascii="宋体" w:hAnsi="宋体"/>
          <w:color w:val="000000"/>
          <w:sz w:val="24"/>
        </w:rPr>
      </w:pPr>
      <w:r>
        <w:rPr>
          <w:rFonts w:ascii="宋体" w:hAnsi="宋体" w:hint="eastAsia"/>
          <w:color w:val="000000"/>
          <w:sz w:val="24"/>
        </w:rPr>
        <w:t>合同执行过程中发生的任何争议，如双方不能通过友好协商解决，甲、乙双方一致同意向甲方所在地人民法院提起诉讼。</w:t>
      </w:r>
    </w:p>
    <w:p w:rsidR="007A1DE4" w:rsidRDefault="007A1DE4">
      <w:pPr>
        <w:spacing w:line="360" w:lineRule="auto"/>
        <w:ind w:firstLineChars="200" w:firstLine="480"/>
        <w:rPr>
          <w:rFonts w:ascii="宋体" w:hAnsi="宋体"/>
          <w:color w:val="000000"/>
          <w:sz w:val="24"/>
        </w:rPr>
      </w:pPr>
    </w:p>
    <w:p w:rsidR="007A1DE4" w:rsidRDefault="007A1DE4">
      <w:pPr>
        <w:numPr>
          <w:ilvl w:val="0"/>
          <w:numId w:val="10"/>
        </w:numPr>
        <w:tabs>
          <w:tab w:val="clear" w:pos="2406"/>
          <w:tab w:val="left" w:pos="426"/>
        </w:tabs>
        <w:autoSpaceDE w:val="0"/>
        <w:autoSpaceDN w:val="0"/>
        <w:adjustRightInd w:val="0"/>
        <w:spacing w:line="360" w:lineRule="auto"/>
        <w:ind w:left="420"/>
        <w:jc w:val="left"/>
        <w:rPr>
          <w:rFonts w:ascii="宋体" w:hAnsi="宋体"/>
          <w:b/>
          <w:color w:val="000000"/>
          <w:sz w:val="24"/>
        </w:rPr>
      </w:pPr>
      <w:r>
        <w:rPr>
          <w:rFonts w:ascii="宋体" w:hAnsi="宋体" w:hint="eastAsia"/>
          <w:b/>
          <w:color w:val="000000"/>
          <w:sz w:val="24"/>
        </w:rPr>
        <w:t>不可抗力</w:t>
      </w:r>
    </w:p>
    <w:p w:rsidR="007A1DE4" w:rsidRDefault="007A1DE4">
      <w:pPr>
        <w:spacing w:line="360" w:lineRule="auto"/>
        <w:ind w:firstLineChars="200" w:firstLine="480"/>
        <w:rPr>
          <w:rFonts w:ascii="宋体" w:hAnsi="宋体"/>
          <w:color w:val="000000"/>
          <w:sz w:val="24"/>
        </w:rPr>
      </w:pPr>
      <w:r>
        <w:rPr>
          <w:rFonts w:ascii="宋体" w:hAnsi="宋体" w:hint="eastAsia"/>
          <w:color w:val="000000"/>
          <w:sz w:val="24"/>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rsidR="007A1DE4" w:rsidRDefault="007A1DE4">
      <w:pPr>
        <w:spacing w:line="360" w:lineRule="auto"/>
        <w:ind w:firstLineChars="200" w:firstLine="480"/>
        <w:rPr>
          <w:rFonts w:ascii="宋体" w:hAnsi="宋体"/>
          <w:color w:val="000000"/>
          <w:sz w:val="24"/>
        </w:rPr>
      </w:pPr>
    </w:p>
    <w:p w:rsidR="007A1DE4" w:rsidRDefault="007A1DE4">
      <w:pPr>
        <w:numPr>
          <w:ilvl w:val="0"/>
          <w:numId w:val="10"/>
        </w:numPr>
        <w:tabs>
          <w:tab w:val="clear" w:pos="2406"/>
          <w:tab w:val="left" w:pos="426"/>
        </w:tabs>
        <w:autoSpaceDE w:val="0"/>
        <w:autoSpaceDN w:val="0"/>
        <w:adjustRightInd w:val="0"/>
        <w:spacing w:line="360" w:lineRule="auto"/>
        <w:ind w:left="420"/>
        <w:jc w:val="left"/>
        <w:rPr>
          <w:rFonts w:ascii="宋体" w:hAnsi="宋体"/>
          <w:b/>
          <w:color w:val="000000"/>
          <w:sz w:val="24"/>
        </w:rPr>
      </w:pPr>
      <w:r>
        <w:rPr>
          <w:rFonts w:ascii="宋体" w:hAnsi="宋体" w:hint="eastAsia"/>
          <w:b/>
          <w:color w:val="000000"/>
          <w:sz w:val="24"/>
        </w:rPr>
        <w:t>税费</w:t>
      </w:r>
    </w:p>
    <w:p w:rsidR="007A1DE4" w:rsidRDefault="007A1DE4">
      <w:pPr>
        <w:spacing w:line="360" w:lineRule="auto"/>
        <w:ind w:firstLineChars="200" w:firstLine="480"/>
        <w:rPr>
          <w:rFonts w:ascii="宋体" w:hAnsi="宋体"/>
          <w:color w:val="000000"/>
          <w:sz w:val="24"/>
        </w:rPr>
      </w:pPr>
      <w:r>
        <w:rPr>
          <w:rFonts w:ascii="宋体" w:hAnsi="宋体" w:hint="eastAsia"/>
          <w:color w:val="000000"/>
          <w:sz w:val="24"/>
        </w:rPr>
        <w:t>在中国境内、外发生的与本合同执行有关的一切税费均由乙方负担。</w:t>
      </w:r>
    </w:p>
    <w:p w:rsidR="007A1DE4" w:rsidRDefault="007A1DE4">
      <w:pPr>
        <w:spacing w:line="360" w:lineRule="auto"/>
        <w:ind w:firstLineChars="200" w:firstLine="480"/>
        <w:rPr>
          <w:rFonts w:ascii="宋体" w:hAnsi="宋体"/>
          <w:color w:val="000000"/>
          <w:sz w:val="24"/>
        </w:rPr>
      </w:pPr>
    </w:p>
    <w:p w:rsidR="007A1DE4" w:rsidRDefault="007A1DE4">
      <w:pPr>
        <w:numPr>
          <w:ilvl w:val="0"/>
          <w:numId w:val="10"/>
        </w:numPr>
        <w:tabs>
          <w:tab w:val="clear" w:pos="2406"/>
          <w:tab w:val="left" w:pos="426"/>
        </w:tabs>
        <w:autoSpaceDE w:val="0"/>
        <w:autoSpaceDN w:val="0"/>
        <w:adjustRightInd w:val="0"/>
        <w:spacing w:line="360" w:lineRule="auto"/>
        <w:ind w:left="420"/>
        <w:jc w:val="left"/>
        <w:rPr>
          <w:rFonts w:ascii="宋体" w:hAnsi="宋体"/>
          <w:b/>
          <w:color w:val="000000"/>
          <w:sz w:val="24"/>
        </w:rPr>
      </w:pPr>
      <w:r>
        <w:rPr>
          <w:rFonts w:ascii="宋体" w:hAnsi="宋体" w:hint="eastAsia"/>
          <w:b/>
          <w:color w:val="000000"/>
          <w:sz w:val="24"/>
        </w:rPr>
        <w:t>其它</w:t>
      </w:r>
    </w:p>
    <w:p w:rsidR="007A1DE4" w:rsidRDefault="007A1DE4">
      <w:pPr>
        <w:spacing w:line="360" w:lineRule="auto"/>
        <w:ind w:left="398" w:hangingChars="166" w:hanging="398"/>
        <w:rPr>
          <w:rFonts w:ascii="宋体" w:hAnsi="宋体"/>
          <w:b/>
          <w:color w:val="000000"/>
          <w:sz w:val="24"/>
        </w:rPr>
      </w:pPr>
      <w:r>
        <w:rPr>
          <w:rFonts w:ascii="宋体" w:hAnsi="宋体" w:hint="eastAsia"/>
          <w:color w:val="000000"/>
          <w:sz w:val="24"/>
        </w:rPr>
        <w:t>1）本合同所有附件、采购文件、响应文件、成交通知书均为合同的有效组成部分，与本合同具有同等法律效力。</w:t>
      </w:r>
    </w:p>
    <w:p w:rsidR="007A1DE4" w:rsidRDefault="007A1DE4">
      <w:pPr>
        <w:spacing w:line="360" w:lineRule="auto"/>
        <w:ind w:left="367" w:hangingChars="153" w:hanging="367"/>
        <w:rPr>
          <w:rFonts w:ascii="宋体" w:hAnsi="宋体"/>
          <w:color w:val="000000"/>
          <w:sz w:val="24"/>
        </w:rPr>
      </w:pPr>
      <w:r>
        <w:rPr>
          <w:rFonts w:ascii="宋体" w:hAnsi="宋体" w:hint="eastAsia"/>
          <w:bCs/>
          <w:color w:val="000000"/>
          <w:sz w:val="24"/>
        </w:rPr>
        <w:t>2</w:t>
      </w:r>
      <w:r>
        <w:rPr>
          <w:rFonts w:ascii="宋体" w:hAnsi="宋体" w:hint="eastAsia"/>
          <w:color w:val="000000"/>
          <w:sz w:val="24"/>
        </w:rPr>
        <w:t>）在执行本合同的过程中，所有经双方签署确认的文件（包括会议纪要、补充协议、往来信函）即成为本合同的有效组成部分。</w:t>
      </w:r>
    </w:p>
    <w:p w:rsidR="007A1DE4" w:rsidRDefault="007A1DE4">
      <w:pPr>
        <w:spacing w:line="360" w:lineRule="auto"/>
        <w:rPr>
          <w:rFonts w:ascii="宋体" w:hAnsi="宋体" w:hint="eastAsia"/>
          <w:color w:val="000000"/>
          <w:sz w:val="24"/>
        </w:rPr>
      </w:pPr>
      <w:r>
        <w:rPr>
          <w:rFonts w:ascii="宋体" w:hAnsi="宋体" w:hint="eastAsia"/>
          <w:color w:val="000000"/>
          <w:sz w:val="24"/>
        </w:rPr>
        <w:t>3）如一方地址、电话、传真号码有变更，应在变更当日内书面通知对方，否则，应承担相应责任。</w:t>
      </w:r>
    </w:p>
    <w:p w:rsidR="007A1DE4" w:rsidRDefault="007A1DE4">
      <w:pPr>
        <w:spacing w:line="360" w:lineRule="auto"/>
        <w:rPr>
          <w:rFonts w:ascii="宋体" w:hAnsi="宋体" w:hint="eastAsia"/>
          <w:color w:val="000000"/>
          <w:sz w:val="24"/>
        </w:rPr>
      </w:pPr>
      <w:r>
        <w:rPr>
          <w:rFonts w:ascii="宋体" w:hAnsi="宋体" w:hint="eastAsia"/>
          <w:color w:val="000000"/>
          <w:sz w:val="24"/>
        </w:rPr>
        <w:t xml:space="preserve">甲方地址:            电话:                   联系人:          </w:t>
      </w:r>
    </w:p>
    <w:p w:rsidR="007A1DE4" w:rsidRDefault="007A1DE4">
      <w:pPr>
        <w:spacing w:line="360" w:lineRule="auto"/>
        <w:rPr>
          <w:rFonts w:ascii="宋体" w:hAnsi="宋体"/>
          <w:color w:val="000000"/>
          <w:sz w:val="24"/>
        </w:rPr>
      </w:pPr>
      <w:r>
        <w:rPr>
          <w:rFonts w:ascii="宋体" w:hAnsi="宋体" w:hint="eastAsia"/>
          <w:color w:val="000000"/>
          <w:sz w:val="24"/>
        </w:rPr>
        <w:t>乙方地址:            电话:                   联系人:</w:t>
      </w:r>
    </w:p>
    <w:p w:rsidR="007A1DE4" w:rsidRDefault="007A1DE4">
      <w:pPr>
        <w:spacing w:line="360" w:lineRule="auto"/>
        <w:rPr>
          <w:rFonts w:ascii="宋体" w:hAnsi="宋体"/>
          <w:color w:val="000000"/>
          <w:sz w:val="24"/>
        </w:rPr>
      </w:pPr>
      <w:r>
        <w:rPr>
          <w:rFonts w:ascii="宋体" w:hAnsi="宋体" w:hint="eastAsia"/>
          <w:color w:val="000000"/>
          <w:sz w:val="24"/>
        </w:rPr>
        <w:t>4）除甲方事先书面同意外，乙方不得部分或全部转让其应履行的合同项下的义务。</w:t>
      </w:r>
    </w:p>
    <w:p w:rsidR="007A1DE4" w:rsidRDefault="007A1DE4">
      <w:pPr>
        <w:spacing w:line="360" w:lineRule="auto"/>
        <w:rPr>
          <w:rFonts w:ascii="宋体" w:hAnsi="宋体"/>
          <w:color w:val="000000"/>
          <w:sz w:val="24"/>
        </w:rPr>
      </w:pPr>
    </w:p>
    <w:p w:rsidR="007A1DE4" w:rsidRDefault="007A1DE4">
      <w:pPr>
        <w:numPr>
          <w:ilvl w:val="0"/>
          <w:numId w:val="10"/>
        </w:numPr>
        <w:tabs>
          <w:tab w:val="clear" w:pos="2406"/>
          <w:tab w:val="left" w:pos="426"/>
        </w:tabs>
        <w:autoSpaceDE w:val="0"/>
        <w:autoSpaceDN w:val="0"/>
        <w:adjustRightInd w:val="0"/>
        <w:spacing w:line="360" w:lineRule="auto"/>
        <w:ind w:left="420"/>
        <w:jc w:val="left"/>
        <w:rPr>
          <w:rFonts w:ascii="宋体" w:hAnsi="宋体"/>
          <w:b/>
          <w:color w:val="000000"/>
          <w:sz w:val="24"/>
        </w:rPr>
      </w:pPr>
      <w:r>
        <w:rPr>
          <w:rFonts w:ascii="宋体" w:hAnsi="宋体" w:hint="eastAsia"/>
          <w:b/>
          <w:color w:val="000000"/>
          <w:sz w:val="24"/>
        </w:rPr>
        <w:t>合同生效：</w:t>
      </w:r>
    </w:p>
    <w:p w:rsidR="007A1DE4" w:rsidRDefault="007A1DE4">
      <w:pPr>
        <w:spacing w:line="360" w:lineRule="auto"/>
        <w:rPr>
          <w:rFonts w:ascii="宋体" w:hAnsi="宋体" w:cs="宋体"/>
          <w:color w:val="000000"/>
          <w:sz w:val="24"/>
        </w:rPr>
      </w:pPr>
      <w:r>
        <w:rPr>
          <w:rFonts w:ascii="宋体" w:hAnsi="宋体" w:cs="宋体" w:hint="eastAsia"/>
          <w:color w:val="000000"/>
          <w:sz w:val="24"/>
        </w:rPr>
        <w:t>1）合同自甲乙双方法人代表或其授权代表签字盖章之日起生效。</w:t>
      </w:r>
    </w:p>
    <w:p w:rsidR="007A1DE4" w:rsidRDefault="007A1DE4">
      <w:pPr>
        <w:spacing w:line="360" w:lineRule="auto"/>
        <w:rPr>
          <w:rFonts w:ascii="宋体" w:hAnsi="宋体"/>
          <w:color w:val="000000"/>
          <w:sz w:val="24"/>
        </w:rPr>
      </w:pPr>
      <w:r>
        <w:rPr>
          <w:rFonts w:ascii="宋体" w:hAnsi="宋体" w:hint="eastAsia"/>
          <w:color w:val="000000"/>
          <w:sz w:val="24"/>
        </w:rPr>
        <w:t>2）</w:t>
      </w:r>
      <w:r>
        <w:rPr>
          <w:rFonts w:ascii="宋体" w:hAnsi="宋体" w:cs="宋体" w:hint="eastAsia"/>
          <w:color w:val="000000"/>
          <w:sz w:val="24"/>
        </w:rPr>
        <w:t>合同壹式</w:t>
      </w:r>
      <w:r>
        <w:rPr>
          <w:rFonts w:ascii="宋体" w:hAnsi="宋体" w:cs="宋体" w:hint="eastAsia"/>
          <w:color w:val="000000"/>
          <w:sz w:val="24"/>
          <w:u w:val="single"/>
        </w:rPr>
        <w:t xml:space="preserve">   </w:t>
      </w:r>
      <w:r>
        <w:rPr>
          <w:rFonts w:ascii="宋体" w:hAnsi="宋体" w:cs="宋体" w:hint="eastAsia"/>
          <w:color w:val="000000"/>
          <w:sz w:val="24"/>
        </w:rPr>
        <w:t>份，其中甲乙双方各执</w:t>
      </w:r>
      <w:r>
        <w:rPr>
          <w:rFonts w:ascii="宋体" w:hAnsi="宋体" w:cs="宋体" w:hint="eastAsia"/>
          <w:color w:val="000000"/>
          <w:sz w:val="24"/>
          <w:u w:val="single"/>
        </w:rPr>
        <w:t xml:space="preserve">   </w:t>
      </w:r>
      <w:r>
        <w:rPr>
          <w:rFonts w:ascii="宋体" w:hAnsi="宋体" w:cs="宋体" w:hint="eastAsia"/>
          <w:color w:val="000000"/>
          <w:sz w:val="24"/>
        </w:rPr>
        <w:t>份，采购代理机构执壹份</w:t>
      </w:r>
      <w:r>
        <w:rPr>
          <w:rFonts w:ascii="宋体" w:hAnsi="宋体" w:hint="eastAsia"/>
          <w:color w:val="000000"/>
          <w:sz w:val="24"/>
        </w:rPr>
        <w:t>。</w:t>
      </w:r>
    </w:p>
    <w:p w:rsidR="007A1DE4" w:rsidRDefault="007A1DE4">
      <w:pPr>
        <w:pStyle w:val="Style3"/>
        <w:rPr>
          <w:color w:val="000000"/>
        </w:rPr>
      </w:pPr>
    </w:p>
    <w:p w:rsidR="007A1DE4" w:rsidRDefault="007A1DE4">
      <w:pPr>
        <w:spacing w:line="360" w:lineRule="auto"/>
        <w:ind w:firstLineChars="200" w:firstLine="480"/>
        <w:rPr>
          <w:rFonts w:ascii="宋体" w:hAnsi="宋体" w:cs="Arial"/>
          <w:color w:val="000000"/>
          <w:sz w:val="24"/>
        </w:rPr>
      </w:pPr>
      <w:r>
        <w:rPr>
          <w:rFonts w:ascii="宋体" w:hAnsi="宋体" w:cs="Arial" w:hint="eastAsia"/>
          <w:color w:val="000000"/>
          <w:sz w:val="24"/>
        </w:rPr>
        <w:t>（以下无正文）</w:t>
      </w:r>
    </w:p>
    <w:p w:rsidR="007A1DE4" w:rsidRDefault="007A1DE4">
      <w:pPr>
        <w:pStyle w:val="Style3"/>
        <w:spacing w:line="360" w:lineRule="auto"/>
        <w:rPr>
          <w:color w:val="000000"/>
        </w:rPr>
      </w:pPr>
    </w:p>
    <w:p w:rsidR="007A1DE4" w:rsidRDefault="007A1DE4">
      <w:pPr>
        <w:spacing w:line="360" w:lineRule="auto"/>
        <w:rPr>
          <w:rFonts w:ascii="宋体" w:hAnsi="宋体"/>
          <w:b/>
          <w:color w:val="000000"/>
          <w:sz w:val="24"/>
        </w:rPr>
      </w:pPr>
      <w:r>
        <w:rPr>
          <w:rFonts w:ascii="宋体" w:hAnsi="宋体" w:hint="eastAsia"/>
          <w:b/>
          <w:color w:val="000000"/>
          <w:sz w:val="24"/>
        </w:rPr>
        <w:lastRenderedPageBreak/>
        <w:t>甲方（盖章）：                          乙方（盖章）：</w:t>
      </w:r>
    </w:p>
    <w:p w:rsidR="007A1DE4" w:rsidRDefault="007A1DE4">
      <w:pPr>
        <w:spacing w:line="360" w:lineRule="auto"/>
        <w:rPr>
          <w:rFonts w:ascii="宋体" w:hAnsi="宋体"/>
          <w:b/>
          <w:color w:val="000000"/>
          <w:sz w:val="24"/>
        </w:rPr>
      </w:pPr>
      <w:r>
        <w:rPr>
          <w:rFonts w:ascii="宋体" w:hAnsi="宋体" w:hint="eastAsia"/>
          <w:b/>
          <w:color w:val="000000"/>
          <w:sz w:val="24"/>
        </w:rPr>
        <w:t>代表：                                  代表：</w:t>
      </w:r>
    </w:p>
    <w:p w:rsidR="007A1DE4" w:rsidRDefault="007A1DE4">
      <w:pPr>
        <w:spacing w:line="360" w:lineRule="auto"/>
        <w:rPr>
          <w:rFonts w:ascii="宋体" w:hAnsi="宋体"/>
          <w:color w:val="000000"/>
          <w:sz w:val="24"/>
        </w:rPr>
      </w:pPr>
      <w:r>
        <w:rPr>
          <w:rFonts w:ascii="宋体" w:hAnsi="宋体" w:hint="eastAsia"/>
          <w:color w:val="000000"/>
          <w:sz w:val="24"/>
        </w:rPr>
        <w:t>签定地点：</w:t>
      </w:r>
    </w:p>
    <w:p w:rsidR="007A1DE4" w:rsidRDefault="007A1DE4">
      <w:pPr>
        <w:spacing w:line="360" w:lineRule="auto"/>
        <w:rPr>
          <w:rFonts w:ascii="宋体" w:hAnsi="宋体"/>
          <w:color w:val="000000"/>
          <w:sz w:val="24"/>
        </w:rPr>
      </w:pPr>
      <w:r>
        <w:rPr>
          <w:rFonts w:ascii="宋体" w:hAnsi="宋体" w:hint="eastAsia"/>
          <w:color w:val="000000"/>
          <w:sz w:val="24"/>
        </w:rPr>
        <w:t>签定日期：   年   月   日               签定日期：  年   月   日</w:t>
      </w:r>
    </w:p>
    <w:p w:rsidR="007A1DE4" w:rsidRDefault="007A1DE4">
      <w:pPr>
        <w:widowControl/>
        <w:jc w:val="left"/>
        <w:rPr>
          <w:color w:val="000000"/>
        </w:rPr>
      </w:pPr>
      <w:r>
        <w:rPr>
          <w:color w:val="000000"/>
          <w:sz w:val="24"/>
        </w:rPr>
        <w:br w:type="page"/>
      </w:r>
    </w:p>
    <w:p w:rsidR="007A1DE4" w:rsidRDefault="007A1DE4">
      <w:pPr>
        <w:pStyle w:val="1"/>
        <w:spacing w:before="0" w:after="0" w:line="360" w:lineRule="auto"/>
        <w:rPr>
          <w:rFonts w:ascii="宋体" w:hAnsi="宋体" w:cs="宋体"/>
          <w:color w:val="000000"/>
          <w:sz w:val="30"/>
          <w:szCs w:val="30"/>
        </w:rPr>
      </w:pPr>
      <w:bookmarkStart w:id="613" w:name="_Toc162011865"/>
      <w:r>
        <w:rPr>
          <w:rFonts w:ascii="宋体" w:hAnsi="宋体" w:cs="宋体" w:hint="eastAsia"/>
          <w:color w:val="000000"/>
          <w:sz w:val="30"/>
          <w:szCs w:val="30"/>
        </w:rPr>
        <w:t>第五部</w:t>
      </w:r>
      <w:bookmarkStart w:id="614" w:name="geshi"/>
      <w:bookmarkEnd w:id="614"/>
      <w:r>
        <w:rPr>
          <w:rFonts w:ascii="宋体" w:hAnsi="宋体" w:cs="宋体" w:hint="eastAsia"/>
          <w:color w:val="000000"/>
          <w:sz w:val="30"/>
          <w:szCs w:val="30"/>
        </w:rPr>
        <w:t>分  响应文件格式</w:t>
      </w:r>
      <w:bookmarkEnd w:id="608"/>
      <w:bookmarkEnd w:id="609"/>
      <w:bookmarkEnd w:id="610"/>
      <w:bookmarkEnd w:id="613"/>
    </w:p>
    <w:p w:rsidR="007A1DE4" w:rsidRDefault="007A1DE4">
      <w:pPr>
        <w:pStyle w:val="2"/>
        <w:keepNext w:val="0"/>
        <w:keepLines w:val="0"/>
        <w:widowControl/>
        <w:spacing w:before="0" w:after="0" w:line="240" w:lineRule="auto"/>
        <w:jc w:val="center"/>
        <w:rPr>
          <w:rFonts w:hAnsi="宋体" w:cs="宋体"/>
          <w:bCs/>
          <w:color w:val="000000"/>
        </w:rPr>
      </w:pPr>
      <w:bookmarkStart w:id="615" w:name="_Hlt494257941"/>
      <w:bookmarkStart w:id="616" w:name="_Toc426557865"/>
      <w:bookmarkStart w:id="617" w:name="_Toc162011866"/>
      <w:bookmarkStart w:id="618" w:name="_Toc307826054"/>
      <w:bookmarkStart w:id="619" w:name="_Toc506611814"/>
      <w:bookmarkStart w:id="620" w:name="_Toc12118375"/>
      <w:bookmarkStart w:id="621" w:name="_Toc490832205"/>
      <w:bookmarkStart w:id="622" w:name="_Toc52423752"/>
      <w:bookmarkStart w:id="623" w:name="_Toc506628557"/>
      <w:bookmarkStart w:id="624" w:name="_Toc506611606"/>
      <w:bookmarkStart w:id="625" w:name="_Toc484827212"/>
      <w:bookmarkStart w:id="626" w:name="_Toc484848557"/>
      <w:bookmarkStart w:id="627" w:name="_Toc517502637"/>
      <w:bookmarkStart w:id="628" w:name="_Toc494875415"/>
      <w:bookmarkStart w:id="629" w:name="_Toc307826683"/>
      <w:bookmarkStart w:id="630" w:name="_Toc108597124"/>
      <w:bookmarkEnd w:id="615"/>
      <w:r>
        <w:rPr>
          <w:rFonts w:hAnsi="宋体" w:cs="宋体" w:hint="eastAsia"/>
          <w:bCs/>
          <w:color w:val="000000"/>
        </w:rPr>
        <w:t>第一章</w:t>
      </w:r>
      <w:bookmarkStart w:id="631" w:name="_Toc368513820"/>
      <w:r>
        <w:rPr>
          <w:rFonts w:hAnsi="宋体" w:cs="宋体" w:hint="eastAsia"/>
          <w:bCs/>
          <w:color w:val="000000"/>
        </w:rPr>
        <w:t xml:space="preserve"> 目录</w:t>
      </w:r>
      <w:bookmarkEnd w:id="616"/>
      <w:bookmarkEnd w:id="617"/>
      <w:bookmarkEnd w:id="631"/>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560"/>
        <w:gridCol w:w="567"/>
        <w:gridCol w:w="5778"/>
        <w:gridCol w:w="708"/>
        <w:gridCol w:w="808"/>
      </w:tblGrid>
      <w:tr w:rsidR="007A1DE4">
        <w:trPr>
          <w:cantSplit/>
          <w:trHeight w:val="731"/>
        </w:trPr>
        <w:tc>
          <w:tcPr>
            <w:tcW w:w="1560" w:type="dxa"/>
            <w:tcBorders>
              <w:right w:val="single" w:sz="4" w:space="0" w:color="auto"/>
            </w:tcBorders>
            <w:vAlign w:val="center"/>
          </w:tcPr>
          <w:p w:rsidR="007A1DE4" w:rsidRDefault="007A1DE4">
            <w:pPr>
              <w:widowControl/>
              <w:spacing w:line="300" w:lineRule="exact"/>
              <w:jc w:val="center"/>
              <w:rPr>
                <w:rFonts w:ascii="宋体" w:hAnsi="宋体" w:cs="宋体"/>
                <w:b/>
                <w:bCs/>
                <w:color w:val="000000"/>
                <w:sz w:val="24"/>
              </w:rPr>
            </w:pPr>
            <w:bookmarkStart w:id="632" w:name="_Toc426557869"/>
            <w:bookmarkEnd w:id="619"/>
            <w:bookmarkEnd w:id="620"/>
            <w:bookmarkEnd w:id="621"/>
            <w:bookmarkEnd w:id="622"/>
            <w:bookmarkEnd w:id="623"/>
            <w:bookmarkEnd w:id="624"/>
            <w:bookmarkEnd w:id="625"/>
            <w:bookmarkEnd w:id="626"/>
            <w:bookmarkEnd w:id="627"/>
            <w:bookmarkEnd w:id="628"/>
            <w:r>
              <w:rPr>
                <w:rFonts w:ascii="宋体" w:hAnsi="宋体" w:cs="宋体" w:hint="eastAsia"/>
                <w:b/>
                <w:bCs/>
                <w:color w:val="000000"/>
                <w:sz w:val="24"/>
              </w:rPr>
              <w:t>类型名称</w:t>
            </w:r>
          </w:p>
        </w:tc>
        <w:tc>
          <w:tcPr>
            <w:tcW w:w="567" w:type="dxa"/>
            <w:tcBorders>
              <w:left w:val="single" w:sz="4" w:space="0" w:color="auto"/>
            </w:tcBorders>
            <w:vAlign w:val="center"/>
          </w:tcPr>
          <w:p w:rsidR="007A1DE4" w:rsidRDefault="007A1DE4">
            <w:pPr>
              <w:widowControl/>
              <w:spacing w:line="300" w:lineRule="exact"/>
              <w:jc w:val="center"/>
              <w:rPr>
                <w:rFonts w:ascii="宋体" w:hAnsi="宋体" w:cs="宋体"/>
                <w:b/>
                <w:bCs/>
                <w:color w:val="000000"/>
                <w:sz w:val="24"/>
              </w:rPr>
            </w:pPr>
            <w:r>
              <w:rPr>
                <w:rFonts w:ascii="宋体" w:hAnsi="宋体" w:cs="宋体" w:hint="eastAsia"/>
                <w:b/>
                <w:bCs/>
                <w:color w:val="000000"/>
                <w:sz w:val="24"/>
              </w:rPr>
              <w:t>序号</w:t>
            </w:r>
          </w:p>
        </w:tc>
        <w:tc>
          <w:tcPr>
            <w:tcW w:w="5778" w:type="dxa"/>
            <w:tcBorders>
              <w:bottom w:val="single" w:sz="4" w:space="0" w:color="auto"/>
            </w:tcBorders>
            <w:vAlign w:val="center"/>
          </w:tcPr>
          <w:p w:rsidR="007A1DE4" w:rsidRDefault="007A1DE4">
            <w:pPr>
              <w:widowControl/>
              <w:spacing w:line="300" w:lineRule="exact"/>
              <w:jc w:val="center"/>
              <w:rPr>
                <w:rFonts w:ascii="宋体" w:hAnsi="宋体" w:cs="宋体"/>
                <w:b/>
                <w:bCs/>
                <w:color w:val="000000"/>
                <w:sz w:val="24"/>
              </w:rPr>
            </w:pPr>
            <w:r>
              <w:rPr>
                <w:rFonts w:ascii="宋体" w:hAnsi="宋体" w:cs="宋体" w:hint="eastAsia"/>
                <w:b/>
                <w:bCs/>
                <w:color w:val="000000"/>
                <w:sz w:val="24"/>
              </w:rPr>
              <w:t>文件名称</w:t>
            </w:r>
          </w:p>
        </w:tc>
        <w:tc>
          <w:tcPr>
            <w:tcW w:w="708" w:type="dxa"/>
            <w:tcBorders>
              <w:bottom w:val="single" w:sz="4" w:space="0" w:color="auto"/>
              <w:right w:val="single" w:sz="4" w:space="0" w:color="auto"/>
            </w:tcBorders>
            <w:vAlign w:val="center"/>
          </w:tcPr>
          <w:p w:rsidR="007A1DE4" w:rsidRDefault="007A1DE4">
            <w:pPr>
              <w:widowControl/>
              <w:spacing w:line="300" w:lineRule="exact"/>
              <w:jc w:val="center"/>
              <w:rPr>
                <w:rFonts w:ascii="宋体" w:hAnsi="宋体" w:cs="宋体"/>
                <w:b/>
                <w:bCs/>
                <w:color w:val="000000"/>
                <w:sz w:val="24"/>
              </w:rPr>
            </w:pPr>
            <w:r>
              <w:rPr>
                <w:rFonts w:ascii="宋体" w:hAnsi="宋体" w:cs="宋体" w:hint="eastAsia"/>
                <w:b/>
                <w:bCs/>
                <w:color w:val="000000"/>
                <w:sz w:val="24"/>
              </w:rPr>
              <w:t>页码</w:t>
            </w:r>
          </w:p>
        </w:tc>
        <w:tc>
          <w:tcPr>
            <w:tcW w:w="808" w:type="dxa"/>
            <w:tcBorders>
              <w:left w:val="single" w:sz="4" w:space="0" w:color="auto"/>
              <w:bottom w:val="single" w:sz="4" w:space="0" w:color="auto"/>
            </w:tcBorders>
            <w:vAlign w:val="center"/>
          </w:tcPr>
          <w:p w:rsidR="007A1DE4" w:rsidRDefault="007A1DE4">
            <w:pPr>
              <w:widowControl/>
              <w:spacing w:line="300" w:lineRule="exact"/>
              <w:jc w:val="center"/>
              <w:rPr>
                <w:rFonts w:ascii="宋体" w:hAnsi="宋体" w:cs="宋体"/>
                <w:b/>
                <w:bCs/>
                <w:color w:val="000000"/>
                <w:sz w:val="24"/>
              </w:rPr>
            </w:pPr>
            <w:r>
              <w:rPr>
                <w:rFonts w:ascii="宋体" w:hAnsi="宋体" w:cs="宋体" w:hint="eastAsia"/>
                <w:b/>
                <w:bCs/>
                <w:color w:val="000000"/>
                <w:sz w:val="24"/>
              </w:rPr>
              <w:t>备注</w:t>
            </w:r>
          </w:p>
        </w:tc>
      </w:tr>
      <w:tr w:rsidR="007A1DE4">
        <w:trPr>
          <w:cantSplit/>
          <w:trHeight w:val="1264"/>
        </w:trPr>
        <w:tc>
          <w:tcPr>
            <w:tcW w:w="1560" w:type="dxa"/>
            <w:vMerge w:val="restart"/>
            <w:tcBorders>
              <w:right w:val="single" w:sz="4" w:space="0" w:color="auto"/>
            </w:tcBorders>
            <w:vAlign w:val="center"/>
          </w:tcPr>
          <w:p w:rsidR="007A1DE4" w:rsidRDefault="007A1DE4">
            <w:pPr>
              <w:widowControl/>
              <w:spacing w:line="300" w:lineRule="exact"/>
              <w:jc w:val="center"/>
              <w:rPr>
                <w:rFonts w:ascii="宋体" w:hAnsi="宋体" w:cs="宋体"/>
                <w:bCs/>
                <w:color w:val="000000"/>
                <w:sz w:val="24"/>
              </w:rPr>
            </w:pPr>
            <w:r>
              <w:rPr>
                <w:rFonts w:ascii="宋体" w:hAnsi="宋体" w:cs="宋体" w:hint="eastAsia"/>
                <w:bCs/>
                <w:color w:val="000000"/>
                <w:sz w:val="24"/>
              </w:rPr>
              <w:t>资格审查文件</w:t>
            </w:r>
          </w:p>
          <w:p w:rsidR="007A1DE4" w:rsidRDefault="007A1DE4">
            <w:pPr>
              <w:widowControl/>
              <w:spacing w:line="300" w:lineRule="exact"/>
              <w:jc w:val="center"/>
              <w:rPr>
                <w:rFonts w:ascii="宋体" w:hAnsi="宋体" w:cs="宋体"/>
                <w:bCs/>
                <w:color w:val="000000"/>
                <w:sz w:val="24"/>
              </w:rPr>
            </w:pPr>
            <w:r>
              <w:rPr>
                <w:rFonts w:ascii="宋体" w:hAnsi="宋体" w:cs="宋体" w:hint="eastAsia"/>
                <w:bCs/>
                <w:color w:val="000000"/>
                <w:sz w:val="24"/>
              </w:rPr>
              <w:t>（加盖公章）</w:t>
            </w:r>
          </w:p>
        </w:tc>
        <w:tc>
          <w:tcPr>
            <w:tcW w:w="567" w:type="dxa"/>
            <w:tcBorders>
              <w:left w:val="single" w:sz="4" w:space="0" w:color="auto"/>
            </w:tcBorders>
            <w:vAlign w:val="center"/>
          </w:tcPr>
          <w:p w:rsidR="007A1DE4" w:rsidRDefault="007A1DE4">
            <w:pPr>
              <w:widowControl/>
              <w:spacing w:line="300" w:lineRule="exact"/>
              <w:jc w:val="center"/>
              <w:rPr>
                <w:rFonts w:ascii="宋体" w:hAnsi="宋体" w:cs="宋体"/>
                <w:bCs/>
                <w:color w:val="000000"/>
                <w:sz w:val="24"/>
              </w:rPr>
            </w:pPr>
            <w:r>
              <w:rPr>
                <w:rFonts w:ascii="宋体" w:hAnsi="宋体" w:cs="宋体" w:hint="eastAsia"/>
                <w:bCs/>
                <w:color w:val="000000"/>
                <w:sz w:val="24"/>
              </w:rPr>
              <w:t>1</w:t>
            </w:r>
          </w:p>
        </w:tc>
        <w:tc>
          <w:tcPr>
            <w:tcW w:w="5778" w:type="dxa"/>
            <w:vAlign w:val="center"/>
          </w:tcPr>
          <w:p w:rsidR="007A1DE4" w:rsidRDefault="007A1DE4">
            <w:pPr>
              <w:widowControl/>
              <w:spacing w:line="300" w:lineRule="exact"/>
              <w:rPr>
                <w:rFonts w:ascii="宋体" w:hAnsi="宋体"/>
                <w:color w:val="000000"/>
                <w:sz w:val="24"/>
              </w:rPr>
            </w:pPr>
            <w:r>
              <w:rPr>
                <w:rFonts w:ascii="宋体" w:hAnsi="宋体" w:hint="eastAsia"/>
                <w:color w:val="000000"/>
                <w:sz w:val="24"/>
              </w:rPr>
              <w:t>具有独立承担民事责任的能力；（提供在中华人民共和国境内注册的法人或其他组织的营业执照或事业单位法人证书或社会团体法人登记证书复印件，如响应供应商为自然人的提供自然人身份证明复印件；如国家另有规定的，则从其规定。（分公司投标，须取得具有法人资格的总公司（总所）出具给分公司的授权书，并提供总公司（总所）和分公司的营业执照（执业许可证）复印件。已由总公司（总所）授权的，总公司（总所）取得的相关资质证书对分公司有效，法律法规或者行业另有规定的除外））</w:t>
            </w:r>
          </w:p>
        </w:tc>
        <w:tc>
          <w:tcPr>
            <w:tcW w:w="708" w:type="dxa"/>
            <w:tcBorders>
              <w:bottom w:val="single" w:sz="4" w:space="0" w:color="auto"/>
              <w:right w:val="single" w:sz="4" w:space="0" w:color="auto"/>
            </w:tcBorders>
            <w:vAlign w:val="center"/>
          </w:tcPr>
          <w:p w:rsidR="007A1DE4" w:rsidRDefault="007A1DE4">
            <w:pPr>
              <w:widowControl/>
              <w:spacing w:line="300" w:lineRule="exact"/>
              <w:jc w:val="center"/>
              <w:rPr>
                <w:rFonts w:ascii="宋体" w:hAnsi="宋体" w:cs="宋体"/>
                <w:b/>
                <w:bCs/>
                <w:color w:val="000000"/>
                <w:sz w:val="24"/>
              </w:rPr>
            </w:pPr>
          </w:p>
        </w:tc>
        <w:tc>
          <w:tcPr>
            <w:tcW w:w="808" w:type="dxa"/>
            <w:tcBorders>
              <w:left w:val="single" w:sz="4" w:space="0" w:color="auto"/>
              <w:bottom w:val="single" w:sz="4" w:space="0" w:color="auto"/>
            </w:tcBorders>
            <w:vAlign w:val="center"/>
          </w:tcPr>
          <w:p w:rsidR="007A1DE4" w:rsidRDefault="007A1DE4">
            <w:pPr>
              <w:widowControl/>
              <w:spacing w:line="300" w:lineRule="exact"/>
              <w:jc w:val="center"/>
              <w:rPr>
                <w:rFonts w:ascii="宋体" w:hAnsi="宋体" w:cs="宋体"/>
                <w:b/>
                <w:bCs/>
                <w:color w:val="000000"/>
                <w:sz w:val="24"/>
              </w:rPr>
            </w:pPr>
          </w:p>
        </w:tc>
      </w:tr>
      <w:tr w:rsidR="007A1DE4">
        <w:trPr>
          <w:cantSplit/>
          <w:trHeight w:val="680"/>
        </w:trPr>
        <w:tc>
          <w:tcPr>
            <w:tcW w:w="1560" w:type="dxa"/>
            <w:vMerge/>
            <w:tcBorders>
              <w:right w:val="single" w:sz="4" w:space="0" w:color="auto"/>
            </w:tcBorders>
            <w:vAlign w:val="center"/>
          </w:tcPr>
          <w:p w:rsidR="007A1DE4" w:rsidRDefault="007A1DE4">
            <w:pPr>
              <w:widowControl/>
              <w:spacing w:line="300" w:lineRule="exact"/>
              <w:jc w:val="center"/>
              <w:rPr>
                <w:rFonts w:ascii="宋体" w:hAnsi="宋体" w:cs="宋体"/>
                <w:bCs/>
                <w:color w:val="000000"/>
                <w:sz w:val="24"/>
              </w:rPr>
            </w:pPr>
          </w:p>
        </w:tc>
        <w:tc>
          <w:tcPr>
            <w:tcW w:w="567" w:type="dxa"/>
            <w:tcBorders>
              <w:left w:val="single" w:sz="4" w:space="0" w:color="auto"/>
            </w:tcBorders>
            <w:vAlign w:val="center"/>
          </w:tcPr>
          <w:p w:rsidR="007A1DE4" w:rsidRDefault="007A1DE4">
            <w:pPr>
              <w:widowControl/>
              <w:spacing w:line="300" w:lineRule="exact"/>
              <w:jc w:val="center"/>
              <w:rPr>
                <w:rFonts w:ascii="宋体" w:hAnsi="宋体" w:cs="宋体"/>
                <w:bCs/>
                <w:color w:val="000000"/>
                <w:sz w:val="24"/>
              </w:rPr>
            </w:pPr>
            <w:r>
              <w:rPr>
                <w:rFonts w:ascii="宋体" w:hAnsi="宋体" w:cs="宋体" w:hint="eastAsia"/>
                <w:bCs/>
                <w:color w:val="000000"/>
                <w:sz w:val="24"/>
              </w:rPr>
              <w:t>2</w:t>
            </w:r>
          </w:p>
        </w:tc>
        <w:tc>
          <w:tcPr>
            <w:tcW w:w="5778" w:type="dxa"/>
            <w:vAlign w:val="center"/>
          </w:tcPr>
          <w:p w:rsidR="007A1DE4" w:rsidRDefault="007A1DE4">
            <w:pPr>
              <w:widowControl/>
              <w:spacing w:line="300" w:lineRule="exact"/>
              <w:rPr>
                <w:rFonts w:ascii="宋体" w:hAnsi="宋体"/>
                <w:color w:val="000000"/>
                <w:sz w:val="24"/>
              </w:rPr>
            </w:pPr>
            <w:r>
              <w:rPr>
                <w:rFonts w:ascii="宋体" w:hAnsi="宋体" w:hint="eastAsia"/>
                <w:color w:val="000000"/>
                <w:sz w:val="24"/>
              </w:rPr>
              <w:t>有依法缴纳税收和社会保障资金的良好记录；（提供《供应商资格声明函》）</w:t>
            </w:r>
          </w:p>
        </w:tc>
        <w:tc>
          <w:tcPr>
            <w:tcW w:w="708" w:type="dxa"/>
            <w:tcBorders>
              <w:bottom w:val="single" w:sz="4" w:space="0" w:color="auto"/>
              <w:right w:val="single" w:sz="4" w:space="0" w:color="auto"/>
            </w:tcBorders>
            <w:vAlign w:val="center"/>
          </w:tcPr>
          <w:p w:rsidR="007A1DE4" w:rsidRDefault="007A1DE4">
            <w:pPr>
              <w:widowControl/>
              <w:spacing w:line="300" w:lineRule="exact"/>
              <w:jc w:val="center"/>
              <w:rPr>
                <w:rFonts w:ascii="宋体" w:hAnsi="宋体" w:cs="宋体"/>
                <w:b/>
                <w:bCs/>
                <w:color w:val="000000"/>
                <w:sz w:val="24"/>
              </w:rPr>
            </w:pPr>
          </w:p>
        </w:tc>
        <w:tc>
          <w:tcPr>
            <w:tcW w:w="808" w:type="dxa"/>
            <w:tcBorders>
              <w:left w:val="single" w:sz="4" w:space="0" w:color="auto"/>
              <w:bottom w:val="single" w:sz="4" w:space="0" w:color="auto"/>
            </w:tcBorders>
            <w:vAlign w:val="center"/>
          </w:tcPr>
          <w:p w:rsidR="007A1DE4" w:rsidRDefault="007A1DE4">
            <w:pPr>
              <w:widowControl/>
              <w:spacing w:line="300" w:lineRule="exact"/>
              <w:jc w:val="center"/>
              <w:rPr>
                <w:rFonts w:ascii="宋体" w:hAnsi="宋体" w:cs="宋体"/>
                <w:b/>
                <w:bCs/>
                <w:color w:val="000000"/>
                <w:sz w:val="24"/>
              </w:rPr>
            </w:pPr>
          </w:p>
        </w:tc>
      </w:tr>
      <w:tr w:rsidR="007A1DE4">
        <w:trPr>
          <w:cantSplit/>
          <w:trHeight w:val="680"/>
        </w:trPr>
        <w:tc>
          <w:tcPr>
            <w:tcW w:w="1560" w:type="dxa"/>
            <w:vMerge/>
            <w:tcBorders>
              <w:right w:val="single" w:sz="4" w:space="0" w:color="auto"/>
            </w:tcBorders>
            <w:vAlign w:val="center"/>
          </w:tcPr>
          <w:p w:rsidR="007A1DE4" w:rsidRDefault="007A1DE4">
            <w:pPr>
              <w:widowControl/>
              <w:spacing w:line="300" w:lineRule="exact"/>
              <w:jc w:val="center"/>
              <w:rPr>
                <w:rFonts w:ascii="宋体" w:hAnsi="宋体" w:cs="宋体"/>
                <w:bCs/>
                <w:color w:val="000000"/>
                <w:sz w:val="24"/>
              </w:rPr>
            </w:pPr>
          </w:p>
        </w:tc>
        <w:tc>
          <w:tcPr>
            <w:tcW w:w="567" w:type="dxa"/>
            <w:tcBorders>
              <w:left w:val="single" w:sz="4" w:space="0" w:color="auto"/>
            </w:tcBorders>
            <w:vAlign w:val="center"/>
          </w:tcPr>
          <w:p w:rsidR="007A1DE4" w:rsidRDefault="007A1DE4">
            <w:pPr>
              <w:widowControl/>
              <w:spacing w:line="300" w:lineRule="exact"/>
              <w:jc w:val="center"/>
              <w:rPr>
                <w:rFonts w:ascii="宋体" w:hAnsi="宋体" w:cs="宋体"/>
                <w:bCs/>
                <w:color w:val="000000"/>
                <w:sz w:val="24"/>
              </w:rPr>
            </w:pPr>
            <w:r>
              <w:rPr>
                <w:rFonts w:ascii="宋体" w:hAnsi="宋体" w:cs="宋体" w:hint="eastAsia"/>
                <w:bCs/>
                <w:color w:val="000000"/>
                <w:sz w:val="24"/>
              </w:rPr>
              <w:t>3</w:t>
            </w:r>
          </w:p>
        </w:tc>
        <w:tc>
          <w:tcPr>
            <w:tcW w:w="5778" w:type="dxa"/>
            <w:vAlign w:val="center"/>
          </w:tcPr>
          <w:p w:rsidR="007A1DE4" w:rsidRDefault="007A1DE4">
            <w:pPr>
              <w:widowControl/>
              <w:spacing w:line="300" w:lineRule="exact"/>
              <w:rPr>
                <w:rFonts w:ascii="宋体" w:hAnsi="宋体"/>
                <w:color w:val="000000"/>
                <w:sz w:val="24"/>
              </w:rPr>
            </w:pPr>
            <w:r>
              <w:rPr>
                <w:rFonts w:ascii="宋体" w:hAnsi="宋体" w:hint="eastAsia"/>
                <w:color w:val="000000"/>
                <w:sz w:val="24"/>
              </w:rPr>
              <w:t>具有良好的商业信誉和健全的财务会计制度；（提供《供应商资格声明函》）</w:t>
            </w:r>
          </w:p>
        </w:tc>
        <w:tc>
          <w:tcPr>
            <w:tcW w:w="708" w:type="dxa"/>
            <w:tcBorders>
              <w:bottom w:val="single" w:sz="4" w:space="0" w:color="auto"/>
              <w:right w:val="single" w:sz="4" w:space="0" w:color="auto"/>
            </w:tcBorders>
            <w:vAlign w:val="center"/>
          </w:tcPr>
          <w:p w:rsidR="007A1DE4" w:rsidRDefault="007A1DE4">
            <w:pPr>
              <w:widowControl/>
              <w:spacing w:line="300" w:lineRule="exact"/>
              <w:jc w:val="center"/>
              <w:rPr>
                <w:rFonts w:ascii="宋体" w:hAnsi="宋体" w:cs="宋体"/>
                <w:b/>
                <w:bCs/>
                <w:color w:val="000000"/>
                <w:sz w:val="24"/>
              </w:rPr>
            </w:pPr>
          </w:p>
        </w:tc>
        <w:tc>
          <w:tcPr>
            <w:tcW w:w="808" w:type="dxa"/>
            <w:tcBorders>
              <w:left w:val="single" w:sz="4" w:space="0" w:color="auto"/>
              <w:bottom w:val="single" w:sz="4" w:space="0" w:color="auto"/>
            </w:tcBorders>
            <w:vAlign w:val="center"/>
          </w:tcPr>
          <w:p w:rsidR="007A1DE4" w:rsidRDefault="007A1DE4">
            <w:pPr>
              <w:widowControl/>
              <w:spacing w:line="300" w:lineRule="exact"/>
              <w:jc w:val="center"/>
              <w:rPr>
                <w:rFonts w:ascii="宋体" w:hAnsi="宋体" w:cs="宋体"/>
                <w:b/>
                <w:bCs/>
                <w:color w:val="000000"/>
                <w:sz w:val="24"/>
              </w:rPr>
            </w:pPr>
          </w:p>
        </w:tc>
      </w:tr>
      <w:tr w:rsidR="007A1DE4">
        <w:trPr>
          <w:cantSplit/>
          <w:trHeight w:val="680"/>
        </w:trPr>
        <w:tc>
          <w:tcPr>
            <w:tcW w:w="1560" w:type="dxa"/>
            <w:vMerge/>
            <w:tcBorders>
              <w:right w:val="single" w:sz="4" w:space="0" w:color="auto"/>
            </w:tcBorders>
            <w:vAlign w:val="center"/>
          </w:tcPr>
          <w:p w:rsidR="007A1DE4" w:rsidRDefault="007A1DE4">
            <w:pPr>
              <w:widowControl/>
              <w:spacing w:line="300" w:lineRule="exact"/>
              <w:jc w:val="center"/>
              <w:rPr>
                <w:rFonts w:ascii="宋体" w:hAnsi="宋体" w:cs="宋体"/>
                <w:bCs/>
                <w:color w:val="000000"/>
                <w:sz w:val="24"/>
              </w:rPr>
            </w:pPr>
          </w:p>
        </w:tc>
        <w:tc>
          <w:tcPr>
            <w:tcW w:w="567" w:type="dxa"/>
            <w:tcBorders>
              <w:left w:val="single" w:sz="4" w:space="0" w:color="auto"/>
            </w:tcBorders>
            <w:vAlign w:val="center"/>
          </w:tcPr>
          <w:p w:rsidR="007A1DE4" w:rsidRDefault="007A1DE4">
            <w:pPr>
              <w:widowControl/>
              <w:spacing w:line="300" w:lineRule="exact"/>
              <w:jc w:val="center"/>
              <w:rPr>
                <w:rFonts w:ascii="宋体" w:hAnsi="宋体" w:cs="宋体"/>
                <w:bCs/>
                <w:color w:val="000000"/>
                <w:sz w:val="24"/>
              </w:rPr>
            </w:pPr>
            <w:r>
              <w:rPr>
                <w:rFonts w:ascii="宋体" w:hAnsi="宋体" w:cs="宋体" w:hint="eastAsia"/>
                <w:bCs/>
                <w:color w:val="000000"/>
                <w:sz w:val="24"/>
              </w:rPr>
              <w:t>4</w:t>
            </w:r>
          </w:p>
        </w:tc>
        <w:tc>
          <w:tcPr>
            <w:tcW w:w="5778" w:type="dxa"/>
            <w:vAlign w:val="center"/>
          </w:tcPr>
          <w:p w:rsidR="007A1DE4" w:rsidRDefault="007A1DE4">
            <w:pPr>
              <w:widowControl/>
              <w:spacing w:line="300" w:lineRule="exact"/>
              <w:rPr>
                <w:rFonts w:ascii="宋体" w:hAnsi="宋体"/>
                <w:color w:val="000000"/>
                <w:sz w:val="24"/>
              </w:rPr>
            </w:pPr>
            <w:r>
              <w:rPr>
                <w:rFonts w:ascii="宋体" w:hAnsi="宋体" w:hint="eastAsia"/>
                <w:color w:val="000000"/>
                <w:sz w:val="24"/>
              </w:rPr>
              <w:t>履行合同所必需的设备和专业技术能力；（提供《供应商资格声明函》）</w:t>
            </w:r>
          </w:p>
        </w:tc>
        <w:tc>
          <w:tcPr>
            <w:tcW w:w="708" w:type="dxa"/>
            <w:tcBorders>
              <w:bottom w:val="single" w:sz="4" w:space="0" w:color="auto"/>
              <w:right w:val="single" w:sz="4" w:space="0" w:color="auto"/>
            </w:tcBorders>
            <w:vAlign w:val="center"/>
          </w:tcPr>
          <w:p w:rsidR="007A1DE4" w:rsidRDefault="007A1DE4">
            <w:pPr>
              <w:widowControl/>
              <w:spacing w:line="300" w:lineRule="exact"/>
              <w:jc w:val="center"/>
              <w:rPr>
                <w:rFonts w:ascii="宋体" w:hAnsi="宋体" w:cs="宋体"/>
                <w:b/>
                <w:bCs/>
                <w:color w:val="000000"/>
                <w:sz w:val="24"/>
              </w:rPr>
            </w:pPr>
          </w:p>
        </w:tc>
        <w:tc>
          <w:tcPr>
            <w:tcW w:w="808" w:type="dxa"/>
            <w:tcBorders>
              <w:left w:val="single" w:sz="4" w:space="0" w:color="auto"/>
              <w:bottom w:val="single" w:sz="4" w:space="0" w:color="auto"/>
            </w:tcBorders>
            <w:vAlign w:val="center"/>
          </w:tcPr>
          <w:p w:rsidR="007A1DE4" w:rsidRDefault="007A1DE4">
            <w:pPr>
              <w:widowControl/>
              <w:spacing w:line="300" w:lineRule="exact"/>
              <w:jc w:val="center"/>
              <w:rPr>
                <w:rFonts w:ascii="宋体" w:hAnsi="宋体" w:cs="宋体"/>
                <w:b/>
                <w:bCs/>
                <w:color w:val="000000"/>
                <w:sz w:val="24"/>
              </w:rPr>
            </w:pPr>
          </w:p>
        </w:tc>
      </w:tr>
      <w:tr w:rsidR="007A1DE4">
        <w:trPr>
          <w:cantSplit/>
          <w:trHeight w:val="680"/>
        </w:trPr>
        <w:tc>
          <w:tcPr>
            <w:tcW w:w="1560" w:type="dxa"/>
            <w:vMerge/>
            <w:tcBorders>
              <w:right w:val="single" w:sz="4" w:space="0" w:color="auto"/>
            </w:tcBorders>
            <w:vAlign w:val="center"/>
          </w:tcPr>
          <w:p w:rsidR="007A1DE4" w:rsidRDefault="007A1DE4">
            <w:pPr>
              <w:widowControl/>
              <w:spacing w:line="300" w:lineRule="exact"/>
              <w:jc w:val="center"/>
              <w:rPr>
                <w:rFonts w:ascii="宋体" w:hAnsi="宋体" w:cs="宋体"/>
                <w:bCs/>
                <w:color w:val="000000"/>
                <w:sz w:val="24"/>
              </w:rPr>
            </w:pPr>
          </w:p>
        </w:tc>
        <w:tc>
          <w:tcPr>
            <w:tcW w:w="567" w:type="dxa"/>
            <w:tcBorders>
              <w:left w:val="single" w:sz="4" w:space="0" w:color="auto"/>
            </w:tcBorders>
            <w:vAlign w:val="center"/>
          </w:tcPr>
          <w:p w:rsidR="007A1DE4" w:rsidRDefault="007A1DE4">
            <w:pPr>
              <w:widowControl/>
              <w:spacing w:line="300" w:lineRule="exact"/>
              <w:jc w:val="center"/>
              <w:rPr>
                <w:rFonts w:ascii="宋体" w:hAnsi="宋体" w:cs="宋体"/>
                <w:bCs/>
                <w:color w:val="000000"/>
                <w:sz w:val="24"/>
              </w:rPr>
            </w:pPr>
            <w:r>
              <w:rPr>
                <w:rFonts w:ascii="宋体" w:hAnsi="宋体" w:cs="宋体" w:hint="eastAsia"/>
                <w:bCs/>
                <w:color w:val="000000"/>
                <w:sz w:val="24"/>
              </w:rPr>
              <w:t>5</w:t>
            </w:r>
          </w:p>
        </w:tc>
        <w:tc>
          <w:tcPr>
            <w:tcW w:w="5778" w:type="dxa"/>
            <w:vAlign w:val="center"/>
          </w:tcPr>
          <w:p w:rsidR="007A1DE4" w:rsidRDefault="007A1DE4">
            <w:pPr>
              <w:widowControl/>
              <w:spacing w:line="300" w:lineRule="exact"/>
              <w:rPr>
                <w:rFonts w:ascii="宋体" w:hAnsi="宋体"/>
                <w:color w:val="000000"/>
                <w:sz w:val="24"/>
              </w:rPr>
            </w:pPr>
            <w:r>
              <w:rPr>
                <w:rFonts w:ascii="宋体" w:hAnsi="宋体" w:hint="eastAsia"/>
                <w:color w:val="000000"/>
                <w:sz w:val="24"/>
              </w:rPr>
              <w:t>参加采购活动前3年内，在经营活动中没有重大违法记录；（提供《供应商资格声明函》）</w:t>
            </w:r>
          </w:p>
        </w:tc>
        <w:tc>
          <w:tcPr>
            <w:tcW w:w="708" w:type="dxa"/>
            <w:tcBorders>
              <w:bottom w:val="single" w:sz="4" w:space="0" w:color="auto"/>
              <w:right w:val="single" w:sz="4" w:space="0" w:color="auto"/>
            </w:tcBorders>
            <w:vAlign w:val="center"/>
          </w:tcPr>
          <w:p w:rsidR="007A1DE4" w:rsidRDefault="007A1DE4">
            <w:pPr>
              <w:widowControl/>
              <w:spacing w:line="300" w:lineRule="exact"/>
              <w:jc w:val="center"/>
              <w:rPr>
                <w:rFonts w:ascii="宋体" w:hAnsi="宋体" w:cs="宋体"/>
                <w:b/>
                <w:bCs/>
                <w:color w:val="000000"/>
                <w:sz w:val="24"/>
              </w:rPr>
            </w:pPr>
          </w:p>
        </w:tc>
        <w:tc>
          <w:tcPr>
            <w:tcW w:w="808" w:type="dxa"/>
            <w:tcBorders>
              <w:left w:val="single" w:sz="4" w:space="0" w:color="auto"/>
              <w:bottom w:val="single" w:sz="4" w:space="0" w:color="auto"/>
            </w:tcBorders>
            <w:vAlign w:val="center"/>
          </w:tcPr>
          <w:p w:rsidR="007A1DE4" w:rsidRDefault="007A1DE4">
            <w:pPr>
              <w:widowControl/>
              <w:spacing w:line="300" w:lineRule="exact"/>
              <w:jc w:val="center"/>
              <w:rPr>
                <w:rFonts w:ascii="宋体" w:hAnsi="宋体" w:cs="宋体"/>
                <w:b/>
                <w:bCs/>
                <w:color w:val="000000"/>
                <w:sz w:val="24"/>
              </w:rPr>
            </w:pPr>
          </w:p>
        </w:tc>
      </w:tr>
      <w:tr w:rsidR="007A1DE4">
        <w:trPr>
          <w:cantSplit/>
          <w:trHeight w:val="680"/>
        </w:trPr>
        <w:tc>
          <w:tcPr>
            <w:tcW w:w="1560" w:type="dxa"/>
            <w:vMerge/>
            <w:tcBorders>
              <w:right w:val="single" w:sz="4" w:space="0" w:color="auto"/>
            </w:tcBorders>
            <w:vAlign w:val="center"/>
          </w:tcPr>
          <w:p w:rsidR="007A1DE4" w:rsidRDefault="007A1DE4">
            <w:pPr>
              <w:widowControl/>
              <w:spacing w:line="300" w:lineRule="exact"/>
              <w:jc w:val="center"/>
              <w:rPr>
                <w:rFonts w:ascii="宋体" w:hAnsi="宋体" w:cs="宋体"/>
                <w:bCs/>
                <w:color w:val="000000"/>
                <w:sz w:val="24"/>
              </w:rPr>
            </w:pPr>
          </w:p>
        </w:tc>
        <w:tc>
          <w:tcPr>
            <w:tcW w:w="567" w:type="dxa"/>
            <w:tcBorders>
              <w:left w:val="single" w:sz="4" w:space="0" w:color="auto"/>
            </w:tcBorders>
            <w:vAlign w:val="center"/>
          </w:tcPr>
          <w:p w:rsidR="007A1DE4" w:rsidRDefault="007A1DE4">
            <w:pPr>
              <w:widowControl/>
              <w:spacing w:line="300" w:lineRule="exact"/>
              <w:jc w:val="center"/>
              <w:rPr>
                <w:rFonts w:ascii="宋体" w:hAnsi="宋体" w:cs="宋体"/>
                <w:bCs/>
                <w:color w:val="000000"/>
                <w:sz w:val="24"/>
              </w:rPr>
            </w:pPr>
            <w:r>
              <w:rPr>
                <w:rFonts w:ascii="宋体" w:hAnsi="宋体" w:cs="宋体" w:hint="eastAsia"/>
                <w:bCs/>
                <w:color w:val="000000"/>
                <w:sz w:val="24"/>
              </w:rPr>
              <w:t>6</w:t>
            </w:r>
          </w:p>
        </w:tc>
        <w:tc>
          <w:tcPr>
            <w:tcW w:w="5778" w:type="dxa"/>
            <w:vAlign w:val="center"/>
          </w:tcPr>
          <w:p w:rsidR="007A1DE4" w:rsidRDefault="007A1DE4">
            <w:pPr>
              <w:widowControl/>
              <w:spacing w:line="300" w:lineRule="exact"/>
              <w:rPr>
                <w:rFonts w:ascii="宋体" w:hAnsi="宋体"/>
                <w:color w:val="000000"/>
                <w:sz w:val="24"/>
              </w:rPr>
            </w:pPr>
            <w:r>
              <w:rPr>
                <w:rFonts w:ascii="宋体" w:hAnsi="宋体" w:hint="eastAsia"/>
                <w:color w:val="000000"/>
                <w:sz w:val="24"/>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采购代理机构于评审当天在“信用中国”网站（www.creditchina.gov.cn）及中国政府采购网（http://www.ccgp.gov.cn/）查询结果为准，如相关失信记录已失效，供应商需提供相关证明资料）</w:t>
            </w:r>
          </w:p>
        </w:tc>
        <w:tc>
          <w:tcPr>
            <w:tcW w:w="708" w:type="dxa"/>
            <w:tcBorders>
              <w:bottom w:val="single" w:sz="4" w:space="0" w:color="auto"/>
              <w:right w:val="single" w:sz="4" w:space="0" w:color="auto"/>
            </w:tcBorders>
            <w:vAlign w:val="center"/>
          </w:tcPr>
          <w:p w:rsidR="007A1DE4" w:rsidRDefault="007A1DE4">
            <w:pPr>
              <w:widowControl/>
              <w:spacing w:line="300" w:lineRule="exact"/>
              <w:jc w:val="center"/>
              <w:rPr>
                <w:rFonts w:ascii="宋体" w:hAnsi="宋体" w:cs="宋体"/>
                <w:b/>
                <w:bCs/>
                <w:color w:val="000000"/>
                <w:sz w:val="24"/>
              </w:rPr>
            </w:pPr>
          </w:p>
        </w:tc>
        <w:tc>
          <w:tcPr>
            <w:tcW w:w="808" w:type="dxa"/>
            <w:tcBorders>
              <w:left w:val="single" w:sz="4" w:space="0" w:color="auto"/>
              <w:bottom w:val="single" w:sz="4" w:space="0" w:color="auto"/>
            </w:tcBorders>
            <w:vAlign w:val="center"/>
          </w:tcPr>
          <w:p w:rsidR="007A1DE4" w:rsidRDefault="007A1DE4">
            <w:pPr>
              <w:widowControl/>
              <w:spacing w:line="300" w:lineRule="exact"/>
              <w:jc w:val="center"/>
              <w:rPr>
                <w:rFonts w:ascii="宋体" w:hAnsi="宋体" w:cs="宋体"/>
                <w:b/>
                <w:bCs/>
                <w:color w:val="000000"/>
                <w:sz w:val="24"/>
              </w:rPr>
            </w:pPr>
          </w:p>
        </w:tc>
      </w:tr>
      <w:tr w:rsidR="007A1DE4">
        <w:trPr>
          <w:cantSplit/>
          <w:trHeight w:val="680"/>
        </w:trPr>
        <w:tc>
          <w:tcPr>
            <w:tcW w:w="1560" w:type="dxa"/>
            <w:vMerge/>
            <w:tcBorders>
              <w:right w:val="single" w:sz="4" w:space="0" w:color="auto"/>
            </w:tcBorders>
            <w:vAlign w:val="center"/>
          </w:tcPr>
          <w:p w:rsidR="007A1DE4" w:rsidRDefault="007A1DE4">
            <w:pPr>
              <w:widowControl/>
              <w:spacing w:line="300" w:lineRule="exact"/>
              <w:jc w:val="center"/>
              <w:rPr>
                <w:rFonts w:ascii="宋体" w:hAnsi="宋体" w:cs="宋体"/>
                <w:bCs/>
                <w:color w:val="000000"/>
                <w:sz w:val="24"/>
              </w:rPr>
            </w:pPr>
          </w:p>
        </w:tc>
        <w:tc>
          <w:tcPr>
            <w:tcW w:w="567" w:type="dxa"/>
            <w:tcBorders>
              <w:left w:val="single" w:sz="4" w:space="0" w:color="auto"/>
            </w:tcBorders>
            <w:vAlign w:val="center"/>
          </w:tcPr>
          <w:p w:rsidR="007A1DE4" w:rsidRDefault="007A1DE4">
            <w:pPr>
              <w:widowControl/>
              <w:spacing w:line="300" w:lineRule="exact"/>
              <w:jc w:val="center"/>
              <w:rPr>
                <w:rFonts w:ascii="宋体" w:hAnsi="宋体" w:cs="宋体"/>
                <w:bCs/>
                <w:color w:val="000000"/>
                <w:sz w:val="24"/>
              </w:rPr>
            </w:pPr>
            <w:r>
              <w:rPr>
                <w:rFonts w:ascii="宋体" w:hAnsi="宋体" w:cs="宋体" w:hint="eastAsia"/>
                <w:bCs/>
                <w:color w:val="000000"/>
                <w:sz w:val="24"/>
              </w:rPr>
              <w:t>7</w:t>
            </w:r>
          </w:p>
        </w:tc>
        <w:tc>
          <w:tcPr>
            <w:tcW w:w="5778" w:type="dxa"/>
            <w:vAlign w:val="center"/>
          </w:tcPr>
          <w:p w:rsidR="007A1DE4" w:rsidRDefault="007A1DE4">
            <w:pPr>
              <w:widowControl/>
              <w:spacing w:line="300" w:lineRule="exact"/>
              <w:rPr>
                <w:rFonts w:ascii="宋体" w:hAnsi="宋体"/>
                <w:color w:val="000000"/>
                <w:sz w:val="24"/>
              </w:rPr>
            </w:pPr>
            <w:r>
              <w:rPr>
                <w:rFonts w:ascii="宋体" w:hAnsi="宋体" w:hint="eastAsia"/>
                <w:color w:val="000000"/>
                <w:sz w:val="24"/>
              </w:rPr>
              <w:t>单位负责人为同一人或者存在直接控股、管理关系的不同供应商，不得参加同一合同项下的政府采购活动；（提供《供应商资格声明函》）</w:t>
            </w:r>
          </w:p>
        </w:tc>
        <w:tc>
          <w:tcPr>
            <w:tcW w:w="708" w:type="dxa"/>
            <w:tcBorders>
              <w:bottom w:val="single" w:sz="4" w:space="0" w:color="auto"/>
              <w:right w:val="single" w:sz="4" w:space="0" w:color="auto"/>
            </w:tcBorders>
            <w:vAlign w:val="center"/>
          </w:tcPr>
          <w:p w:rsidR="007A1DE4" w:rsidRDefault="007A1DE4">
            <w:pPr>
              <w:widowControl/>
              <w:spacing w:line="300" w:lineRule="exact"/>
              <w:jc w:val="center"/>
              <w:rPr>
                <w:rFonts w:ascii="宋体" w:hAnsi="宋体" w:cs="宋体"/>
                <w:b/>
                <w:bCs/>
                <w:color w:val="000000"/>
                <w:sz w:val="24"/>
              </w:rPr>
            </w:pPr>
          </w:p>
        </w:tc>
        <w:tc>
          <w:tcPr>
            <w:tcW w:w="808" w:type="dxa"/>
            <w:tcBorders>
              <w:left w:val="single" w:sz="4" w:space="0" w:color="auto"/>
              <w:bottom w:val="single" w:sz="4" w:space="0" w:color="auto"/>
            </w:tcBorders>
            <w:vAlign w:val="center"/>
          </w:tcPr>
          <w:p w:rsidR="007A1DE4" w:rsidRDefault="007A1DE4">
            <w:pPr>
              <w:widowControl/>
              <w:spacing w:line="300" w:lineRule="exact"/>
              <w:jc w:val="center"/>
              <w:rPr>
                <w:rFonts w:ascii="宋体" w:hAnsi="宋体" w:cs="宋体"/>
                <w:b/>
                <w:bCs/>
                <w:color w:val="000000"/>
                <w:sz w:val="24"/>
              </w:rPr>
            </w:pPr>
          </w:p>
        </w:tc>
      </w:tr>
      <w:tr w:rsidR="007A1DE4">
        <w:trPr>
          <w:cantSplit/>
          <w:trHeight w:val="680"/>
        </w:trPr>
        <w:tc>
          <w:tcPr>
            <w:tcW w:w="1560" w:type="dxa"/>
            <w:vMerge/>
            <w:tcBorders>
              <w:right w:val="single" w:sz="4" w:space="0" w:color="auto"/>
            </w:tcBorders>
            <w:vAlign w:val="center"/>
          </w:tcPr>
          <w:p w:rsidR="007A1DE4" w:rsidRDefault="007A1DE4">
            <w:pPr>
              <w:widowControl/>
              <w:spacing w:line="300" w:lineRule="exact"/>
              <w:jc w:val="center"/>
              <w:rPr>
                <w:rFonts w:ascii="宋体" w:hAnsi="宋体" w:cs="宋体"/>
                <w:bCs/>
                <w:color w:val="000000"/>
                <w:sz w:val="24"/>
              </w:rPr>
            </w:pPr>
          </w:p>
        </w:tc>
        <w:tc>
          <w:tcPr>
            <w:tcW w:w="567" w:type="dxa"/>
            <w:tcBorders>
              <w:left w:val="single" w:sz="4" w:space="0" w:color="auto"/>
            </w:tcBorders>
            <w:vAlign w:val="center"/>
          </w:tcPr>
          <w:p w:rsidR="007A1DE4" w:rsidRDefault="007A1DE4">
            <w:pPr>
              <w:widowControl/>
              <w:spacing w:line="300" w:lineRule="exact"/>
              <w:jc w:val="center"/>
              <w:rPr>
                <w:rFonts w:ascii="宋体" w:hAnsi="宋体" w:cs="宋体"/>
                <w:bCs/>
                <w:color w:val="000000"/>
                <w:sz w:val="24"/>
              </w:rPr>
            </w:pPr>
            <w:r>
              <w:rPr>
                <w:rFonts w:ascii="宋体" w:hAnsi="宋体" w:cs="宋体" w:hint="eastAsia"/>
                <w:bCs/>
                <w:color w:val="000000"/>
                <w:sz w:val="24"/>
              </w:rPr>
              <w:t>8</w:t>
            </w:r>
          </w:p>
        </w:tc>
        <w:tc>
          <w:tcPr>
            <w:tcW w:w="5778" w:type="dxa"/>
            <w:vAlign w:val="center"/>
          </w:tcPr>
          <w:p w:rsidR="007A1DE4" w:rsidRDefault="007A1DE4">
            <w:pPr>
              <w:widowControl/>
              <w:spacing w:line="300" w:lineRule="exact"/>
              <w:rPr>
                <w:rFonts w:ascii="宋体" w:hAnsi="宋体"/>
                <w:color w:val="000000"/>
                <w:sz w:val="24"/>
              </w:rPr>
            </w:pPr>
            <w:r>
              <w:rPr>
                <w:rFonts w:ascii="宋体" w:hAnsi="宋体" w:hint="eastAsia"/>
                <w:color w:val="000000"/>
                <w:sz w:val="24"/>
              </w:rPr>
              <w:t>为采购项目提供整体设计、规范编制或者项目管理、监理、检测等服务的供应商，不得再参加该采购项目的其他采购活动；（提供《供应商资格声明函》）</w:t>
            </w:r>
          </w:p>
        </w:tc>
        <w:tc>
          <w:tcPr>
            <w:tcW w:w="708" w:type="dxa"/>
            <w:tcBorders>
              <w:bottom w:val="single" w:sz="4" w:space="0" w:color="auto"/>
              <w:right w:val="single" w:sz="4" w:space="0" w:color="auto"/>
            </w:tcBorders>
            <w:vAlign w:val="center"/>
          </w:tcPr>
          <w:p w:rsidR="007A1DE4" w:rsidRDefault="007A1DE4">
            <w:pPr>
              <w:widowControl/>
              <w:spacing w:line="300" w:lineRule="exact"/>
              <w:jc w:val="center"/>
              <w:rPr>
                <w:rFonts w:ascii="宋体" w:hAnsi="宋体" w:cs="宋体"/>
                <w:b/>
                <w:bCs/>
                <w:color w:val="000000"/>
                <w:sz w:val="24"/>
              </w:rPr>
            </w:pPr>
          </w:p>
        </w:tc>
        <w:tc>
          <w:tcPr>
            <w:tcW w:w="808" w:type="dxa"/>
            <w:tcBorders>
              <w:left w:val="single" w:sz="4" w:space="0" w:color="auto"/>
              <w:bottom w:val="single" w:sz="4" w:space="0" w:color="auto"/>
            </w:tcBorders>
            <w:vAlign w:val="center"/>
          </w:tcPr>
          <w:p w:rsidR="007A1DE4" w:rsidRDefault="007A1DE4">
            <w:pPr>
              <w:widowControl/>
              <w:spacing w:line="300" w:lineRule="exact"/>
              <w:jc w:val="center"/>
              <w:rPr>
                <w:rFonts w:ascii="宋体" w:hAnsi="宋体" w:cs="宋体"/>
                <w:b/>
                <w:bCs/>
                <w:color w:val="000000"/>
                <w:sz w:val="24"/>
              </w:rPr>
            </w:pPr>
          </w:p>
        </w:tc>
      </w:tr>
      <w:tr w:rsidR="007A1DE4">
        <w:trPr>
          <w:cantSplit/>
          <w:trHeight w:val="680"/>
        </w:trPr>
        <w:tc>
          <w:tcPr>
            <w:tcW w:w="1560" w:type="dxa"/>
            <w:vMerge/>
            <w:tcBorders>
              <w:right w:val="single" w:sz="4" w:space="0" w:color="auto"/>
            </w:tcBorders>
            <w:vAlign w:val="center"/>
          </w:tcPr>
          <w:p w:rsidR="007A1DE4" w:rsidRDefault="007A1DE4">
            <w:pPr>
              <w:widowControl/>
              <w:spacing w:line="300" w:lineRule="exact"/>
              <w:jc w:val="center"/>
              <w:rPr>
                <w:rFonts w:ascii="宋体" w:hAnsi="宋体" w:cs="宋体"/>
                <w:bCs/>
                <w:color w:val="000000"/>
                <w:sz w:val="24"/>
              </w:rPr>
            </w:pPr>
          </w:p>
        </w:tc>
        <w:tc>
          <w:tcPr>
            <w:tcW w:w="567" w:type="dxa"/>
            <w:tcBorders>
              <w:left w:val="single" w:sz="4" w:space="0" w:color="auto"/>
            </w:tcBorders>
            <w:vAlign w:val="center"/>
          </w:tcPr>
          <w:p w:rsidR="007A1DE4" w:rsidRDefault="007A1DE4">
            <w:pPr>
              <w:widowControl/>
              <w:spacing w:line="300" w:lineRule="exact"/>
              <w:jc w:val="center"/>
              <w:rPr>
                <w:rFonts w:ascii="宋体" w:hAnsi="宋体" w:cs="宋体" w:hint="eastAsia"/>
                <w:bCs/>
                <w:color w:val="000000"/>
                <w:sz w:val="24"/>
              </w:rPr>
            </w:pPr>
            <w:r>
              <w:rPr>
                <w:rFonts w:ascii="宋体" w:hAnsi="宋体" w:cs="宋体" w:hint="eastAsia"/>
                <w:bCs/>
                <w:color w:val="000000"/>
                <w:sz w:val="24"/>
              </w:rPr>
              <w:t>9</w:t>
            </w:r>
          </w:p>
        </w:tc>
        <w:tc>
          <w:tcPr>
            <w:tcW w:w="5778" w:type="dxa"/>
            <w:vAlign w:val="center"/>
          </w:tcPr>
          <w:p w:rsidR="007A1DE4" w:rsidRDefault="007A1DE4">
            <w:pPr>
              <w:widowControl/>
              <w:spacing w:line="300" w:lineRule="exact"/>
              <w:rPr>
                <w:rFonts w:ascii="宋体" w:hAnsi="宋体" w:hint="eastAsia"/>
                <w:color w:val="000000"/>
                <w:sz w:val="24"/>
              </w:rPr>
            </w:pPr>
            <w:r>
              <w:rPr>
                <w:rFonts w:ascii="宋体" w:hAnsi="宋体" w:hint="eastAsia"/>
                <w:color w:val="000000"/>
                <w:sz w:val="24"/>
              </w:rPr>
              <w:t>存在任一级人民政府财政部门作出“禁止参加政府采购活动”行政处罚决定且处罚期限未届满的，不得参加政府采购活动。（提供《声明函》）</w:t>
            </w:r>
          </w:p>
        </w:tc>
        <w:tc>
          <w:tcPr>
            <w:tcW w:w="708" w:type="dxa"/>
            <w:tcBorders>
              <w:bottom w:val="single" w:sz="4" w:space="0" w:color="auto"/>
              <w:right w:val="single" w:sz="4" w:space="0" w:color="auto"/>
            </w:tcBorders>
            <w:vAlign w:val="center"/>
          </w:tcPr>
          <w:p w:rsidR="007A1DE4" w:rsidRDefault="007A1DE4">
            <w:pPr>
              <w:widowControl/>
              <w:spacing w:line="300" w:lineRule="exact"/>
              <w:jc w:val="center"/>
              <w:rPr>
                <w:rFonts w:ascii="宋体" w:hAnsi="宋体" w:cs="宋体"/>
                <w:b/>
                <w:bCs/>
                <w:color w:val="000000"/>
                <w:sz w:val="24"/>
              </w:rPr>
            </w:pPr>
          </w:p>
        </w:tc>
        <w:tc>
          <w:tcPr>
            <w:tcW w:w="808" w:type="dxa"/>
            <w:tcBorders>
              <w:left w:val="single" w:sz="4" w:space="0" w:color="auto"/>
              <w:bottom w:val="single" w:sz="4" w:space="0" w:color="auto"/>
            </w:tcBorders>
            <w:vAlign w:val="center"/>
          </w:tcPr>
          <w:p w:rsidR="007A1DE4" w:rsidRDefault="007A1DE4">
            <w:pPr>
              <w:widowControl/>
              <w:spacing w:line="300" w:lineRule="exact"/>
              <w:jc w:val="center"/>
              <w:rPr>
                <w:rFonts w:ascii="宋体" w:hAnsi="宋体" w:cs="宋体"/>
                <w:b/>
                <w:bCs/>
                <w:color w:val="000000"/>
                <w:sz w:val="24"/>
              </w:rPr>
            </w:pPr>
          </w:p>
        </w:tc>
      </w:tr>
      <w:tr w:rsidR="007A1DE4">
        <w:trPr>
          <w:cantSplit/>
          <w:trHeight w:val="570"/>
        </w:trPr>
        <w:tc>
          <w:tcPr>
            <w:tcW w:w="1560" w:type="dxa"/>
            <w:vMerge/>
            <w:tcBorders>
              <w:right w:val="single" w:sz="4" w:space="0" w:color="auto"/>
            </w:tcBorders>
            <w:vAlign w:val="center"/>
          </w:tcPr>
          <w:p w:rsidR="007A1DE4" w:rsidRDefault="007A1DE4">
            <w:pPr>
              <w:widowControl/>
              <w:spacing w:line="300" w:lineRule="exact"/>
              <w:jc w:val="center"/>
              <w:rPr>
                <w:rFonts w:ascii="宋体" w:hAnsi="宋体" w:cs="宋体"/>
                <w:bCs/>
                <w:color w:val="000000"/>
                <w:sz w:val="24"/>
              </w:rPr>
            </w:pPr>
          </w:p>
        </w:tc>
        <w:tc>
          <w:tcPr>
            <w:tcW w:w="567" w:type="dxa"/>
            <w:tcBorders>
              <w:top w:val="single" w:sz="4" w:space="0" w:color="auto"/>
              <w:left w:val="single" w:sz="4" w:space="0" w:color="auto"/>
              <w:bottom w:val="single" w:sz="4" w:space="0" w:color="auto"/>
            </w:tcBorders>
            <w:vAlign w:val="center"/>
          </w:tcPr>
          <w:p w:rsidR="007A1DE4" w:rsidRDefault="007A1DE4">
            <w:pPr>
              <w:spacing w:line="300" w:lineRule="exact"/>
              <w:jc w:val="center"/>
              <w:rPr>
                <w:rFonts w:ascii="宋体" w:hAnsi="宋体" w:cs="宋体"/>
                <w:bCs/>
                <w:color w:val="000000"/>
                <w:sz w:val="24"/>
              </w:rPr>
            </w:pPr>
            <w:r>
              <w:rPr>
                <w:rFonts w:ascii="宋体" w:hAnsi="宋体" w:cs="宋体" w:hint="eastAsia"/>
                <w:bCs/>
                <w:color w:val="000000"/>
                <w:sz w:val="24"/>
              </w:rPr>
              <w:t>10</w:t>
            </w:r>
          </w:p>
        </w:tc>
        <w:tc>
          <w:tcPr>
            <w:tcW w:w="5778" w:type="dxa"/>
            <w:tcBorders>
              <w:top w:val="single" w:sz="4" w:space="0" w:color="auto"/>
              <w:bottom w:val="single" w:sz="4" w:space="0" w:color="auto"/>
            </w:tcBorders>
            <w:vAlign w:val="center"/>
          </w:tcPr>
          <w:p w:rsidR="007A1DE4" w:rsidRDefault="007A1DE4">
            <w:pPr>
              <w:autoSpaceDE w:val="0"/>
              <w:autoSpaceDN w:val="0"/>
              <w:adjustRightInd w:val="0"/>
              <w:jc w:val="left"/>
              <w:rPr>
                <w:rFonts w:ascii="宋体" w:hAnsi="宋体" w:cs="Tahoma"/>
                <w:color w:val="000000"/>
                <w:sz w:val="24"/>
              </w:rPr>
            </w:pPr>
            <w:r>
              <w:rPr>
                <w:rFonts w:ascii="宋体" w:hAnsi="宋体" w:hint="eastAsia"/>
                <w:color w:val="000000"/>
                <w:sz w:val="24"/>
              </w:rPr>
              <w:t>本项目不接受联合体磋商。</w:t>
            </w:r>
          </w:p>
        </w:tc>
        <w:tc>
          <w:tcPr>
            <w:tcW w:w="708" w:type="dxa"/>
            <w:tcBorders>
              <w:top w:val="single" w:sz="4" w:space="0" w:color="auto"/>
              <w:bottom w:val="single" w:sz="4" w:space="0" w:color="auto"/>
              <w:right w:val="single" w:sz="4" w:space="0" w:color="auto"/>
            </w:tcBorders>
            <w:vAlign w:val="center"/>
          </w:tcPr>
          <w:p w:rsidR="007A1DE4" w:rsidRDefault="007A1DE4">
            <w:pPr>
              <w:widowControl/>
              <w:spacing w:line="300" w:lineRule="exact"/>
              <w:jc w:val="center"/>
              <w:rPr>
                <w:rFonts w:ascii="宋体" w:hAnsi="宋体" w:cs="宋体"/>
                <w:b/>
                <w:bCs/>
                <w:color w:val="000000"/>
                <w:sz w:val="24"/>
              </w:rPr>
            </w:pPr>
          </w:p>
        </w:tc>
        <w:tc>
          <w:tcPr>
            <w:tcW w:w="808" w:type="dxa"/>
            <w:tcBorders>
              <w:top w:val="single" w:sz="4" w:space="0" w:color="auto"/>
              <w:left w:val="single" w:sz="4" w:space="0" w:color="auto"/>
              <w:bottom w:val="single" w:sz="4" w:space="0" w:color="auto"/>
            </w:tcBorders>
            <w:vAlign w:val="center"/>
          </w:tcPr>
          <w:p w:rsidR="007A1DE4" w:rsidRDefault="007A1DE4">
            <w:pPr>
              <w:widowControl/>
              <w:spacing w:line="300" w:lineRule="exact"/>
              <w:jc w:val="center"/>
              <w:rPr>
                <w:rFonts w:ascii="宋体" w:hAnsi="宋体" w:cs="宋体"/>
                <w:b/>
                <w:bCs/>
                <w:color w:val="000000"/>
                <w:sz w:val="24"/>
              </w:rPr>
            </w:pPr>
          </w:p>
        </w:tc>
      </w:tr>
      <w:tr w:rsidR="007A1DE4">
        <w:trPr>
          <w:cantSplit/>
          <w:trHeight w:val="454"/>
        </w:trPr>
        <w:tc>
          <w:tcPr>
            <w:tcW w:w="1560" w:type="dxa"/>
            <w:vMerge w:val="restart"/>
            <w:tcBorders>
              <w:right w:val="single" w:sz="4" w:space="0" w:color="auto"/>
            </w:tcBorders>
            <w:vAlign w:val="center"/>
          </w:tcPr>
          <w:p w:rsidR="007A1DE4" w:rsidRDefault="007A1DE4">
            <w:pPr>
              <w:widowControl/>
              <w:spacing w:line="240" w:lineRule="atLeast"/>
              <w:jc w:val="center"/>
              <w:rPr>
                <w:rFonts w:ascii="宋体" w:hAnsi="宋体" w:cs="宋体"/>
                <w:bCs/>
                <w:color w:val="000000"/>
                <w:sz w:val="24"/>
              </w:rPr>
            </w:pPr>
            <w:r>
              <w:rPr>
                <w:rFonts w:ascii="宋体" w:hAnsi="宋体" w:cs="宋体" w:hint="eastAsia"/>
                <w:bCs/>
                <w:color w:val="000000"/>
                <w:sz w:val="24"/>
              </w:rPr>
              <w:t>响应文件部分</w:t>
            </w:r>
          </w:p>
          <w:p w:rsidR="007A1DE4" w:rsidRDefault="007A1DE4">
            <w:pPr>
              <w:widowControl/>
              <w:spacing w:line="240" w:lineRule="atLeast"/>
              <w:jc w:val="center"/>
              <w:rPr>
                <w:rFonts w:ascii="宋体" w:hAnsi="宋体" w:cs="宋体"/>
                <w:bCs/>
                <w:color w:val="000000"/>
                <w:sz w:val="24"/>
              </w:rPr>
            </w:pPr>
            <w:r>
              <w:rPr>
                <w:rFonts w:ascii="宋体" w:hAnsi="宋体" w:cs="宋体" w:hint="eastAsia"/>
                <w:bCs/>
                <w:color w:val="000000"/>
                <w:sz w:val="24"/>
              </w:rPr>
              <w:t>（加盖公章）</w:t>
            </w:r>
          </w:p>
        </w:tc>
        <w:tc>
          <w:tcPr>
            <w:tcW w:w="567" w:type="dxa"/>
            <w:tcBorders>
              <w:left w:val="single" w:sz="4" w:space="0" w:color="auto"/>
            </w:tcBorders>
            <w:vAlign w:val="center"/>
          </w:tcPr>
          <w:p w:rsidR="007A1DE4" w:rsidRDefault="007A1DE4">
            <w:pPr>
              <w:widowControl/>
              <w:spacing w:line="300" w:lineRule="exact"/>
              <w:jc w:val="center"/>
              <w:rPr>
                <w:rFonts w:ascii="宋体" w:hAnsi="宋体" w:cs="宋体"/>
                <w:bCs/>
                <w:color w:val="000000"/>
                <w:sz w:val="24"/>
              </w:rPr>
            </w:pPr>
            <w:r>
              <w:rPr>
                <w:rFonts w:ascii="宋体" w:hAnsi="宋体" w:cs="宋体" w:hint="eastAsia"/>
                <w:bCs/>
                <w:color w:val="000000"/>
                <w:sz w:val="24"/>
              </w:rPr>
              <w:t>1</w:t>
            </w:r>
          </w:p>
        </w:tc>
        <w:tc>
          <w:tcPr>
            <w:tcW w:w="5778" w:type="dxa"/>
            <w:vAlign w:val="center"/>
          </w:tcPr>
          <w:p w:rsidR="007A1DE4" w:rsidRDefault="007A1DE4">
            <w:pPr>
              <w:widowControl/>
              <w:spacing w:line="300" w:lineRule="exact"/>
              <w:rPr>
                <w:rFonts w:ascii="宋体" w:hAnsi="宋体" w:cs="宋体"/>
                <w:bCs/>
                <w:color w:val="000000"/>
                <w:sz w:val="24"/>
              </w:rPr>
            </w:pPr>
            <w:r>
              <w:rPr>
                <w:rFonts w:ascii="宋体" w:hAnsi="宋体" w:cs="宋体" w:hint="eastAsia"/>
                <w:bCs/>
                <w:color w:val="000000"/>
                <w:sz w:val="24"/>
              </w:rPr>
              <w:t>报价函</w:t>
            </w:r>
          </w:p>
        </w:tc>
        <w:tc>
          <w:tcPr>
            <w:tcW w:w="708" w:type="dxa"/>
            <w:tcBorders>
              <w:right w:val="single" w:sz="4" w:space="0" w:color="auto"/>
            </w:tcBorders>
            <w:vAlign w:val="center"/>
          </w:tcPr>
          <w:p w:rsidR="007A1DE4" w:rsidRDefault="007A1DE4">
            <w:pPr>
              <w:widowControl/>
              <w:spacing w:line="300" w:lineRule="exact"/>
              <w:jc w:val="center"/>
              <w:rPr>
                <w:rFonts w:ascii="宋体" w:hAnsi="宋体" w:cs="宋体"/>
                <w:b/>
                <w:bCs/>
                <w:color w:val="000000"/>
                <w:sz w:val="24"/>
              </w:rPr>
            </w:pPr>
          </w:p>
        </w:tc>
        <w:tc>
          <w:tcPr>
            <w:tcW w:w="808" w:type="dxa"/>
            <w:tcBorders>
              <w:left w:val="single" w:sz="4" w:space="0" w:color="auto"/>
            </w:tcBorders>
            <w:vAlign w:val="center"/>
          </w:tcPr>
          <w:p w:rsidR="007A1DE4" w:rsidRDefault="007A1DE4">
            <w:pPr>
              <w:widowControl/>
              <w:spacing w:line="300" w:lineRule="exact"/>
              <w:jc w:val="center"/>
              <w:rPr>
                <w:rFonts w:ascii="宋体" w:hAnsi="宋体" w:cs="宋体"/>
                <w:b/>
                <w:bCs/>
                <w:color w:val="000000"/>
                <w:sz w:val="24"/>
              </w:rPr>
            </w:pPr>
          </w:p>
        </w:tc>
      </w:tr>
      <w:tr w:rsidR="007A1DE4">
        <w:trPr>
          <w:cantSplit/>
          <w:trHeight w:val="454"/>
        </w:trPr>
        <w:tc>
          <w:tcPr>
            <w:tcW w:w="1560" w:type="dxa"/>
            <w:vMerge/>
            <w:tcBorders>
              <w:right w:val="single" w:sz="4" w:space="0" w:color="auto"/>
            </w:tcBorders>
            <w:vAlign w:val="center"/>
          </w:tcPr>
          <w:p w:rsidR="007A1DE4" w:rsidRDefault="007A1DE4">
            <w:pPr>
              <w:widowControl/>
              <w:spacing w:line="300" w:lineRule="exact"/>
              <w:jc w:val="center"/>
              <w:rPr>
                <w:rFonts w:ascii="宋体" w:hAnsi="宋体" w:cs="宋体"/>
                <w:bCs/>
                <w:color w:val="000000"/>
                <w:sz w:val="24"/>
              </w:rPr>
            </w:pPr>
          </w:p>
        </w:tc>
        <w:tc>
          <w:tcPr>
            <w:tcW w:w="567" w:type="dxa"/>
            <w:tcBorders>
              <w:left w:val="single" w:sz="4" w:space="0" w:color="auto"/>
            </w:tcBorders>
            <w:vAlign w:val="center"/>
          </w:tcPr>
          <w:p w:rsidR="007A1DE4" w:rsidRDefault="007A1DE4">
            <w:pPr>
              <w:widowControl/>
              <w:spacing w:line="300" w:lineRule="exact"/>
              <w:jc w:val="center"/>
              <w:rPr>
                <w:rFonts w:ascii="宋体" w:hAnsi="宋体" w:cs="宋体"/>
                <w:bCs/>
                <w:color w:val="000000"/>
                <w:sz w:val="24"/>
              </w:rPr>
            </w:pPr>
            <w:r>
              <w:rPr>
                <w:rFonts w:ascii="宋体" w:hAnsi="宋体" w:cs="宋体" w:hint="eastAsia"/>
                <w:bCs/>
                <w:color w:val="000000"/>
                <w:sz w:val="24"/>
              </w:rPr>
              <w:t>2</w:t>
            </w:r>
          </w:p>
        </w:tc>
        <w:tc>
          <w:tcPr>
            <w:tcW w:w="5778" w:type="dxa"/>
            <w:vAlign w:val="center"/>
          </w:tcPr>
          <w:p w:rsidR="007A1DE4" w:rsidRDefault="007A1DE4">
            <w:pPr>
              <w:widowControl/>
              <w:spacing w:line="300" w:lineRule="exact"/>
              <w:jc w:val="left"/>
              <w:rPr>
                <w:rFonts w:ascii="宋体" w:hAnsi="宋体" w:cs="宋体"/>
                <w:bCs/>
                <w:color w:val="000000"/>
                <w:sz w:val="24"/>
              </w:rPr>
            </w:pPr>
            <w:r>
              <w:rPr>
                <w:rFonts w:ascii="宋体" w:hAnsi="宋体" w:cs="宋体" w:hint="eastAsia"/>
                <w:bCs/>
                <w:color w:val="000000"/>
                <w:sz w:val="24"/>
              </w:rPr>
              <w:t>法定代表人证明书或法定代表人授权委托书</w:t>
            </w:r>
          </w:p>
        </w:tc>
        <w:tc>
          <w:tcPr>
            <w:tcW w:w="708" w:type="dxa"/>
            <w:tcBorders>
              <w:right w:val="single" w:sz="4" w:space="0" w:color="auto"/>
            </w:tcBorders>
            <w:vAlign w:val="center"/>
          </w:tcPr>
          <w:p w:rsidR="007A1DE4" w:rsidRDefault="007A1DE4">
            <w:pPr>
              <w:widowControl/>
              <w:spacing w:line="300" w:lineRule="exact"/>
              <w:jc w:val="center"/>
              <w:rPr>
                <w:rFonts w:ascii="宋体" w:hAnsi="宋体" w:cs="宋体"/>
                <w:b/>
                <w:bCs/>
                <w:color w:val="000000"/>
                <w:sz w:val="24"/>
              </w:rPr>
            </w:pPr>
          </w:p>
        </w:tc>
        <w:tc>
          <w:tcPr>
            <w:tcW w:w="808" w:type="dxa"/>
            <w:tcBorders>
              <w:left w:val="single" w:sz="4" w:space="0" w:color="auto"/>
            </w:tcBorders>
            <w:vAlign w:val="center"/>
          </w:tcPr>
          <w:p w:rsidR="007A1DE4" w:rsidRDefault="007A1DE4">
            <w:pPr>
              <w:widowControl/>
              <w:spacing w:line="300" w:lineRule="exact"/>
              <w:jc w:val="center"/>
              <w:rPr>
                <w:rFonts w:ascii="宋体" w:hAnsi="宋体" w:cs="宋体"/>
                <w:b/>
                <w:bCs/>
                <w:color w:val="000000"/>
                <w:sz w:val="24"/>
              </w:rPr>
            </w:pPr>
          </w:p>
        </w:tc>
      </w:tr>
      <w:tr w:rsidR="007A1DE4">
        <w:trPr>
          <w:cantSplit/>
          <w:trHeight w:val="454"/>
        </w:trPr>
        <w:tc>
          <w:tcPr>
            <w:tcW w:w="1560" w:type="dxa"/>
            <w:vMerge/>
            <w:tcBorders>
              <w:right w:val="single" w:sz="4" w:space="0" w:color="auto"/>
            </w:tcBorders>
            <w:vAlign w:val="center"/>
          </w:tcPr>
          <w:p w:rsidR="007A1DE4" w:rsidRDefault="007A1DE4">
            <w:pPr>
              <w:widowControl/>
              <w:spacing w:line="300" w:lineRule="exact"/>
              <w:jc w:val="center"/>
              <w:rPr>
                <w:rFonts w:ascii="宋体" w:hAnsi="宋体" w:cs="宋体"/>
                <w:bCs/>
                <w:color w:val="000000"/>
                <w:sz w:val="24"/>
              </w:rPr>
            </w:pPr>
          </w:p>
        </w:tc>
        <w:tc>
          <w:tcPr>
            <w:tcW w:w="567" w:type="dxa"/>
            <w:tcBorders>
              <w:left w:val="single" w:sz="4" w:space="0" w:color="auto"/>
            </w:tcBorders>
            <w:vAlign w:val="center"/>
          </w:tcPr>
          <w:p w:rsidR="007A1DE4" w:rsidRDefault="007A1DE4">
            <w:pPr>
              <w:widowControl/>
              <w:spacing w:line="300" w:lineRule="exact"/>
              <w:jc w:val="center"/>
              <w:rPr>
                <w:rFonts w:ascii="宋体" w:hAnsi="宋体" w:cs="宋体"/>
                <w:bCs/>
                <w:color w:val="000000"/>
                <w:sz w:val="24"/>
              </w:rPr>
            </w:pPr>
            <w:r>
              <w:rPr>
                <w:rFonts w:ascii="宋体" w:hAnsi="宋体" w:cs="宋体" w:hint="eastAsia"/>
                <w:bCs/>
                <w:color w:val="000000"/>
                <w:sz w:val="24"/>
              </w:rPr>
              <w:t>3</w:t>
            </w:r>
          </w:p>
        </w:tc>
        <w:tc>
          <w:tcPr>
            <w:tcW w:w="5778" w:type="dxa"/>
            <w:vAlign w:val="center"/>
          </w:tcPr>
          <w:p w:rsidR="007A1DE4" w:rsidRDefault="007A1DE4">
            <w:pPr>
              <w:widowControl/>
              <w:spacing w:line="300" w:lineRule="exact"/>
              <w:jc w:val="left"/>
              <w:rPr>
                <w:rFonts w:ascii="宋体" w:hAnsi="宋体" w:cs="宋体"/>
                <w:bCs/>
                <w:color w:val="000000"/>
                <w:sz w:val="24"/>
              </w:rPr>
            </w:pPr>
            <w:r>
              <w:rPr>
                <w:rFonts w:ascii="宋体" w:hAnsi="宋体" w:cs="宋体" w:hint="eastAsia"/>
                <w:bCs/>
                <w:color w:val="000000"/>
                <w:sz w:val="24"/>
              </w:rPr>
              <w:t>首次报价一览表</w:t>
            </w:r>
          </w:p>
        </w:tc>
        <w:tc>
          <w:tcPr>
            <w:tcW w:w="708" w:type="dxa"/>
            <w:tcBorders>
              <w:right w:val="single" w:sz="4" w:space="0" w:color="auto"/>
            </w:tcBorders>
            <w:vAlign w:val="center"/>
          </w:tcPr>
          <w:p w:rsidR="007A1DE4" w:rsidRDefault="007A1DE4">
            <w:pPr>
              <w:widowControl/>
              <w:spacing w:line="300" w:lineRule="exact"/>
              <w:jc w:val="center"/>
              <w:rPr>
                <w:rFonts w:ascii="宋体" w:hAnsi="宋体" w:cs="宋体"/>
                <w:b/>
                <w:bCs/>
                <w:color w:val="000000"/>
                <w:sz w:val="24"/>
              </w:rPr>
            </w:pPr>
          </w:p>
        </w:tc>
        <w:tc>
          <w:tcPr>
            <w:tcW w:w="808" w:type="dxa"/>
            <w:tcBorders>
              <w:left w:val="single" w:sz="4" w:space="0" w:color="auto"/>
            </w:tcBorders>
            <w:vAlign w:val="center"/>
          </w:tcPr>
          <w:p w:rsidR="007A1DE4" w:rsidRDefault="007A1DE4">
            <w:pPr>
              <w:widowControl/>
              <w:spacing w:line="300" w:lineRule="exact"/>
              <w:jc w:val="center"/>
              <w:rPr>
                <w:rFonts w:ascii="宋体" w:hAnsi="宋体" w:cs="宋体"/>
                <w:b/>
                <w:bCs/>
                <w:color w:val="000000"/>
                <w:sz w:val="24"/>
              </w:rPr>
            </w:pPr>
          </w:p>
        </w:tc>
      </w:tr>
      <w:tr w:rsidR="007A1DE4">
        <w:trPr>
          <w:cantSplit/>
          <w:trHeight w:val="454"/>
        </w:trPr>
        <w:tc>
          <w:tcPr>
            <w:tcW w:w="1560" w:type="dxa"/>
            <w:vMerge/>
            <w:tcBorders>
              <w:right w:val="single" w:sz="4" w:space="0" w:color="auto"/>
            </w:tcBorders>
            <w:vAlign w:val="center"/>
          </w:tcPr>
          <w:p w:rsidR="007A1DE4" w:rsidRDefault="007A1DE4">
            <w:pPr>
              <w:widowControl/>
              <w:spacing w:line="300" w:lineRule="exact"/>
              <w:jc w:val="center"/>
              <w:rPr>
                <w:rFonts w:ascii="宋体" w:hAnsi="宋体" w:cs="宋体"/>
                <w:bCs/>
                <w:color w:val="000000"/>
                <w:sz w:val="24"/>
              </w:rPr>
            </w:pPr>
          </w:p>
        </w:tc>
        <w:tc>
          <w:tcPr>
            <w:tcW w:w="567" w:type="dxa"/>
            <w:tcBorders>
              <w:left w:val="single" w:sz="4" w:space="0" w:color="auto"/>
            </w:tcBorders>
            <w:vAlign w:val="center"/>
          </w:tcPr>
          <w:p w:rsidR="007A1DE4" w:rsidRDefault="007A1DE4">
            <w:pPr>
              <w:widowControl/>
              <w:spacing w:line="300" w:lineRule="exact"/>
              <w:jc w:val="center"/>
              <w:rPr>
                <w:rFonts w:ascii="宋体" w:hAnsi="宋体" w:cs="宋体" w:hint="eastAsia"/>
                <w:bCs/>
                <w:color w:val="000000"/>
                <w:sz w:val="24"/>
              </w:rPr>
            </w:pPr>
            <w:r>
              <w:rPr>
                <w:rFonts w:ascii="宋体" w:hAnsi="宋体" w:cs="宋体" w:hint="eastAsia"/>
                <w:bCs/>
                <w:color w:val="000000"/>
                <w:sz w:val="24"/>
              </w:rPr>
              <w:t>4</w:t>
            </w:r>
          </w:p>
        </w:tc>
        <w:tc>
          <w:tcPr>
            <w:tcW w:w="5778" w:type="dxa"/>
            <w:vAlign w:val="center"/>
          </w:tcPr>
          <w:p w:rsidR="007A1DE4" w:rsidRDefault="007A1DE4">
            <w:pPr>
              <w:widowControl/>
              <w:spacing w:line="300" w:lineRule="exact"/>
              <w:jc w:val="left"/>
              <w:rPr>
                <w:rFonts w:ascii="宋体" w:hAnsi="宋体" w:cs="宋体" w:hint="eastAsia"/>
                <w:bCs/>
                <w:color w:val="000000"/>
                <w:sz w:val="24"/>
              </w:rPr>
            </w:pPr>
            <w:r>
              <w:rPr>
                <w:rFonts w:ascii="宋体" w:hAnsi="宋体" w:cs="宋体" w:hint="eastAsia"/>
                <w:bCs/>
                <w:color w:val="000000"/>
                <w:sz w:val="24"/>
              </w:rPr>
              <w:t>详细报价清单</w:t>
            </w:r>
          </w:p>
        </w:tc>
        <w:tc>
          <w:tcPr>
            <w:tcW w:w="708" w:type="dxa"/>
            <w:tcBorders>
              <w:right w:val="single" w:sz="4" w:space="0" w:color="auto"/>
            </w:tcBorders>
            <w:vAlign w:val="center"/>
          </w:tcPr>
          <w:p w:rsidR="007A1DE4" w:rsidRDefault="007A1DE4">
            <w:pPr>
              <w:widowControl/>
              <w:spacing w:line="300" w:lineRule="exact"/>
              <w:jc w:val="center"/>
              <w:rPr>
                <w:rFonts w:ascii="宋体" w:hAnsi="宋体" w:cs="宋体"/>
                <w:b/>
                <w:bCs/>
                <w:color w:val="000000"/>
                <w:sz w:val="24"/>
              </w:rPr>
            </w:pPr>
          </w:p>
        </w:tc>
        <w:tc>
          <w:tcPr>
            <w:tcW w:w="808" w:type="dxa"/>
            <w:tcBorders>
              <w:left w:val="single" w:sz="4" w:space="0" w:color="auto"/>
            </w:tcBorders>
            <w:vAlign w:val="center"/>
          </w:tcPr>
          <w:p w:rsidR="007A1DE4" w:rsidRDefault="007A1DE4">
            <w:pPr>
              <w:widowControl/>
              <w:spacing w:line="300" w:lineRule="exact"/>
              <w:jc w:val="center"/>
              <w:rPr>
                <w:rFonts w:ascii="宋体" w:hAnsi="宋体" w:cs="宋体"/>
                <w:b/>
                <w:bCs/>
                <w:color w:val="000000"/>
                <w:sz w:val="24"/>
              </w:rPr>
            </w:pPr>
          </w:p>
        </w:tc>
      </w:tr>
      <w:tr w:rsidR="007A1DE4">
        <w:trPr>
          <w:cantSplit/>
          <w:trHeight w:val="454"/>
        </w:trPr>
        <w:tc>
          <w:tcPr>
            <w:tcW w:w="1560" w:type="dxa"/>
            <w:vMerge/>
            <w:tcBorders>
              <w:right w:val="single" w:sz="4" w:space="0" w:color="auto"/>
            </w:tcBorders>
            <w:vAlign w:val="center"/>
          </w:tcPr>
          <w:p w:rsidR="007A1DE4" w:rsidRDefault="007A1DE4">
            <w:pPr>
              <w:widowControl/>
              <w:spacing w:line="300" w:lineRule="exact"/>
              <w:jc w:val="center"/>
              <w:rPr>
                <w:rFonts w:ascii="宋体" w:hAnsi="宋体" w:cs="宋体"/>
                <w:bCs/>
                <w:color w:val="000000"/>
                <w:sz w:val="24"/>
              </w:rPr>
            </w:pPr>
          </w:p>
        </w:tc>
        <w:tc>
          <w:tcPr>
            <w:tcW w:w="567" w:type="dxa"/>
            <w:tcBorders>
              <w:left w:val="single" w:sz="4" w:space="0" w:color="auto"/>
            </w:tcBorders>
            <w:vAlign w:val="center"/>
          </w:tcPr>
          <w:p w:rsidR="007A1DE4" w:rsidRDefault="007A1DE4">
            <w:pPr>
              <w:widowControl/>
              <w:spacing w:line="300" w:lineRule="exact"/>
              <w:jc w:val="center"/>
              <w:rPr>
                <w:rFonts w:ascii="宋体" w:hAnsi="宋体" w:cs="宋体"/>
                <w:bCs/>
                <w:color w:val="000000"/>
                <w:sz w:val="24"/>
              </w:rPr>
            </w:pPr>
            <w:r>
              <w:rPr>
                <w:rFonts w:ascii="宋体" w:hAnsi="宋体" w:cs="宋体" w:hint="eastAsia"/>
                <w:bCs/>
                <w:color w:val="000000"/>
                <w:sz w:val="24"/>
              </w:rPr>
              <w:t>5</w:t>
            </w:r>
          </w:p>
        </w:tc>
        <w:tc>
          <w:tcPr>
            <w:tcW w:w="5778" w:type="dxa"/>
            <w:vAlign w:val="center"/>
          </w:tcPr>
          <w:p w:rsidR="007A1DE4" w:rsidRDefault="007A1DE4">
            <w:pPr>
              <w:widowControl/>
              <w:spacing w:line="300" w:lineRule="exact"/>
              <w:jc w:val="left"/>
              <w:rPr>
                <w:rFonts w:ascii="宋体" w:hAnsi="宋体" w:cs="宋体"/>
                <w:color w:val="000000"/>
                <w:sz w:val="24"/>
              </w:rPr>
            </w:pPr>
            <w:r>
              <w:rPr>
                <w:rFonts w:hAnsi="宋体" w:cs="宋体" w:hint="eastAsia"/>
                <w:color w:val="000000"/>
                <w:sz w:val="24"/>
              </w:rPr>
              <w:t>采购需求响应差异表</w:t>
            </w:r>
          </w:p>
        </w:tc>
        <w:tc>
          <w:tcPr>
            <w:tcW w:w="708" w:type="dxa"/>
            <w:tcBorders>
              <w:right w:val="single" w:sz="4" w:space="0" w:color="auto"/>
            </w:tcBorders>
            <w:vAlign w:val="center"/>
          </w:tcPr>
          <w:p w:rsidR="007A1DE4" w:rsidRDefault="007A1DE4">
            <w:pPr>
              <w:widowControl/>
              <w:spacing w:line="300" w:lineRule="exact"/>
              <w:jc w:val="center"/>
              <w:rPr>
                <w:rFonts w:ascii="宋体" w:hAnsi="宋体" w:cs="宋体"/>
                <w:b/>
                <w:bCs/>
                <w:color w:val="000000"/>
                <w:sz w:val="24"/>
              </w:rPr>
            </w:pPr>
          </w:p>
        </w:tc>
        <w:tc>
          <w:tcPr>
            <w:tcW w:w="808" w:type="dxa"/>
            <w:tcBorders>
              <w:left w:val="single" w:sz="4" w:space="0" w:color="auto"/>
            </w:tcBorders>
            <w:vAlign w:val="center"/>
          </w:tcPr>
          <w:p w:rsidR="007A1DE4" w:rsidRDefault="007A1DE4">
            <w:pPr>
              <w:widowControl/>
              <w:spacing w:line="300" w:lineRule="exact"/>
              <w:jc w:val="center"/>
              <w:rPr>
                <w:rFonts w:ascii="宋体" w:hAnsi="宋体" w:cs="宋体"/>
                <w:b/>
                <w:bCs/>
                <w:color w:val="000000"/>
                <w:sz w:val="24"/>
              </w:rPr>
            </w:pPr>
          </w:p>
        </w:tc>
      </w:tr>
      <w:tr w:rsidR="007A1DE4">
        <w:trPr>
          <w:cantSplit/>
          <w:trHeight w:val="454"/>
        </w:trPr>
        <w:tc>
          <w:tcPr>
            <w:tcW w:w="1560" w:type="dxa"/>
            <w:vMerge/>
            <w:tcBorders>
              <w:right w:val="single" w:sz="4" w:space="0" w:color="auto"/>
            </w:tcBorders>
            <w:vAlign w:val="center"/>
          </w:tcPr>
          <w:p w:rsidR="007A1DE4" w:rsidRDefault="007A1DE4">
            <w:pPr>
              <w:widowControl/>
              <w:spacing w:line="300" w:lineRule="exact"/>
              <w:jc w:val="center"/>
              <w:rPr>
                <w:rFonts w:ascii="宋体" w:hAnsi="宋体" w:cs="宋体"/>
                <w:bCs/>
                <w:color w:val="000000"/>
                <w:sz w:val="24"/>
              </w:rPr>
            </w:pPr>
          </w:p>
        </w:tc>
        <w:tc>
          <w:tcPr>
            <w:tcW w:w="567" w:type="dxa"/>
            <w:tcBorders>
              <w:left w:val="single" w:sz="4" w:space="0" w:color="auto"/>
            </w:tcBorders>
            <w:vAlign w:val="center"/>
          </w:tcPr>
          <w:p w:rsidR="007A1DE4" w:rsidRDefault="007A1DE4">
            <w:pPr>
              <w:widowControl/>
              <w:spacing w:line="300" w:lineRule="exact"/>
              <w:jc w:val="center"/>
              <w:rPr>
                <w:rFonts w:ascii="宋体" w:hAnsi="宋体" w:cs="宋体" w:hint="eastAsia"/>
                <w:bCs/>
                <w:color w:val="000000"/>
                <w:sz w:val="24"/>
              </w:rPr>
            </w:pPr>
            <w:r>
              <w:rPr>
                <w:rFonts w:ascii="宋体" w:hAnsi="宋体" w:cs="宋体" w:hint="eastAsia"/>
                <w:bCs/>
                <w:color w:val="000000"/>
                <w:sz w:val="24"/>
              </w:rPr>
              <w:t>6</w:t>
            </w:r>
          </w:p>
        </w:tc>
        <w:tc>
          <w:tcPr>
            <w:tcW w:w="5778" w:type="dxa"/>
            <w:vAlign w:val="center"/>
          </w:tcPr>
          <w:p w:rsidR="007A1DE4" w:rsidRDefault="007A1DE4">
            <w:pPr>
              <w:widowControl/>
              <w:spacing w:line="300" w:lineRule="exact"/>
              <w:jc w:val="left"/>
              <w:rPr>
                <w:rFonts w:ascii="宋体" w:hAnsi="宋体" w:cs="宋体" w:hint="eastAsia"/>
                <w:color w:val="000000"/>
                <w:sz w:val="24"/>
              </w:rPr>
            </w:pPr>
            <w:r>
              <w:rPr>
                <w:rFonts w:ascii="宋体" w:hAnsi="宋体" w:cs="宋体" w:hint="eastAsia"/>
                <w:color w:val="000000"/>
                <w:sz w:val="24"/>
              </w:rPr>
              <w:t>实质性响应一览表</w:t>
            </w:r>
          </w:p>
        </w:tc>
        <w:tc>
          <w:tcPr>
            <w:tcW w:w="708" w:type="dxa"/>
            <w:tcBorders>
              <w:right w:val="single" w:sz="4" w:space="0" w:color="auto"/>
            </w:tcBorders>
            <w:vAlign w:val="center"/>
          </w:tcPr>
          <w:p w:rsidR="007A1DE4" w:rsidRDefault="007A1DE4">
            <w:pPr>
              <w:widowControl/>
              <w:spacing w:line="300" w:lineRule="exact"/>
              <w:jc w:val="center"/>
              <w:rPr>
                <w:rFonts w:ascii="宋体" w:hAnsi="宋体" w:cs="宋体"/>
                <w:b/>
                <w:bCs/>
                <w:color w:val="000000"/>
                <w:sz w:val="24"/>
              </w:rPr>
            </w:pPr>
          </w:p>
        </w:tc>
        <w:tc>
          <w:tcPr>
            <w:tcW w:w="808" w:type="dxa"/>
            <w:tcBorders>
              <w:left w:val="single" w:sz="4" w:space="0" w:color="auto"/>
            </w:tcBorders>
            <w:vAlign w:val="center"/>
          </w:tcPr>
          <w:p w:rsidR="007A1DE4" w:rsidRDefault="007A1DE4">
            <w:pPr>
              <w:widowControl/>
              <w:spacing w:line="300" w:lineRule="exact"/>
              <w:jc w:val="center"/>
              <w:rPr>
                <w:rFonts w:ascii="宋体" w:hAnsi="宋体" w:cs="宋体"/>
                <w:b/>
                <w:bCs/>
                <w:color w:val="000000"/>
                <w:sz w:val="24"/>
              </w:rPr>
            </w:pPr>
          </w:p>
        </w:tc>
      </w:tr>
      <w:tr w:rsidR="007A1DE4">
        <w:trPr>
          <w:cantSplit/>
          <w:trHeight w:val="454"/>
        </w:trPr>
        <w:tc>
          <w:tcPr>
            <w:tcW w:w="1560" w:type="dxa"/>
            <w:vMerge w:val="restart"/>
            <w:tcBorders>
              <w:top w:val="single" w:sz="4" w:space="0" w:color="auto"/>
              <w:right w:val="single" w:sz="4" w:space="0" w:color="auto"/>
            </w:tcBorders>
            <w:vAlign w:val="center"/>
          </w:tcPr>
          <w:p w:rsidR="007A1DE4" w:rsidRDefault="007A1DE4">
            <w:pPr>
              <w:widowControl/>
              <w:spacing w:line="240" w:lineRule="atLeast"/>
              <w:jc w:val="center"/>
              <w:rPr>
                <w:rFonts w:ascii="宋体" w:hAnsi="宋体" w:cs="宋体"/>
                <w:bCs/>
                <w:color w:val="000000"/>
                <w:sz w:val="24"/>
              </w:rPr>
            </w:pPr>
            <w:r>
              <w:rPr>
                <w:rFonts w:ascii="宋体" w:hAnsi="宋体" w:cs="宋体" w:hint="eastAsia"/>
                <w:bCs/>
                <w:color w:val="000000"/>
                <w:sz w:val="24"/>
              </w:rPr>
              <w:t>商务部分</w:t>
            </w:r>
          </w:p>
          <w:p w:rsidR="007A1DE4" w:rsidRDefault="007A1DE4">
            <w:pPr>
              <w:spacing w:line="300" w:lineRule="exact"/>
              <w:jc w:val="center"/>
              <w:rPr>
                <w:rFonts w:ascii="宋体" w:hAnsi="宋体" w:cs="宋体"/>
                <w:bCs/>
                <w:color w:val="000000"/>
                <w:sz w:val="24"/>
              </w:rPr>
            </w:pPr>
            <w:r>
              <w:rPr>
                <w:rFonts w:ascii="宋体" w:hAnsi="宋体" w:cs="宋体" w:hint="eastAsia"/>
                <w:bCs/>
                <w:color w:val="000000"/>
                <w:sz w:val="24"/>
              </w:rPr>
              <w:t>（加盖公章）</w:t>
            </w:r>
          </w:p>
        </w:tc>
        <w:tc>
          <w:tcPr>
            <w:tcW w:w="567" w:type="dxa"/>
            <w:tcBorders>
              <w:top w:val="single" w:sz="4" w:space="0" w:color="auto"/>
              <w:left w:val="single" w:sz="4" w:space="0" w:color="auto"/>
            </w:tcBorders>
            <w:vAlign w:val="center"/>
          </w:tcPr>
          <w:p w:rsidR="007A1DE4" w:rsidRDefault="007A1DE4">
            <w:pPr>
              <w:widowControl/>
              <w:spacing w:line="300" w:lineRule="exact"/>
              <w:jc w:val="center"/>
              <w:rPr>
                <w:rFonts w:ascii="宋体" w:hAnsi="宋体" w:cs="宋体"/>
                <w:bCs/>
                <w:color w:val="000000"/>
                <w:sz w:val="24"/>
              </w:rPr>
            </w:pPr>
            <w:r>
              <w:rPr>
                <w:rFonts w:ascii="宋体" w:hAnsi="宋体" w:cs="宋体" w:hint="eastAsia"/>
                <w:bCs/>
                <w:color w:val="000000"/>
                <w:sz w:val="24"/>
              </w:rPr>
              <w:t>1</w:t>
            </w:r>
          </w:p>
        </w:tc>
        <w:tc>
          <w:tcPr>
            <w:tcW w:w="5778" w:type="dxa"/>
            <w:vAlign w:val="center"/>
          </w:tcPr>
          <w:p w:rsidR="007A1DE4" w:rsidRDefault="007A1DE4">
            <w:pPr>
              <w:spacing w:line="276" w:lineRule="auto"/>
              <w:rPr>
                <w:rFonts w:ascii="宋体" w:hAnsi="宋体" w:cs="宋体"/>
                <w:color w:val="000000"/>
                <w:sz w:val="24"/>
              </w:rPr>
            </w:pPr>
            <w:r>
              <w:rPr>
                <w:rFonts w:ascii="宋体" w:hAnsi="宋体" w:cs="宋体" w:hint="eastAsia"/>
                <w:color w:val="000000"/>
                <w:sz w:val="24"/>
              </w:rPr>
              <w:t>同类业绩经验</w:t>
            </w:r>
          </w:p>
        </w:tc>
        <w:tc>
          <w:tcPr>
            <w:tcW w:w="708" w:type="dxa"/>
            <w:tcBorders>
              <w:right w:val="single" w:sz="4" w:space="0" w:color="auto"/>
            </w:tcBorders>
            <w:vAlign w:val="center"/>
          </w:tcPr>
          <w:p w:rsidR="007A1DE4" w:rsidRDefault="007A1DE4">
            <w:pPr>
              <w:widowControl/>
              <w:spacing w:line="300" w:lineRule="exact"/>
              <w:jc w:val="center"/>
              <w:rPr>
                <w:rFonts w:ascii="宋体" w:hAnsi="宋体" w:cs="宋体"/>
                <w:b/>
                <w:bCs/>
                <w:color w:val="000000"/>
                <w:sz w:val="24"/>
              </w:rPr>
            </w:pPr>
          </w:p>
        </w:tc>
        <w:tc>
          <w:tcPr>
            <w:tcW w:w="808" w:type="dxa"/>
            <w:tcBorders>
              <w:left w:val="single" w:sz="4" w:space="0" w:color="auto"/>
            </w:tcBorders>
            <w:vAlign w:val="center"/>
          </w:tcPr>
          <w:p w:rsidR="007A1DE4" w:rsidRDefault="007A1DE4">
            <w:pPr>
              <w:widowControl/>
              <w:spacing w:line="300" w:lineRule="exact"/>
              <w:jc w:val="center"/>
              <w:rPr>
                <w:rFonts w:ascii="宋体" w:hAnsi="宋体" w:cs="宋体"/>
                <w:b/>
                <w:bCs/>
                <w:color w:val="000000"/>
                <w:sz w:val="24"/>
              </w:rPr>
            </w:pPr>
          </w:p>
        </w:tc>
      </w:tr>
      <w:tr w:rsidR="007A1DE4">
        <w:trPr>
          <w:cantSplit/>
          <w:trHeight w:val="454"/>
        </w:trPr>
        <w:tc>
          <w:tcPr>
            <w:tcW w:w="1560" w:type="dxa"/>
            <w:vMerge/>
            <w:tcBorders>
              <w:right w:val="single" w:sz="4" w:space="0" w:color="auto"/>
            </w:tcBorders>
            <w:vAlign w:val="center"/>
          </w:tcPr>
          <w:p w:rsidR="007A1DE4" w:rsidRDefault="007A1DE4">
            <w:pPr>
              <w:widowControl/>
              <w:spacing w:line="240" w:lineRule="atLeast"/>
              <w:jc w:val="center"/>
              <w:rPr>
                <w:rFonts w:ascii="宋体" w:hAnsi="宋体" w:cs="宋体"/>
                <w:bCs/>
                <w:color w:val="000000"/>
                <w:sz w:val="24"/>
              </w:rPr>
            </w:pPr>
          </w:p>
        </w:tc>
        <w:tc>
          <w:tcPr>
            <w:tcW w:w="567" w:type="dxa"/>
            <w:tcBorders>
              <w:top w:val="single" w:sz="4" w:space="0" w:color="auto"/>
              <w:left w:val="single" w:sz="4" w:space="0" w:color="auto"/>
            </w:tcBorders>
            <w:vAlign w:val="center"/>
          </w:tcPr>
          <w:p w:rsidR="007A1DE4" w:rsidRDefault="007A1DE4">
            <w:pPr>
              <w:widowControl/>
              <w:spacing w:line="300" w:lineRule="exact"/>
              <w:jc w:val="center"/>
              <w:rPr>
                <w:rFonts w:ascii="宋体" w:hAnsi="宋体" w:cs="宋体"/>
                <w:bCs/>
                <w:color w:val="000000"/>
                <w:sz w:val="24"/>
              </w:rPr>
            </w:pPr>
            <w:r>
              <w:rPr>
                <w:rFonts w:ascii="宋体" w:hAnsi="宋体" w:cs="宋体" w:hint="eastAsia"/>
                <w:bCs/>
                <w:color w:val="000000"/>
                <w:sz w:val="24"/>
              </w:rPr>
              <w:t>2</w:t>
            </w:r>
          </w:p>
        </w:tc>
        <w:tc>
          <w:tcPr>
            <w:tcW w:w="5778" w:type="dxa"/>
            <w:vAlign w:val="center"/>
          </w:tcPr>
          <w:p w:rsidR="007A1DE4" w:rsidRDefault="007A1DE4">
            <w:pPr>
              <w:spacing w:line="276" w:lineRule="auto"/>
              <w:jc w:val="left"/>
              <w:rPr>
                <w:rFonts w:ascii="宋体" w:hAnsi="宋体" w:cs="宋体" w:hint="eastAsia"/>
                <w:color w:val="000000"/>
                <w:sz w:val="24"/>
              </w:rPr>
            </w:pPr>
            <w:r>
              <w:rPr>
                <w:rFonts w:ascii="宋体" w:hAnsi="宋体" w:cs="宋体" w:hint="eastAsia"/>
                <w:color w:val="000000"/>
                <w:sz w:val="24"/>
              </w:rPr>
              <w:t>拟派项目负责人</w:t>
            </w:r>
          </w:p>
        </w:tc>
        <w:tc>
          <w:tcPr>
            <w:tcW w:w="708" w:type="dxa"/>
            <w:tcBorders>
              <w:right w:val="single" w:sz="4" w:space="0" w:color="auto"/>
            </w:tcBorders>
            <w:vAlign w:val="center"/>
          </w:tcPr>
          <w:p w:rsidR="007A1DE4" w:rsidRDefault="007A1DE4">
            <w:pPr>
              <w:widowControl/>
              <w:spacing w:line="300" w:lineRule="exact"/>
              <w:jc w:val="center"/>
              <w:rPr>
                <w:rFonts w:ascii="宋体" w:hAnsi="宋体" w:cs="宋体"/>
                <w:b/>
                <w:bCs/>
                <w:color w:val="000000"/>
                <w:sz w:val="24"/>
              </w:rPr>
            </w:pPr>
          </w:p>
        </w:tc>
        <w:tc>
          <w:tcPr>
            <w:tcW w:w="808" w:type="dxa"/>
            <w:tcBorders>
              <w:left w:val="single" w:sz="4" w:space="0" w:color="auto"/>
            </w:tcBorders>
            <w:vAlign w:val="center"/>
          </w:tcPr>
          <w:p w:rsidR="007A1DE4" w:rsidRDefault="007A1DE4">
            <w:pPr>
              <w:widowControl/>
              <w:spacing w:line="300" w:lineRule="exact"/>
              <w:jc w:val="center"/>
              <w:rPr>
                <w:rFonts w:ascii="宋体" w:hAnsi="宋体" w:cs="宋体"/>
                <w:b/>
                <w:bCs/>
                <w:color w:val="000000"/>
                <w:sz w:val="24"/>
              </w:rPr>
            </w:pPr>
          </w:p>
        </w:tc>
      </w:tr>
      <w:tr w:rsidR="007A1DE4">
        <w:trPr>
          <w:cantSplit/>
          <w:trHeight w:val="454"/>
        </w:trPr>
        <w:tc>
          <w:tcPr>
            <w:tcW w:w="1560" w:type="dxa"/>
            <w:vMerge/>
            <w:tcBorders>
              <w:right w:val="single" w:sz="4" w:space="0" w:color="auto"/>
            </w:tcBorders>
            <w:vAlign w:val="center"/>
          </w:tcPr>
          <w:p w:rsidR="007A1DE4" w:rsidRDefault="007A1DE4">
            <w:pPr>
              <w:widowControl/>
              <w:spacing w:line="240" w:lineRule="atLeast"/>
              <w:jc w:val="center"/>
              <w:rPr>
                <w:rFonts w:ascii="宋体" w:hAnsi="宋体" w:cs="宋体"/>
                <w:bCs/>
                <w:color w:val="000000"/>
                <w:sz w:val="24"/>
              </w:rPr>
            </w:pPr>
          </w:p>
        </w:tc>
        <w:tc>
          <w:tcPr>
            <w:tcW w:w="567" w:type="dxa"/>
            <w:tcBorders>
              <w:top w:val="single" w:sz="4" w:space="0" w:color="auto"/>
              <w:left w:val="single" w:sz="4" w:space="0" w:color="auto"/>
            </w:tcBorders>
            <w:vAlign w:val="center"/>
          </w:tcPr>
          <w:p w:rsidR="007A1DE4" w:rsidRDefault="007A1DE4">
            <w:pPr>
              <w:widowControl/>
              <w:spacing w:line="300" w:lineRule="exact"/>
              <w:jc w:val="center"/>
              <w:rPr>
                <w:rFonts w:ascii="宋体" w:hAnsi="宋体" w:cs="宋体" w:hint="eastAsia"/>
                <w:bCs/>
                <w:color w:val="000000"/>
                <w:sz w:val="24"/>
              </w:rPr>
            </w:pPr>
            <w:r>
              <w:rPr>
                <w:rFonts w:ascii="宋体" w:hAnsi="宋体" w:cs="宋体" w:hint="eastAsia"/>
                <w:bCs/>
                <w:color w:val="000000"/>
                <w:sz w:val="24"/>
              </w:rPr>
              <w:t>3</w:t>
            </w:r>
          </w:p>
        </w:tc>
        <w:tc>
          <w:tcPr>
            <w:tcW w:w="5778" w:type="dxa"/>
            <w:vAlign w:val="center"/>
          </w:tcPr>
          <w:p w:rsidR="007A1DE4" w:rsidRDefault="007A1DE4">
            <w:pPr>
              <w:spacing w:line="276" w:lineRule="auto"/>
              <w:rPr>
                <w:rFonts w:ascii="宋体" w:hAnsi="宋体" w:cs="宋体"/>
                <w:color w:val="000000"/>
                <w:sz w:val="24"/>
              </w:rPr>
            </w:pPr>
            <w:r>
              <w:rPr>
                <w:rFonts w:ascii="宋体" w:hAnsi="宋体" w:cs="宋体" w:hint="eastAsia"/>
                <w:color w:val="000000"/>
                <w:sz w:val="24"/>
              </w:rPr>
              <w:t>拟派项目团队人员</w:t>
            </w:r>
          </w:p>
        </w:tc>
        <w:tc>
          <w:tcPr>
            <w:tcW w:w="708" w:type="dxa"/>
            <w:tcBorders>
              <w:right w:val="single" w:sz="4" w:space="0" w:color="auto"/>
            </w:tcBorders>
            <w:vAlign w:val="center"/>
          </w:tcPr>
          <w:p w:rsidR="007A1DE4" w:rsidRDefault="007A1DE4">
            <w:pPr>
              <w:widowControl/>
              <w:spacing w:line="300" w:lineRule="exact"/>
              <w:jc w:val="center"/>
              <w:rPr>
                <w:rFonts w:ascii="宋体" w:hAnsi="宋体" w:cs="宋体"/>
                <w:b/>
                <w:bCs/>
                <w:color w:val="000000"/>
                <w:sz w:val="24"/>
              </w:rPr>
            </w:pPr>
          </w:p>
        </w:tc>
        <w:tc>
          <w:tcPr>
            <w:tcW w:w="808" w:type="dxa"/>
            <w:tcBorders>
              <w:left w:val="single" w:sz="4" w:space="0" w:color="auto"/>
            </w:tcBorders>
            <w:vAlign w:val="center"/>
          </w:tcPr>
          <w:p w:rsidR="007A1DE4" w:rsidRDefault="007A1DE4">
            <w:pPr>
              <w:widowControl/>
              <w:spacing w:line="300" w:lineRule="exact"/>
              <w:jc w:val="center"/>
              <w:rPr>
                <w:rFonts w:ascii="宋体" w:hAnsi="宋体" w:cs="宋体"/>
                <w:b/>
                <w:bCs/>
                <w:color w:val="000000"/>
                <w:sz w:val="24"/>
              </w:rPr>
            </w:pPr>
          </w:p>
        </w:tc>
      </w:tr>
      <w:tr w:rsidR="007A1DE4">
        <w:trPr>
          <w:cantSplit/>
          <w:trHeight w:val="454"/>
        </w:trPr>
        <w:tc>
          <w:tcPr>
            <w:tcW w:w="1560" w:type="dxa"/>
            <w:vMerge/>
            <w:tcBorders>
              <w:right w:val="single" w:sz="4" w:space="0" w:color="auto"/>
            </w:tcBorders>
            <w:vAlign w:val="center"/>
          </w:tcPr>
          <w:p w:rsidR="007A1DE4" w:rsidRDefault="007A1DE4">
            <w:pPr>
              <w:widowControl/>
              <w:spacing w:line="240" w:lineRule="atLeast"/>
              <w:jc w:val="center"/>
              <w:rPr>
                <w:rFonts w:ascii="宋体" w:hAnsi="宋体" w:cs="宋体"/>
                <w:bCs/>
                <w:color w:val="000000"/>
                <w:sz w:val="24"/>
              </w:rPr>
            </w:pPr>
          </w:p>
        </w:tc>
        <w:tc>
          <w:tcPr>
            <w:tcW w:w="567" w:type="dxa"/>
            <w:tcBorders>
              <w:top w:val="single" w:sz="4" w:space="0" w:color="auto"/>
              <w:left w:val="single" w:sz="4" w:space="0" w:color="auto"/>
            </w:tcBorders>
            <w:vAlign w:val="center"/>
          </w:tcPr>
          <w:p w:rsidR="007A1DE4" w:rsidRDefault="007A1DE4">
            <w:pPr>
              <w:widowControl/>
              <w:spacing w:line="300" w:lineRule="exact"/>
              <w:jc w:val="center"/>
              <w:rPr>
                <w:rFonts w:ascii="宋体" w:hAnsi="宋体" w:cs="宋体" w:hint="eastAsia"/>
                <w:bCs/>
                <w:color w:val="000000"/>
                <w:sz w:val="24"/>
              </w:rPr>
            </w:pPr>
            <w:r>
              <w:rPr>
                <w:rFonts w:ascii="宋体" w:hAnsi="宋体" w:cs="宋体" w:hint="eastAsia"/>
                <w:bCs/>
                <w:color w:val="000000"/>
                <w:sz w:val="24"/>
              </w:rPr>
              <w:t>4</w:t>
            </w:r>
          </w:p>
        </w:tc>
        <w:tc>
          <w:tcPr>
            <w:tcW w:w="5778" w:type="dxa"/>
            <w:vAlign w:val="center"/>
          </w:tcPr>
          <w:p w:rsidR="007A1DE4" w:rsidRDefault="007A1DE4">
            <w:pPr>
              <w:spacing w:line="276" w:lineRule="auto"/>
              <w:rPr>
                <w:rFonts w:ascii="宋体" w:hAnsi="宋体" w:cs="宋体" w:hint="eastAsia"/>
                <w:color w:val="000000"/>
                <w:sz w:val="24"/>
              </w:rPr>
            </w:pPr>
            <w:r>
              <w:rPr>
                <w:rFonts w:ascii="宋体" w:hAnsi="宋体"/>
                <w:color w:val="000000"/>
                <w:kern w:val="0"/>
                <w:sz w:val="24"/>
              </w:rPr>
              <w:t>对供应商非重大违法违规记录的扣分</w:t>
            </w:r>
          </w:p>
        </w:tc>
        <w:tc>
          <w:tcPr>
            <w:tcW w:w="708" w:type="dxa"/>
            <w:tcBorders>
              <w:right w:val="single" w:sz="4" w:space="0" w:color="auto"/>
            </w:tcBorders>
            <w:vAlign w:val="center"/>
          </w:tcPr>
          <w:p w:rsidR="007A1DE4" w:rsidRDefault="007A1DE4">
            <w:pPr>
              <w:widowControl/>
              <w:spacing w:line="300" w:lineRule="exact"/>
              <w:jc w:val="center"/>
              <w:rPr>
                <w:rFonts w:ascii="宋体" w:hAnsi="宋体" w:cs="宋体"/>
                <w:b/>
                <w:bCs/>
                <w:color w:val="000000"/>
                <w:sz w:val="24"/>
              </w:rPr>
            </w:pPr>
          </w:p>
        </w:tc>
        <w:tc>
          <w:tcPr>
            <w:tcW w:w="808" w:type="dxa"/>
            <w:tcBorders>
              <w:left w:val="single" w:sz="4" w:space="0" w:color="auto"/>
            </w:tcBorders>
            <w:vAlign w:val="center"/>
          </w:tcPr>
          <w:p w:rsidR="007A1DE4" w:rsidRDefault="007A1DE4">
            <w:pPr>
              <w:widowControl/>
              <w:spacing w:line="300" w:lineRule="exact"/>
              <w:jc w:val="center"/>
              <w:rPr>
                <w:rFonts w:ascii="宋体" w:hAnsi="宋体" w:cs="宋体"/>
                <w:b/>
                <w:bCs/>
                <w:color w:val="000000"/>
                <w:sz w:val="24"/>
              </w:rPr>
            </w:pPr>
          </w:p>
        </w:tc>
      </w:tr>
      <w:tr w:rsidR="007A1DE4">
        <w:trPr>
          <w:cantSplit/>
          <w:trHeight w:val="454"/>
        </w:trPr>
        <w:tc>
          <w:tcPr>
            <w:tcW w:w="1560" w:type="dxa"/>
            <w:vMerge/>
            <w:tcBorders>
              <w:right w:val="single" w:sz="4" w:space="0" w:color="auto"/>
            </w:tcBorders>
            <w:vAlign w:val="center"/>
          </w:tcPr>
          <w:p w:rsidR="007A1DE4" w:rsidRDefault="007A1DE4">
            <w:pPr>
              <w:widowControl/>
              <w:spacing w:line="240" w:lineRule="atLeast"/>
              <w:jc w:val="center"/>
              <w:rPr>
                <w:rFonts w:ascii="宋体" w:hAnsi="宋体" w:cs="宋体"/>
                <w:bCs/>
                <w:color w:val="000000"/>
                <w:sz w:val="24"/>
              </w:rPr>
            </w:pPr>
          </w:p>
        </w:tc>
        <w:tc>
          <w:tcPr>
            <w:tcW w:w="567" w:type="dxa"/>
            <w:tcBorders>
              <w:top w:val="single" w:sz="4" w:space="0" w:color="auto"/>
              <w:left w:val="single" w:sz="4" w:space="0" w:color="auto"/>
            </w:tcBorders>
            <w:vAlign w:val="center"/>
          </w:tcPr>
          <w:p w:rsidR="007A1DE4" w:rsidRDefault="007A1DE4">
            <w:pPr>
              <w:widowControl/>
              <w:spacing w:line="300" w:lineRule="exact"/>
              <w:jc w:val="center"/>
              <w:rPr>
                <w:rFonts w:ascii="宋体" w:hAnsi="宋体" w:cs="宋体"/>
                <w:bCs/>
                <w:color w:val="000000"/>
                <w:sz w:val="24"/>
              </w:rPr>
            </w:pPr>
            <w:r>
              <w:rPr>
                <w:rFonts w:ascii="宋体" w:hAnsi="宋体" w:cs="宋体" w:hint="eastAsia"/>
                <w:bCs/>
                <w:color w:val="000000"/>
                <w:sz w:val="24"/>
              </w:rPr>
              <w:t>5</w:t>
            </w:r>
          </w:p>
        </w:tc>
        <w:tc>
          <w:tcPr>
            <w:tcW w:w="5778" w:type="dxa"/>
            <w:vAlign w:val="center"/>
          </w:tcPr>
          <w:p w:rsidR="007A1DE4" w:rsidRDefault="007A1DE4">
            <w:pPr>
              <w:rPr>
                <w:rFonts w:ascii="宋体" w:hAnsi="宋体" w:cs="宋体"/>
                <w:color w:val="000000"/>
                <w:kern w:val="0"/>
                <w:sz w:val="24"/>
              </w:rPr>
            </w:pPr>
            <w:r>
              <w:rPr>
                <w:rFonts w:ascii="宋体" w:hAnsi="宋体" w:hint="eastAsia"/>
                <w:bCs/>
                <w:color w:val="000000"/>
                <w:sz w:val="24"/>
              </w:rPr>
              <w:t>综合信用评价</w:t>
            </w:r>
          </w:p>
        </w:tc>
        <w:tc>
          <w:tcPr>
            <w:tcW w:w="708" w:type="dxa"/>
            <w:tcBorders>
              <w:right w:val="single" w:sz="4" w:space="0" w:color="auto"/>
            </w:tcBorders>
            <w:vAlign w:val="center"/>
          </w:tcPr>
          <w:p w:rsidR="007A1DE4" w:rsidRDefault="007A1DE4">
            <w:pPr>
              <w:widowControl/>
              <w:spacing w:line="300" w:lineRule="exact"/>
              <w:jc w:val="center"/>
              <w:rPr>
                <w:rFonts w:ascii="宋体" w:hAnsi="宋体" w:cs="宋体"/>
                <w:b/>
                <w:bCs/>
                <w:color w:val="000000"/>
                <w:sz w:val="24"/>
              </w:rPr>
            </w:pPr>
          </w:p>
        </w:tc>
        <w:tc>
          <w:tcPr>
            <w:tcW w:w="808" w:type="dxa"/>
            <w:tcBorders>
              <w:left w:val="single" w:sz="4" w:space="0" w:color="auto"/>
            </w:tcBorders>
            <w:vAlign w:val="center"/>
          </w:tcPr>
          <w:p w:rsidR="007A1DE4" w:rsidRDefault="007A1DE4">
            <w:pPr>
              <w:widowControl/>
              <w:spacing w:line="300" w:lineRule="exact"/>
              <w:jc w:val="center"/>
              <w:rPr>
                <w:rFonts w:ascii="宋体" w:hAnsi="宋体" w:cs="宋体"/>
                <w:b/>
                <w:bCs/>
                <w:color w:val="000000"/>
                <w:sz w:val="24"/>
              </w:rPr>
            </w:pPr>
          </w:p>
        </w:tc>
      </w:tr>
      <w:tr w:rsidR="007A1DE4">
        <w:trPr>
          <w:cantSplit/>
          <w:trHeight w:val="454"/>
        </w:trPr>
        <w:tc>
          <w:tcPr>
            <w:tcW w:w="1560" w:type="dxa"/>
            <w:vMerge w:val="restart"/>
            <w:tcBorders>
              <w:right w:val="single" w:sz="4" w:space="0" w:color="auto"/>
            </w:tcBorders>
            <w:vAlign w:val="center"/>
          </w:tcPr>
          <w:p w:rsidR="007A1DE4" w:rsidRDefault="007A1DE4">
            <w:pPr>
              <w:widowControl/>
              <w:spacing w:line="240" w:lineRule="atLeast"/>
              <w:jc w:val="center"/>
              <w:rPr>
                <w:rFonts w:ascii="宋体" w:hAnsi="宋体" w:cs="宋体"/>
                <w:bCs/>
                <w:color w:val="000000"/>
                <w:sz w:val="24"/>
              </w:rPr>
            </w:pPr>
            <w:r>
              <w:rPr>
                <w:rFonts w:ascii="宋体" w:hAnsi="宋体" w:cs="宋体" w:hint="eastAsia"/>
                <w:bCs/>
                <w:color w:val="000000"/>
                <w:sz w:val="24"/>
              </w:rPr>
              <w:t>技术部分</w:t>
            </w:r>
          </w:p>
          <w:p w:rsidR="007A1DE4" w:rsidRDefault="007A1DE4">
            <w:pPr>
              <w:widowControl/>
              <w:spacing w:line="240" w:lineRule="atLeast"/>
              <w:jc w:val="center"/>
              <w:rPr>
                <w:rFonts w:ascii="宋体" w:hAnsi="宋体" w:cs="宋体"/>
                <w:bCs/>
                <w:color w:val="000000"/>
                <w:sz w:val="24"/>
              </w:rPr>
            </w:pPr>
            <w:r>
              <w:rPr>
                <w:rFonts w:ascii="宋体" w:hAnsi="宋体" w:cs="宋体" w:hint="eastAsia"/>
                <w:bCs/>
                <w:color w:val="000000"/>
                <w:sz w:val="24"/>
              </w:rPr>
              <w:t>（加盖公章）</w:t>
            </w:r>
          </w:p>
        </w:tc>
        <w:tc>
          <w:tcPr>
            <w:tcW w:w="567" w:type="dxa"/>
            <w:tcBorders>
              <w:top w:val="single" w:sz="4" w:space="0" w:color="auto"/>
              <w:left w:val="single" w:sz="4" w:space="0" w:color="auto"/>
            </w:tcBorders>
            <w:vAlign w:val="center"/>
          </w:tcPr>
          <w:p w:rsidR="007A1DE4" w:rsidRDefault="007A1DE4">
            <w:pPr>
              <w:tabs>
                <w:tab w:val="left" w:pos="49"/>
                <w:tab w:val="left" w:pos="191"/>
              </w:tabs>
              <w:jc w:val="center"/>
              <w:rPr>
                <w:rFonts w:ascii="宋体" w:hAnsi="宋体" w:cs="宋体"/>
                <w:color w:val="000000"/>
                <w:sz w:val="24"/>
              </w:rPr>
            </w:pPr>
            <w:r>
              <w:rPr>
                <w:rFonts w:ascii="宋体" w:hAnsi="宋体" w:cs="宋体" w:hint="eastAsia"/>
                <w:color w:val="000000"/>
                <w:sz w:val="24"/>
              </w:rPr>
              <w:t>1</w:t>
            </w:r>
          </w:p>
        </w:tc>
        <w:tc>
          <w:tcPr>
            <w:tcW w:w="5778" w:type="dxa"/>
            <w:tcBorders>
              <w:top w:val="single" w:sz="4" w:space="0" w:color="auto"/>
            </w:tcBorders>
            <w:vAlign w:val="center"/>
          </w:tcPr>
          <w:p w:rsidR="007A1DE4" w:rsidRDefault="007A1DE4">
            <w:pPr>
              <w:rPr>
                <w:rFonts w:ascii="宋体" w:hAnsi="宋体" w:hint="eastAsia"/>
                <w:color w:val="000000"/>
                <w:sz w:val="24"/>
              </w:rPr>
            </w:pPr>
            <w:r>
              <w:rPr>
                <w:rFonts w:ascii="宋体" w:hAnsi="宋体"/>
                <w:color w:val="000000"/>
                <w:sz w:val="24"/>
              </w:rPr>
              <w:t>对项目的理解、实施的重点、难点分析</w:t>
            </w:r>
          </w:p>
        </w:tc>
        <w:tc>
          <w:tcPr>
            <w:tcW w:w="708" w:type="dxa"/>
            <w:tcBorders>
              <w:top w:val="single" w:sz="4" w:space="0" w:color="auto"/>
              <w:right w:val="single" w:sz="4" w:space="0" w:color="auto"/>
            </w:tcBorders>
            <w:vAlign w:val="center"/>
          </w:tcPr>
          <w:p w:rsidR="007A1DE4" w:rsidRDefault="007A1DE4">
            <w:pPr>
              <w:widowControl/>
              <w:spacing w:line="300" w:lineRule="exact"/>
              <w:jc w:val="center"/>
              <w:rPr>
                <w:rFonts w:ascii="宋体" w:hAnsi="宋体" w:cs="宋体"/>
                <w:b/>
                <w:bCs/>
                <w:color w:val="000000"/>
                <w:sz w:val="24"/>
              </w:rPr>
            </w:pPr>
          </w:p>
        </w:tc>
        <w:tc>
          <w:tcPr>
            <w:tcW w:w="808" w:type="dxa"/>
            <w:tcBorders>
              <w:top w:val="single" w:sz="4" w:space="0" w:color="auto"/>
              <w:left w:val="single" w:sz="4" w:space="0" w:color="auto"/>
            </w:tcBorders>
            <w:vAlign w:val="center"/>
          </w:tcPr>
          <w:p w:rsidR="007A1DE4" w:rsidRDefault="007A1DE4">
            <w:pPr>
              <w:widowControl/>
              <w:spacing w:line="300" w:lineRule="exact"/>
              <w:jc w:val="center"/>
              <w:rPr>
                <w:rFonts w:ascii="宋体" w:hAnsi="宋体" w:cs="宋体"/>
                <w:b/>
                <w:bCs/>
                <w:color w:val="000000"/>
                <w:sz w:val="24"/>
              </w:rPr>
            </w:pPr>
          </w:p>
        </w:tc>
      </w:tr>
      <w:tr w:rsidR="007A1DE4">
        <w:trPr>
          <w:cantSplit/>
          <w:trHeight w:val="454"/>
        </w:trPr>
        <w:tc>
          <w:tcPr>
            <w:tcW w:w="1560" w:type="dxa"/>
            <w:vMerge/>
            <w:tcBorders>
              <w:right w:val="single" w:sz="4" w:space="0" w:color="auto"/>
            </w:tcBorders>
            <w:vAlign w:val="center"/>
          </w:tcPr>
          <w:p w:rsidR="007A1DE4" w:rsidRDefault="007A1DE4">
            <w:pPr>
              <w:spacing w:line="300" w:lineRule="exact"/>
              <w:jc w:val="center"/>
              <w:rPr>
                <w:rFonts w:ascii="宋体" w:hAnsi="宋体" w:cs="宋体"/>
                <w:bCs/>
                <w:color w:val="000000"/>
                <w:sz w:val="24"/>
              </w:rPr>
            </w:pPr>
          </w:p>
        </w:tc>
        <w:tc>
          <w:tcPr>
            <w:tcW w:w="567" w:type="dxa"/>
            <w:tcBorders>
              <w:top w:val="single" w:sz="4" w:space="0" w:color="auto"/>
              <w:left w:val="single" w:sz="4" w:space="0" w:color="auto"/>
            </w:tcBorders>
            <w:vAlign w:val="center"/>
          </w:tcPr>
          <w:p w:rsidR="007A1DE4" w:rsidRDefault="007A1DE4">
            <w:pPr>
              <w:tabs>
                <w:tab w:val="left" w:pos="49"/>
                <w:tab w:val="left" w:pos="191"/>
              </w:tabs>
              <w:jc w:val="center"/>
              <w:rPr>
                <w:rFonts w:ascii="宋体" w:hAnsi="宋体" w:cs="宋体"/>
                <w:color w:val="000000"/>
                <w:sz w:val="24"/>
              </w:rPr>
            </w:pPr>
            <w:r>
              <w:rPr>
                <w:rFonts w:ascii="宋体" w:hAnsi="宋体" w:cs="宋体" w:hint="eastAsia"/>
                <w:color w:val="000000"/>
                <w:sz w:val="24"/>
              </w:rPr>
              <w:t>2</w:t>
            </w:r>
          </w:p>
        </w:tc>
        <w:tc>
          <w:tcPr>
            <w:tcW w:w="5778" w:type="dxa"/>
            <w:tcBorders>
              <w:top w:val="single" w:sz="4" w:space="0" w:color="auto"/>
            </w:tcBorders>
            <w:vAlign w:val="center"/>
          </w:tcPr>
          <w:p w:rsidR="007A1DE4" w:rsidRDefault="007A1DE4">
            <w:pPr>
              <w:rPr>
                <w:rFonts w:ascii="宋体" w:hAnsi="宋体"/>
                <w:color w:val="000000"/>
                <w:sz w:val="24"/>
              </w:rPr>
            </w:pPr>
            <w:r>
              <w:rPr>
                <w:rFonts w:ascii="宋体" w:hAnsi="宋体" w:hint="eastAsia"/>
                <w:color w:val="000000"/>
                <w:sz w:val="24"/>
              </w:rPr>
              <w:t>项目实施方案</w:t>
            </w:r>
          </w:p>
        </w:tc>
        <w:tc>
          <w:tcPr>
            <w:tcW w:w="708" w:type="dxa"/>
            <w:tcBorders>
              <w:top w:val="single" w:sz="4" w:space="0" w:color="auto"/>
              <w:right w:val="single" w:sz="4" w:space="0" w:color="auto"/>
            </w:tcBorders>
            <w:vAlign w:val="center"/>
          </w:tcPr>
          <w:p w:rsidR="007A1DE4" w:rsidRDefault="007A1DE4">
            <w:pPr>
              <w:widowControl/>
              <w:spacing w:line="300" w:lineRule="exact"/>
              <w:jc w:val="center"/>
              <w:rPr>
                <w:rFonts w:ascii="宋体" w:hAnsi="宋体" w:cs="宋体"/>
                <w:b/>
                <w:bCs/>
                <w:color w:val="000000"/>
                <w:sz w:val="24"/>
              </w:rPr>
            </w:pPr>
          </w:p>
        </w:tc>
        <w:tc>
          <w:tcPr>
            <w:tcW w:w="808" w:type="dxa"/>
            <w:tcBorders>
              <w:top w:val="single" w:sz="4" w:space="0" w:color="auto"/>
              <w:left w:val="single" w:sz="4" w:space="0" w:color="auto"/>
            </w:tcBorders>
            <w:vAlign w:val="center"/>
          </w:tcPr>
          <w:p w:rsidR="007A1DE4" w:rsidRDefault="007A1DE4">
            <w:pPr>
              <w:widowControl/>
              <w:spacing w:line="300" w:lineRule="exact"/>
              <w:jc w:val="center"/>
              <w:rPr>
                <w:rFonts w:ascii="宋体" w:hAnsi="宋体" w:cs="宋体"/>
                <w:b/>
                <w:bCs/>
                <w:color w:val="000000"/>
                <w:sz w:val="24"/>
              </w:rPr>
            </w:pPr>
          </w:p>
        </w:tc>
      </w:tr>
      <w:tr w:rsidR="007A1DE4">
        <w:trPr>
          <w:cantSplit/>
          <w:trHeight w:val="454"/>
        </w:trPr>
        <w:tc>
          <w:tcPr>
            <w:tcW w:w="1560" w:type="dxa"/>
            <w:vMerge/>
            <w:tcBorders>
              <w:right w:val="single" w:sz="4" w:space="0" w:color="auto"/>
            </w:tcBorders>
            <w:vAlign w:val="center"/>
          </w:tcPr>
          <w:p w:rsidR="007A1DE4" w:rsidRDefault="007A1DE4">
            <w:pPr>
              <w:spacing w:line="300" w:lineRule="exact"/>
              <w:jc w:val="center"/>
              <w:rPr>
                <w:rFonts w:ascii="宋体" w:hAnsi="宋体" w:cs="宋体"/>
                <w:bCs/>
                <w:color w:val="000000"/>
                <w:sz w:val="24"/>
              </w:rPr>
            </w:pPr>
          </w:p>
        </w:tc>
        <w:tc>
          <w:tcPr>
            <w:tcW w:w="567" w:type="dxa"/>
            <w:tcBorders>
              <w:top w:val="single" w:sz="4" w:space="0" w:color="auto"/>
              <w:left w:val="single" w:sz="4" w:space="0" w:color="auto"/>
            </w:tcBorders>
            <w:vAlign w:val="center"/>
          </w:tcPr>
          <w:p w:rsidR="007A1DE4" w:rsidRDefault="007A1DE4">
            <w:pPr>
              <w:tabs>
                <w:tab w:val="left" w:pos="49"/>
                <w:tab w:val="left" w:pos="191"/>
              </w:tabs>
              <w:jc w:val="center"/>
              <w:rPr>
                <w:rFonts w:ascii="宋体" w:hAnsi="宋体" w:cs="宋体"/>
                <w:color w:val="000000"/>
                <w:sz w:val="24"/>
              </w:rPr>
            </w:pPr>
            <w:r>
              <w:rPr>
                <w:rFonts w:ascii="宋体" w:hAnsi="宋体" w:cs="宋体" w:hint="eastAsia"/>
                <w:color w:val="000000"/>
                <w:sz w:val="24"/>
              </w:rPr>
              <w:t>3</w:t>
            </w:r>
          </w:p>
        </w:tc>
        <w:tc>
          <w:tcPr>
            <w:tcW w:w="5778" w:type="dxa"/>
            <w:tcBorders>
              <w:top w:val="single" w:sz="4" w:space="0" w:color="auto"/>
            </w:tcBorders>
            <w:vAlign w:val="center"/>
          </w:tcPr>
          <w:p w:rsidR="007A1DE4" w:rsidRDefault="007A1DE4">
            <w:pPr>
              <w:spacing w:line="276" w:lineRule="auto"/>
              <w:jc w:val="left"/>
              <w:rPr>
                <w:rFonts w:ascii="宋体" w:hAnsi="宋体" w:cs="宋体" w:hint="eastAsia"/>
                <w:color w:val="000000"/>
                <w:sz w:val="24"/>
              </w:rPr>
            </w:pPr>
            <w:r>
              <w:rPr>
                <w:rFonts w:ascii="宋体" w:hAnsi="宋体" w:hint="eastAsia"/>
                <w:color w:val="000000"/>
                <w:sz w:val="24"/>
              </w:rPr>
              <w:t>质量保证方案</w:t>
            </w:r>
          </w:p>
        </w:tc>
        <w:tc>
          <w:tcPr>
            <w:tcW w:w="708" w:type="dxa"/>
            <w:tcBorders>
              <w:top w:val="single" w:sz="4" w:space="0" w:color="auto"/>
              <w:right w:val="single" w:sz="4" w:space="0" w:color="auto"/>
            </w:tcBorders>
            <w:vAlign w:val="center"/>
          </w:tcPr>
          <w:p w:rsidR="007A1DE4" w:rsidRDefault="007A1DE4">
            <w:pPr>
              <w:widowControl/>
              <w:spacing w:line="300" w:lineRule="exact"/>
              <w:jc w:val="center"/>
              <w:rPr>
                <w:rFonts w:ascii="宋体" w:hAnsi="宋体" w:cs="宋体"/>
                <w:b/>
                <w:bCs/>
                <w:color w:val="000000"/>
                <w:sz w:val="24"/>
              </w:rPr>
            </w:pPr>
          </w:p>
        </w:tc>
        <w:tc>
          <w:tcPr>
            <w:tcW w:w="808" w:type="dxa"/>
            <w:tcBorders>
              <w:top w:val="single" w:sz="4" w:space="0" w:color="auto"/>
              <w:left w:val="single" w:sz="4" w:space="0" w:color="auto"/>
            </w:tcBorders>
            <w:vAlign w:val="center"/>
          </w:tcPr>
          <w:p w:rsidR="007A1DE4" w:rsidRDefault="007A1DE4">
            <w:pPr>
              <w:widowControl/>
              <w:spacing w:line="300" w:lineRule="exact"/>
              <w:jc w:val="center"/>
              <w:rPr>
                <w:rFonts w:ascii="宋体" w:hAnsi="宋体" w:cs="宋体"/>
                <w:b/>
                <w:bCs/>
                <w:color w:val="000000"/>
                <w:sz w:val="24"/>
              </w:rPr>
            </w:pPr>
          </w:p>
        </w:tc>
      </w:tr>
      <w:tr w:rsidR="007A1DE4">
        <w:trPr>
          <w:cantSplit/>
          <w:trHeight w:val="454"/>
        </w:trPr>
        <w:tc>
          <w:tcPr>
            <w:tcW w:w="1560" w:type="dxa"/>
            <w:vMerge/>
            <w:tcBorders>
              <w:right w:val="single" w:sz="4" w:space="0" w:color="auto"/>
            </w:tcBorders>
            <w:vAlign w:val="center"/>
          </w:tcPr>
          <w:p w:rsidR="007A1DE4" w:rsidRDefault="007A1DE4">
            <w:pPr>
              <w:spacing w:line="300" w:lineRule="exact"/>
              <w:jc w:val="center"/>
              <w:rPr>
                <w:rFonts w:ascii="宋体" w:hAnsi="宋体" w:cs="宋体"/>
                <w:bCs/>
                <w:color w:val="000000"/>
                <w:sz w:val="24"/>
              </w:rPr>
            </w:pPr>
          </w:p>
        </w:tc>
        <w:tc>
          <w:tcPr>
            <w:tcW w:w="567" w:type="dxa"/>
            <w:tcBorders>
              <w:top w:val="single" w:sz="4" w:space="0" w:color="auto"/>
              <w:left w:val="single" w:sz="4" w:space="0" w:color="auto"/>
            </w:tcBorders>
            <w:vAlign w:val="center"/>
          </w:tcPr>
          <w:p w:rsidR="007A1DE4" w:rsidRDefault="007A1DE4">
            <w:pPr>
              <w:tabs>
                <w:tab w:val="left" w:pos="49"/>
                <w:tab w:val="left" w:pos="191"/>
              </w:tabs>
              <w:jc w:val="center"/>
              <w:rPr>
                <w:rFonts w:ascii="宋体" w:hAnsi="宋体" w:cs="宋体"/>
                <w:color w:val="000000"/>
                <w:sz w:val="24"/>
              </w:rPr>
            </w:pPr>
            <w:r>
              <w:rPr>
                <w:rFonts w:ascii="宋体" w:hAnsi="宋体" w:cs="宋体" w:hint="eastAsia"/>
                <w:color w:val="000000"/>
                <w:sz w:val="24"/>
              </w:rPr>
              <w:t>4</w:t>
            </w:r>
          </w:p>
        </w:tc>
        <w:tc>
          <w:tcPr>
            <w:tcW w:w="5778" w:type="dxa"/>
            <w:tcBorders>
              <w:top w:val="single" w:sz="4" w:space="0" w:color="auto"/>
            </w:tcBorders>
            <w:vAlign w:val="center"/>
          </w:tcPr>
          <w:p w:rsidR="007A1DE4" w:rsidRDefault="007A1DE4">
            <w:pPr>
              <w:spacing w:line="276" w:lineRule="auto"/>
              <w:rPr>
                <w:rFonts w:hint="eastAsia"/>
                <w:color w:val="000000"/>
                <w:sz w:val="24"/>
              </w:rPr>
            </w:pPr>
            <w:r>
              <w:rPr>
                <w:color w:val="000000"/>
                <w:sz w:val="24"/>
              </w:rPr>
              <w:t>合理化建议和改进措施建议</w:t>
            </w:r>
          </w:p>
        </w:tc>
        <w:tc>
          <w:tcPr>
            <w:tcW w:w="708" w:type="dxa"/>
            <w:tcBorders>
              <w:top w:val="single" w:sz="4" w:space="0" w:color="auto"/>
              <w:right w:val="single" w:sz="4" w:space="0" w:color="auto"/>
            </w:tcBorders>
            <w:vAlign w:val="center"/>
          </w:tcPr>
          <w:p w:rsidR="007A1DE4" w:rsidRDefault="007A1DE4">
            <w:pPr>
              <w:widowControl/>
              <w:spacing w:line="300" w:lineRule="exact"/>
              <w:jc w:val="center"/>
              <w:rPr>
                <w:rFonts w:ascii="宋体" w:hAnsi="宋体" w:cs="宋体"/>
                <w:b/>
                <w:bCs/>
                <w:color w:val="000000"/>
                <w:sz w:val="24"/>
              </w:rPr>
            </w:pPr>
          </w:p>
        </w:tc>
        <w:tc>
          <w:tcPr>
            <w:tcW w:w="808" w:type="dxa"/>
            <w:tcBorders>
              <w:top w:val="single" w:sz="4" w:space="0" w:color="auto"/>
              <w:left w:val="single" w:sz="4" w:space="0" w:color="auto"/>
            </w:tcBorders>
            <w:vAlign w:val="center"/>
          </w:tcPr>
          <w:p w:rsidR="007A1DE4" w:rsidRDefault="007A1DE4">
            <w:pPr>
              <w:widowControl/>
              <w:spacing w:line="300" w:lineRule="exact"/>
              <w:jc w:val="center"/>
              <w:rPr>
                <w:rFonts w:ascii="宋体" w:hAnsi="宋体" w:cs="宋体"/>
                <w:b/>
                <w:bCs/>
                <w:color w:val="000000"/>
                <w:sz w:val="24"/>
              </w:rPr>
            </w:pPr>
          </w:p>
        </w:tc>
      </w:tr>
      <w:tr w:rsidR="007A1DE4">
        <w:trPr>
          <w:cantSplit/>
          <w:trHeight w:val="602"/>
        </w:trPr>
        <w:tc>
          <w:tcPr>
            <w:tcW w:w="1560" w:type="dxa"/>
            <w:vMerge/>
            <w:tcBorders>
              <w:right w:val="single" w:sz="4" w:space="0" w:color="auto"/>
            </w:tcBorders>
            <w:vAlign w:val="center"/>
          </w:tcPr>
          <w:p w:rsidR="007A1DE4" w:rsidRDefault="007A1DE4">
            <w:pPr>
              <w:spacing w:line="300" w:lineRule="exact"/>
              <w:jc w:val="center"/>
              <w:rPr>
                <w:rFonts w:ascii="宋体" w:hAnsi="宋体" w:cs="宋体"/>
                <w:bCs/>
                <w:color w:val="000000"/>
                <w:sz w:val="24"/>
              </w:rPr>
            </w:pPr>
          </w:p>
        </w:tc>
        <w:tc>
          <w:tcPr>
            <w:tcW w:w="567" w:type="dxa"/>
            <w:tcBorders>
              <w:top w:val="single" w:sz="4" w:space="0" w:color="auto"/>
              <w:left w:val="single" w:sz="4" w:space="0" w:color="auto"/>
            </w:tcBorders>
            <w:vAlign w:val="center"/>
          </w:tcPr>
          <w:p w:rsidR="007A1DE4" w:rsidRDefault="007A1DE4">
            <w:pPr>
              <w:tabs>
                <w:tab w:val="left" w:pos="49"/>
                <w:tab w:val="left" w:pos="191"/>
              </w:tabs>
              <w:jc w:val="center"/>
              <w:rPr>
                <w:rFonts w:ascii="宋体" w:hAnsi="宋体" w:cs="宋体" w:hint="eastAsia"/>
                <w:color w:val="000000"/>
                <w:sz w:val="24"/>
              </w:rPr>
            </w:pPr>
            <w:r>
              <w:rPr>
                <w:rFonts w:ascii="宋体" w:hAnsi="宋体" w:cs="宋体" w:hint="eastAsia"/>
                <w:color w:val="000000"/>
                <w:sz w:val="24"/>
              </w:rPr>
              <w:t>5</w:t>
            </w:r>
          </w:p>
        </w:tc>
        <w:tc>
          <w:tcPr>
            <w:tcW w:w="5778" w:type="dxa"/>
            <w:tcBorders>
              <w:top w:val="single" w:sz="4" w:space="0" w:color="auto"/>
            </w:tcBorders>
            <w:vAlign w:val="center"/>
          </w:tcPr>
          <w:p w:rsidR="007A1DE4" w:rsidRDefault="007A1DE4">
            <w:pPr>
              <w:spacing w:line="276" w:lineRule="auto"/>
              <w:rPr>
                <w:color w:val="000000"/>
                <w:sz w:val="24"/>
              </w:rPr>
            </w:pPr>
            <w:r>
              <w:rPr>
                <w:color w:val="000000"/>
                <w:sz w:val="24"/>
              </w:rPr>
              <w:t>服务响应情况</w:t>
            </w:r>
          </w:p>
        </w:tc>
        <w:tc>
          <w:tcPr>
            <w:tcW w:w="708" w:type="dxa"/>
            <w:tcBorders>
              <w:top w:val="single" w:sz="4" w:space="0" w:color="auto"/>
              <w:right w:val="single" w:sz="4" w:space="0" w:color="auto"/>
            </w:tcBorders>
            <w:vAlign w:val="center"/>
          </w:tcPr>
          <w:p w:rsidR="007A1DE4" w:rsidRDefault="007A1DE4">
            <w:pPr>
              <w:widowControl/>
              <w:spacing w:line="300" w:lineRule="exact"/>
              <w:jc w:val="center"/>
              <w:rPr>
                <w:rFonts w:ascii="宋体" w:hAnsi="宋体" w:cs="宋体"/>
                <w:b/>
                <w:bCs/>
                <w:color w:val="000000"/>
                <w:sz w:val="24"/>
              </w:rPr>
            </w:pPr>
          </w:p>
        </w:tc>
        <w:tc>
          <w:tcPr>
            <w:tcW w:w="808" w:type="dxa"/>
            <w:tcBorders>
              <w:top w:val="single" w:sz="4" w:space="0" w:color="auto"/>
              <w:left w:val="single" w:sz="4" w:space="0" w:color="auto"/>
            </w:tcBorders>
            <w:vAlign w:val="center"/>
          </w:tcPr>
          <w:p w:rsidR="007A1DE4" w:rsidRDefault="007A1DE4">
            <w:pPr>
              <w:widowControl/>
              <w:spacing w:line="300" w:lineRule="exact"/>
              <w:jc w:val="center"/>
              <w:rPr>
                <w:rFonts w:ascii="宋体" w:hAnsi="宋体" w:cs="宋体"/>
                <w:b/>
                <w:bCs/>
                <w:color w:val="000000"/>
                <w:sz w:val="24"/>
              </w:rPr>
            </w:pPr>
          </w:p>
        </w:tc>
      </w:tr>
      <w:tr w:rsidR="007A1DE4">
        <w:trPr>
          <w:cantSplit/>
          <w:trHeight w:val="454"/>
        </w:trPr>
        <w:tc>
          <w:tcPr>
            <w:tcW w:w="1560" w:type="dxa"/>
            <w:vMerge w:val="restart"/>
            <w:tcBorders>
              <w:right w:val="single" w:sz="4" w:space="0" w:color="auto"/>
            </w:tcBorders>
            <w:vAlign w:val="center"/>
          </w:tcPr>
          <w:p w:rsidR="007A1DE4" w:rsidRDefault="007A1DE4">
            <w:pPr>
              <w:widowControl/>
              <w:spacing w:line="240" w:lineRule="atLeast"/>
              <w:jc w:val="center"/>
              <w:rPr>
                <w:rFonts w:ascii="宋体" w:hAnsi="宋体" w:cs="宋体"/>
                <w:bCs/>
                <w:color w:val="000000"/>
                <w:sz w:val="24"/>
              </w:rPr>
            </w:pPr>
            <w:r>
              <w:rPr>
                <w:rFonts w:ascii="宋体" w:hAnsi="宋体" w:cs="宋体" w:hint="eastAsia"/>
                <w:bCs/>
                <w:color w:val="000000"/>
                <w:sz w:val="24"/>
              </w:rPr>
              <w:t>其他部分</w:t>
            </w:r>
          </w:p>
          <w:p w:rsidR="007A1DE4" w:rsidRDefault="007A1DE4">
            <w:pPr>
              <w:widowControl/>
              <w:spacing w:line="240" w:lineRule="atLeast"/>
              <w:jc w:val="center"/>
              <w:rPr>
                <w:rFonts w:ascii="宋体" w:hAnsi="宋体" w:cs="宋体"/>
                <w:bCs/>
                <w:color w:val="000000"/>
                <w:sz w:val="24"/>
              </w:rPr>
            </w:pPr>
            <w:r>
              <w:rPr>
                <w:rFonts w:ascii="宋体" w:hAnsi="宋体" w:cs="宋体" w:hint="eastAsia"/>
                <w:bCs/>
                <w:color w:val="000000"/>
                <w:sz w:val="24"/>
              </w:rPr>
              <w:t>（加盖公章）</w:t>
            </w:r>
          </w:p>
        </w:tc>
        <w:tc>
          <w:tcPr>
            <w:tcW w:w="567" w:type="dxa"/>
            <w:tcBorders>
              <w:top w:val="single" w:sz="4" w:space="0" w:color="000000"/>
              <w:left w:val="single" w:sz="4" w:space="0" w:color="auto"/>
              <w:bottom w:val="single" w:sz="4" w:space="0" w:color="000000"/>
            </w:tcBorders>
            <w:vAlign w:val="center"/>
          </w:tcPr>
          <w:p w:rsidR="007A1DE4" w:rsidRDefault="007A1DE4">
            <w:pPr>
              <w:jc w:val="center"/>
              <w:rPr>
                <w:rFonts w:ascii="宋体" w:hAnsi="宋体"/>
                <w:color w:val="000000"/>
                <w:sz w:val="24"/>
              </w:rPr>
            </w:pPr>
            <w:r>
              <w:rPr>
                <w:rFonts w:ascii="宋体" w:hAnsi="宋体" w:hint="eastAsia"/>
                <w:color w:val="000000"/>
                <w:sz w:val="24"/>
              </w:rPr>
              <w:t>1</w:t>
            </w:r>
          </w:p>
        </w:tc>
        <w:tc>
          <w:tcPr>
            <w:tcW w:w="5778" w:type="dxa"/>
            <w:tcBorders>
              <w:top w:val="single" w:sz="4" w:space="0" w:color="auto"/>
              <w:bottom w:val="single" w:sz="4" w:space="0" w:color="auto"/>
            </w:tcBorders>
            <w:vAlign w:val="center"/>
          </w:tcPr>
          <w:p w:rsidR="007A1DE4" w:rsidRDefault="007A1DE4">
            <w:pPr>
              <w:rPr>
                <w:rFonts w:ascii="宋体" w:hAnsi="宋体"/>
                <w:color w:val="000000"/>
                <w:sz w:val="24"/>
              </w:rPr>
            </w:pPr>
            <w:r>
              <w:rPr>
                <w:rFonts w:ascii="宋体" w:hAnsi="宋体" w:hint="eastAsia"/>
                <w:color w:val="000000"/>
                <w:sz w:val="24"/>
              </w:rPr>
              <w:t>代理服务费承诺书</w:t>
            </w:r>
          </w:p>
        </w:tc>
        <w:tc>
          <w:tcPr>
            <w:tcW w:w="708" w:type="dxa"/>
            <w:tcBorders>
              <w:right w:val="single" w:sz="4" w:space="0" w:color="auto"/>
            </w:tcBorders>
            <w:vAlign w:val="center"/>
          </w:tcPr>
          <w:p w:rsidR="007A1DE4" w:rsidRDefault="007A1DE4">
            <w:pPr>
              <w:widowControl/>
              <w:spacing w:line="300" w:lineRule="exact"/>
              <w:jc w:val="center"/>
              <w:rPr>
                <w:rFonts w:ascii="宋体" w:hAnsi="宋体" w:cs="宋体"/>
                <w:b/>
                <w:bCs/>
                <w:color w:val="000000"/>
                <w:sz w:val="24"/>
              </w:rPr>
            </w:pPr>
          </w:p>
        </w:tc>
        <w:tc>
          <w:tcPr>
            <w:tcW w:w="808" w:type="dxa"/>
            <w:tcBorders>
              <w:left w:val="single" w:sz="4" w:space="0" w:color="auto"/>
            </w:tcBorders>
            <w:vAlign w:val="center"/>
          </w:tcPr>
          <w:p w:rsidR="007A1DE4" w:rsidRDefault="007A1DE4">
            <w:pPr>
              <w:widowControl/>
              <w:spacing w:line="300" w:lineRule="exact"/>
              <w:jc w:val="center"/>
              <w:rPr>
                <w:rFonts w:ascii="宋体" w:hAnsi="宋体" w:cs="宋体"/>
                <w:b/>
                <w:bCs/>
                <w:color w:val="000000"/>
                <w:sz w:val="24"/>
              </w:rPr>
            </w:pPr>
          </w:p>
        </w:tc>
      </w:tr>
      <w:tr w:rsidR="007A1DE4">
        <w:trPr>
          <w:cantSplit/>
          <w:trHeight w:val="454"/>
        </w:trPr>
        <w:tc>
          <w:tcPr>
            <w:tcW w:w="1560" w:type="dxa"/>
            <w:vMerge/>
            <w:tcBorders>
              <w:right w:val="single" w:sz="4" w:space="0" w:color="auto"/>
            </w:tcBorders>
            <w:vAlign w:val="center"/>
          </w:tcPr>
          <w:p w:rsidR="007A1DE4" w:rsidRDefault="007A1DE4">
            <w:pPr>
              <w:widowControl/>
              <w:spacing w:line="240" w:lineRule="atLeast"/>
              <w:jc w:val="center"/>
              <w:rPr>
                <w:rFonts w:ascii="宋体" w:hAnsi="宋体" w:cs="宋体"/>
                <w:bCs/>
                <w:color w:val="000000"/>
                <w:sz w:val="24"/>
              </w:rPr>
            </w:pPr>
          </w:p>
        </w:tc>
        <w:tc>
          <w:tcPr>
            <w:tcW w:w="567" w:type="dxa"/>
            <w:tcBorders>
              <w:top w:val="single" w:sz="4" w:space="0" w:color="000000"/>
              <w:left w:val="single" w:sz="4" w:space="0" w:color="auto"/>
              <w:bottom w:val="single" w:sz="4" w:space="0" w:color="000000"/>
            </w:tcBorders>
            <w:vAlign w:val="center"/>
          </w:tcPr>
          <w:p w:rsidR="007A1DE4" w:rsidRDefault="007A1DE4">
            <w:pPr>
              <w:jc w:val="center"/>
              <w:rPr>
                <w:rFonts w:ascii="宋体" w:hAnsi="宋体"/>
                <w:color w:val="000000"/>
                <w:sz w:val="24"/>
              </w:rPr>
            </w:pPr>
            <w:r>
              <w:rPr>
                <w:rFonts w:ascii="宋体" w:hAnsi="宋体" w:hint="eastAsia"/>
                <w:color w:val="000000"/>
                <w:sz w:val="24"/>
              </w:rPr>
              <w:t>2</w:t>
            </w:r>
          </w:p>
        </w:tc>
        <w:tc>
          <w:tcPr>
            <w:tcW w:w="5778" w:type="dxa"/>
            <w:tcBorders>
              <w:top w:val="single" w:sz="4" w:space="0" w:color="auto"/>
              <w:bottom w:val="single" w:sz="4" w:space="0" w:color="auto"/>
            </w:tcBorders>
            <w:vAlign w:val="center"/>
          </w:tcPr>
          <w:p w:rsidR="007A1DE4" w:rsidRDefault="007A1DE4">
            <w:pPr>
              <w:rPr>
                <w:rFonts w:ascii="宋体" w:hAnsi="宋体"/>
                <w:color w:val="000000"/>
                <w:sz w:val="24"/>
              </w:rPr>
            </w:pPr>
            <w:r>
              <w:rPr>
                <w:rFonts w:hAnsi="宋体" w:cs="宋体" w:hint="eastAsia"/>
                <w:color w:val="000000"/>
                <w:sz w:val="24"/>
              </w:rPr>
              <w:t>政策适用性说明</w:t>
            </w:r>
          </w:p>
        </w:tc>
        <w:tc>
          <w:tcPr>
            <w:tcW w:w="708" w:type="dxa"/>
            <w:tcBorders>
              <w:right w:val="single" w:sz="4" w:space="0" w:color="auto"/>
            </w:tcBorders>
            <w:vAlign w:val="center"/>
          </w:tcPr>
          <w:p w:rsidR="007A1DE4" w:rsidRDefault="007A1DE4">
            <w:pPr>
              <w:widowControl/>
              <w:spacing w:line="300" w:lineRule="exact"/>
              <w:jc w:val="center"/>
              <w:rPr>
                <w:rFonts w:ascii="宋体" w:hAnsi="宋体" w:cs="宋体"/>
                <w:b/>
                <w:bCs/>
                <w:color w:val="000000"/>
                <w:sz w:val="24"/>
              </w:rPr>
            </w:pPr>
          </w:p>
        </w:tc>
        <w:tc>
          <w:tcPr>
            <w:tcW w:w="808" w:type="dxa"/>
            <w:tcBorders>
              <w:left w:val="single" w:sz="4" w:space="0" w:color="auto"/>
            </w:tcBorders>
            <w:vAlign w:val="center"/>
          </w:tcPr>
          <w:p w:rsidR="007A1DE4" w:rsidRDefault="007A1DE4">
            <w:pPr>
              <w:widowControl/>
              <w:spacing w:line="300" w:lineRule="exact"/>
              <w:jc w:val="center"/>
              <w:rPr>
                <w:rFonts w:ascii="宋体" w:hAnsi="宋体" w:cs="宋体"/>
                <w:b/>
                <w:bCs/>
                <w:color w:val="000000"/>
                <w:sz w:val="24"/>
              </w:rPr>
            </w:pPr>
          </w:p>
        </w:tc>
      </w:tr>
    </w:tbl>
    <w:p w:rsidR="007A1DE4" w:rsidRDefault="007A1DE4">
      <w:pPr>
        <w:pStyle w:val="2"/>
        <w:keepNext w:val="0"/>
        <w:keepLines w:val="0"/>
        <w:widowControl/>
        <w:spacing w:before="188" w:after="188" w:line="400" w:lineRule="exact"/>
        <w:ind w:firstLine="0"/>
        <w:jc w:val="center"/>
        <w:rPr>
          <w:rFonts w:hAnsi="宋体" w:cs="宋体"/>
          <w:color w:val="000000"/>
          <w:sz w:val="21"/>
        </w:rPr>
      </w:pPr>
      <w:r>
        <w:rPr>
          <w:rFonts w:hAnsi="宋体" w:cs="宋体" w:hint="eastAsia"/>
          <w:bCs/>
          <w:color w:val="000000"/>
        </w:rPr>
        <w:br w:type="page"/>
      </w:r>
      <w:bookmarkStart w:id="633" w:name="_Toc162011867"/>
      <w:r>
        <w:rPr>
          <w:rFonts w:hAnsi="宋体" w:cs="宋体" w:hint="eastAsia"/>
          <w:bCs/>
          <w:color w:val="000000"/>
        </w:rPr>
        <w:lastRenderedPageBreak/>
        <w:t>第二章 资格审查文件</w:t>
      </w:r>
      <w:bookmarkEnd w:id="632"/>
      <w:bookmarkEnd w:id="633"/>
    </w:p>
    <w:p w:rsidR="007A1DE4" w:rsidRDefault="007A1DE4">
      <w:pPr>
        <w:pStyle w:val="2"/>
        <w:keepNext w:val="0"/>
        <w:keepLines w:val="0"/>
        <w:widowControl/>
        <w:spacing w:before="188" w:after="188" w:line="400" w:lineRule="exact"/>
        <w:ind w:left="180" w:firstLine="0"/>
        <w:jc w:val="center"/>
        <w:rPr>
          <w:rFonts w:hAnsi="宋体" w:cs="宋体"/>
          <w:color w:val="000000"/>
          <w:sz w:val="24"/>
        </w:rPr>
      </w:pPr>
      <w:bookmarkStart w:id="634" w:name="_Toc162011868"/>
      <w:r>
        <w:rPr>
          <w:rFonts w:hAnsi="宋体" w:cs="宋体" w:hint="eastAsia"/>
          <w:color w:val="000000"/>
          <w:sz w:val="24"/>
        </w:rPr>
        <w:t xml:space="preserve">2-1  </w:t>
      </w:r>
      <w:bookmarkStart w:id="635" w:name="_Toc426557870"/>
      <w:r>
        <w:rPr>
          <w:rFonts w:hAnsi="宋体" w:cs="宋体" w:hint="eastAsia"/>
          <w:color w:val="000000"/>
          <w:sz w:val="24"/>
        </w:rPr>
        <w:t>供应商资格声明函</w:t>
      </w:r>
      <w:bookmarkEnd w:id="634"/>
      <w:bookmarkEnd w:id="635"/>
    </w:p>
    <w:p w:rsidR="007A1DE4" w:rsidRDefault="007A1DE4">
      <w:pPr>
        <w:rPr>
          <w:rFonts w:ascii="宋体" w:hAnsi="宋体" w:cs="宋体"/>
          <w:b/>
          <w:color w:val="000000"/>
          <w:sz w:val="24"/>
        </w:rPr>
      </w:pPr>
      <w:r>
        <w:rPr>
          <w:rFonts w:ascii="宋体" w:hAnsi="宋体" w:cs="宋体" w:hint="eastAsia"/>
          <w:b/>
          <w:color w:val="000000"/>
          <w:sz w:val="24"/>
        </w:rPr>
        <w:t>广东和信招标代理有限公司：</w:t>
      </w:r>
    </w:p>
    <w:p w:rsidR="007A1DE4" w:rsidRDefault="007A1DE4">
      <w:pPr>
        <w:snapToGrid w:val="0"/>
        <w:spacing w:beforeLines="50" w:line="360" w:lineRule="auto"/>
        <w:ind w:firstLineChars="250" w:firstLine="600"/>
        <w:rPr>
          <w:rFonts w:ascii="宋体" w:hAnsi="宋体" w:cs="宋体"/>
          <w:color w:val="000000"/>
          <w:sz w:val="24"/>
        </w:rPr>
      </w:pPr>
      <w:r>
        <w:rPr>
          <w:rFonts w:ascii="宋体" w:hAnsi="宋体" w:cs="宋体" w:hint="eastAsia"/>
          <w:color w:val="000000"/>
          <w:sz w:val="24"/>
        </w:rPr>
        <w:t>关于贵公司的</w:t>
      </w:r>
      <w:r>
        <w:rPr>
          <w:rFonts w:ascii="宋体" w:hAnsi="宋体" w:cs="宋体" w:hint="eastAsia"/>
          <w:color w:val="000000"/>
          <w:sz w:val="24"/>
          <w:u w:val="single"/>
        </w:rPr>
        <w:t xml:space="preserve">2024年度航运经济监测服务项目 </w:t>
      </w:r>
      <w:r>
        <w:rPr>
          <w:rFonts w:ascii="宋体" w:hAnsi="宋体" w:cs="宋体" w:hint="eastAsia"/>
          <w:color w:val="000000"/>
          <w:sz w:val="24"/>
        </w:rPr>
        <w:t>（项目编号：</w:t>
      </w:r>
      <w:r>
        <w:rPr>
          <w:rFonts w:ascii="宋体" w:hAnsi="宋体" w:cs="宋体" w:hint="eastAsia"/>
          <w:color w:val="000000"/>
          <w:sz w:val="24"/>
          <w:u w:val="single"/>
        </w:rPr>
        <w:t>GDHXHC2403006</w:t>
      </w:r>
      <w:r>
        <w:rPr>
          <w:rFonts w:ascii="宋体" w:hAnsi="宋体" w:cs="宋体" w:hint="eastAsia"/>
          <w:color w:val="000000"/>
          <w:sz w:val="24"/>
        </w:rPr>
        <w:t>）的竞争性磋商公告，本单位（企业）自愿参加磋商，并声明：</w:t>
      </w:r>
    </w:p>
    <w:p w:rsidR="007A1DE4" w:rsidRDefault="007A1DE4">
      <w:pPr>
        <w:spacing w:line="360" w:lineRule="auto"/>
        <w:ind w:firstLine="420"/>
        <w:rPr>
          <w:color w:val="000000"/>
          <w:sz w:val="24"/>
        </w:rPr>
      </w:pPr>
      <w:r>
        <w:rPr>
          <w:rFonts w:hint="eastAsia"/>
          <w:color w:val="000000"/>
          <w:sz w:val="24"/>
        </w:rPr>
        <w:t>本公司具备《中华人民共和国政府采购法》第二十二条规定的条件：</w:t>
      </w:r>
    </w:p>
    <w:p w:rsidR="007A1DE4" w:rsidRDefault="007A1DE4">
      <w:pPr>
        <w:spacing w:line="360" w:lineRule="auto"/>
        <w:ind w:firstLine="420"/>
        <w:rPr>
          <w:color w:val="000000"/>
          <w:sz w:val="24"/>
        </w:rPr>
      </w:pPr>
      <w:r>
        <w:rPr>
          <w:rFonts w:hint="eastAsia"/>
          <w:color w:val="000000"/>
          <w:sz w:val="24"/>
        </w:rPr>
        <w:t>（一）具有独立承担民事责任的能力；</w:t>
      </w:r>
    </w:p>
    <w:p w:rsidR="007A1DE4" w:rsidRDefault="007A1DE4">
      <w:pPr>
        <w:spacing w:line="360" w:lineRule="auto"/>
        <w:ind w:firstLine="420"/>
        <w:rPr>
          <w:color w:val="000000"/>
          <w:sz w:val="24"/>
        </w:rPr>
      </w:pPr>
      <w:r>
        <w:rPr>
          <w:rFonts w:hint="eastAsia"/>
          <w:color w:val="000000"/>
          <w:sz w:val="24"/>
        </w:rPr>
        <w:t>（二）具有良好的商业信誉和健全的财务会计制度；</w:t>
      </w:r>
    </w:p>
    <w:p w:rsidR="007A1DE4" w:rsidRDefault="007A1DE4">
      <w:pPr>
        <w:spacing w:line="360" w:lineRule="auto"/>
        <w:ind w:firstLine="420"/>
        <w:rPr>
          <w:color w:val="000000"/>
          <w:sz w:val="24"/>
        </w:rPr>
      </w:pPr>
      <w:r>
        <w:rPr>
          <w:rFonts w:hint="eastAsia"/>
          <w:color w:val="000000"/>
          <w:sz w:val="24"/>
        </w:rPr>
        <w:t>（三）具有履行合同所必需的设备和专业技术能力；</w:t>
      </w:r>
    </w:p>
    <w:p w:rsidR="007A1DE4" w:rsidRDefault="007A1DE4">
      <w:pPr>
        <w:spacing w:line="360" w:lineRule="auto"/>
        <w:ind w:firstLine="420"/>
        <w:rPr>
          <w:color w:val="000000"/>
          <w:sz w:val="24"/>
        </w:rPr>
      </w:pPr>
      <w:r>
        <w:rPr>
          <w:rFonts w:hint="eastAsia"/>
          <w:color w:val="000000"/>
          <w:sz w:val="24"/>
        </w:rPr>
        <w:t>（四）有依法缴纳税收和社会保障资金的良好记录；</w:t>
      </w:r>
    </w:p>
    <w:p w:rsidR="007A1DE4" w:rsidRDefault="007A1DE4">
      <w:pPr>
        <w:spacing w:line="360" w:lineRule="auto"/>
        <w:ind w:firstLine="420"/>
        <w:rPr>
          <w:color w:val="000000"/>
          <w:sz w:val="24"/>
        </w:rPr>
      </w:pPr>
      <w:r>
        <w:rPr>
          <w:rFonts w:hint="eastAsia"/>
          <w:color w:val="000000"/>
          <w:sz w:val="24"/>
        </w:rPr>
        <w:t>（五）参加政府采购活动前三年内，在经营活动中没有重大违法记录；</w:t>
      </w:r>
    </w:p>
    <w:p w:rsidR="007A1DE4" w:rsidRDefault="007A1DE4">
      <w:pPr>
        <w:spacing w:line="360" w:lineRule="auto"/>
        <w:ind w:firstLine="420"/>
        <w:rPr>
          <w:color w:val="000000"/>
          <w:sz w:val="24"/>
        </w:rPr>
      </w:pPr>
      <w:r>
        <w:rPr>
          <w:rFonts w:hint="eastAsia"/>
          <w:color w:val="000000"/>
          <w:sz w:val="24"/>
        </w:rPr>
        <w:t>（六）法律、行政法规规定的其他条件。</w:t>
      </w:r>
    </w:p>
    <w:p w:rsidR="007A1DE4" w:rsidRDefault="007A1DE4">
      <w:pPr>
        <w:spacing w:line="360" w:lineRule="auto"/>
        <w:ind w:firstLine="420"/>
        <w:rPr>
          <w:color w:val="000000"/>
          <w:sz w:val="24"/>
        </w:rPr>
      </w:pPr>
      <w:r>
        <w:rPr>
          <w:rFonts w:hint="eastAsia"/>
          <w:color w:val="000000"/>
          <w:sz w:val="24"/>
        </w:rPr>
        <w:t>本公司的单位法定代表人与所参投的本采购项目的其他供应商的单位法定代表人不为同一人且与其他供应商之间不存在直接控股、管理关系。</w:t>
      </w:r>
    </w:p>
    <w:p w:rsidR="007A1DE4" w:rsidRDefault="007A1DE4">
      <w:pPr>
        <w:spacing w:line="360" w:lineRule="auto"/>
        <w:ind w:firstLine="420"/>
        <w:rPr>
          <w:color w:val="000000"/>
          <w:sz w:val="24"/>
        </w:rPr>
      </w:pPr>
      <w:r>
        <w:rPr>
          <w:rFonts w:hint="eastAsia"/>
          <w:color w:val="000000"/>
          <w:sz w:val="24"/>
        </w:rPr>
        <w:t>根据《中华人民共和国政府采购法实施条例》的规定，本公司如为本采购项目提供整体设计、规范编制或者项目管理、监理、检测等服务的供应商，不得再参加该采购项目的其他采购活动。否则，由此所造成的损失、不良后果及法律责任，一律由我公司承担。</w:t>
      </w:r>
    </w:p>
    <w:p w:rsidR="007A1DE4" w:rsidRDefault="007A1DE4">
      <w:pPr>
        <w:spacing w:line="360" w:lineRule="auto"/>
        <w:ind w:firstLine="420"/>
        <w:rPr>
          <w:color w:val="000000"/>
          <w:sz w:val="24"/>
        </w:rPr>
      </w:pPr>
      <w:r>
        <w:rPr>
          <w:rFonts w:hint="eastAsia"/>
          <w:color w:val="000000"/>
          <w:sz w:val="24"/>
        </w:rPr>
        <w:t>本公司提交的相关证明文件是准确真实、完整有效的，并已清楚磋商文件的要求及有关文件规定。并承诺在本次招标采购活动中，如有违法、违规、弄虚作假行为，所造成的损失、不良后果及法律责任，一律由我公司承担。</w:t>
      </w:r>
    </w:p>
    <w:p w:rsidR="007A1DE4" w:rsidRDefault="007A1DE4">
      <w:pPr>
        <w:spacing w:line="360" w:lineRule="auto"/>
        <w:ind w:firstLine="420"/>
        <w:rPr>
          <w:rFonts w:ascii="宋体" w:hAnsi="宋体" w:cs="宋体"/>
          <w:color w:val="000000"/>
          <w:sz w:val="24"/>
        </w:rPr>
      </w:pPr>
      <w:r>
        <w:rPr>
          <w:rFonts w:ascii="宋体" w:hAnsi="宋体" w:cs="宋体" w:hint="eastAsia"/>
          <w:color w:val="000000"/>
          <w:sz w:val="24"/>
        </w:rPr>
        <w:t>特此声明！</w:t>
      </w:r>
    </w:p>
    <w:p w:rsidR="007A1DE4" w:rsidRDefault="007A1DE4">
      <w:pPr>
        <w:spacing w:line="360" w:lineRule="auto"/>
        <w:ind w:firstLine="420"/>
        <w:rPr>
          <w:rFonts w:ascii="宋体" w:hAnsi="宋体" w:cs="宋体"/>
          <w:b/>
          <w:color w:val="000000"/>
          <w:sz w:val="24"/>
        </w:rPr>
      </w:pPr>
    </w:p>
    <w:p w:rsidR="007A1DE4" w:rsidRDefault="007A1DE4">
      <w:pPr>
        <w:spacing w:line="360" w:lineRule="auto"/>
        <w:ind w:firstLine="420"/>
        <w:rPr>
          <w:rFonts w:ascii="宋体" w:hAnsi="宋体" w:cs="宋体"/>
          <w:color w:val="000000"/>
          <w:sz w:val="24"/>
        </w:rPr>
      </w:pPr>
    </w:p>
    <w:p w:rsidR="007A1DE4" w:rsidRDefault="007A1DE4">
      <w:pPr>
        <w:tabs>
          <w:tab w:val="left" w:pos="2268"/>
        </w:tabs>
        <w:spacing w:line="420" w:lineRule="exact"/>
        <w:ind w:firstLineChars="1595" w:firstLine="3828"/>
        <w:rPr>
          <w:rFonts w:ascii="宋体" w:hAnsi="宋体" w:cs="宋体"/>
          <w:color w:val="000000"/>
          <w:sz w:val="24"/>
        </w:rPr>
      </w:pPr>
      <w:r>
        <w:rPr>
          <w:rFonts w:ascii="宋体" w:hAnsi="宋体" w:cs="宋体" w:hint="eastAsia"/>
          <w:color w:val="000000"/>
          <w:sz w:val="24"/>
        </w:rPr>
        <w:t>供应商全称（并加盖法人公章）：</w:t>
      </w:r>
    </w:p>
    <w:p w:rsidR="007A1DE4" w:rsidRDefault="007A1DE4">
      <w:pPr>
        <w:tabs>
          <w:tab w:val="left" w:pos="2268"/>
        </w:tabs>
        <w:spacing w:line="420" w:lineRule="exact"/>
        <w:ind w:firstLineChars="1595" w:firstLine="3828"/>
        <w:rPr>
          <w:rFonts w:ascii="宋体" w:hAnsi="宋体" w:cs="宋体"/>
          <w:color w:val="000000"/>
          <w:sz w:val="24"/>
        </w:rPr>
      </w:pPr>
    </w:p>
    <w:p w:rsidR="007A1DE4" w:rsidRDefault="007A1DE4">
      <w:pPr>
        <w:tabs>
          <w:tab w:val="left" w:pos="2268"/>
        </w:tabs>
        <w:spacing w:line="420" w:lineRule="exact"/>
        <w:ind w:firstLineChars="1595" w:firstLine="3828"/>
        <w:rPr>
          <w:rFonts w:ascii="宋体" w:hAnsi="宋体" w:cs="宋体"/>
          <w:color w:val="000000"/>
          <w:sz w:val="24"/>
        </w:rPr>
      </w:pPr>
      <w:r>
        <w:rPr>
          <w:rFonts w:ascii="宋体" w:hAnsi="宋体" w:cs="宋体" w:hint="eastAsia"/>
          <w:color w:val="000000"/>
          <w:sz w:val="24"/>
        </w:rPr>
        <w:t>法定代表人或其授权代表（签名或盖章）：</w:t>
      </w:r>
    </w:p>
    <w:p w:rsidR="007A1DE4" w:rsidRDefault="007A1DE4">
      <w:pPr>
        <w:tabs>
          <w:tab w:val="left" w:pos="2268"/>
        </w:tabs>
        <w:spacing w:line="420" w:lineRule="exact"/>
        <w:ind w:firstLineChars="1595" w:firstLine="3828"/>
        <w:rPr>
          <w:rFonts w:ascii="宋体" w:hAnsi="宋体" w:cs="宋体"/>
          <w:color w:val="000000"/>
          <w:sz w:val="24"/>
        </w:rPr>
      </w:pPr>
    </w:p>
    <w:p w:rsidR="007A1DE4" w:rsidRDefault="007A1DE4">
      <w:pPr>
        <w:tabs>
          <w:tab w:val="left" w:pos="2268"/>
        </w:tabs>
        <w:spacing w:line="420" w:lineRule="exact"/>
        <w:ind w:firstLineChars="1595" w:firstLine="3828"/>
        <w:rPr>
          <w:rFonts w:ascii="宋体" w:hAnsi="宋体" w:cs="宋体"/>
          <w:color w:val="000000"/>
          <w:sz w:val="24"/>
        </w:rPr>
      </w:pPr>
      <w:r>
        <w:rPr>
          <w:rFonts w:ascii="宋体" w:hAnsi="宋体" w:cs="宋体" w:hint="eastAsia"/>
          <w:color w:val="000000"/>
          <w:sz w:val="24"/>
        </w:rPr>
        <w:t>日期： 年 月 日</w:t>
      </w:r>
      <w:r>
        <w:rPr>
          <w:rFonts w:ascii="宋体" w:hAnsi="宋体" w:cs="宋体"/>
          <w:color w:val="000000"/>
          <w:sz w:val="24"/>
        </w:rPr>
        <w:br w:type="column"/>
      </w:r>
    </w:p>
    <w:p w:rsidR="007A1DE4" w:rsidRDefault="007A1DE4">
      <w:pPr>
        <w:pStyle w:val="2"/>
        <w:keepNext w:val="0"/>
        <w:keepLines w:val="0"/>
        <w:widowControl/>
        <w:spacing w:before="188" w:after="188" w:line="400" w:lineRule="exact"/>
        <w:ind w:firstLine="0"/>
        <w:jc w:val="center"/>
        <w:rPr>
          <w:rFonts w:hAnsi="宋体" w:cs="宋体"/>
          <w:bCs/>
          <w:color w:val="000000"/>
        </w:rPr>
      </w:pPr>
      <w:bookmarkStart w:id="636" w:name="_Toc162011869"/>
      <w:bookmarkStart w:id="637" w:name="_Toc426557873"/>
      <w:r>
        <w:rPr>
          <w:rFonts w:hAnsi="宋体" w:cs="宋体" w:hint="eastAsia"/>
          <w:bCs/>
          <w:color w:val="000000"/>
        </w:rPr>
        <w:t>第三章 响应文件部分</w:t>
      </w:r>
      <w:bookmarkEnd w:id="636"/>
      <w:bookmarkEnd w:id="637"/>
    </w:p>
    <w:p w:rsidR="007A1DE4" w:rsidRDefault="007A1DE4">
      <w:pPr>
        <w:pStyle w:val="2"/>
        <w:keepNext w:val="0"/>
        <w:keepLines w:val="0"/>
        <w:tabs>
          <w:tab w:val="left" w:pos="567"/>
        </w:tabs>
        <w:ind w:left="720" w:firstLine="0"/>
        <w:jc w:val="center"/>
        <w:rPr>
          <w:rFonts w:hAnsi="宋体" w:cs="宋体"/>
          <w:color w:val="000000"/>
          <w:sz w:val="24"/>
        </w:rPr>
      </w:pPr>
      <w:bookmarkStart w:id="638" w:name="_Toc162011870"/>
      <w:r>
        <w:rPr>
          <w:rFonts w:hAnsi="宋体" w:cs="宋体" w:hint="eastAsia"/>
          <w:color w:val="000000"/>
          <w:sz w:val="24"/>
        </w:rPr>
        <w:t>3-1 报价函</w:t>
      </w:r>
      <w:bookmarkEnd w:id="618"/>
      <w:bookmarkEnd w:id="629"/>
      <w:bookmarkEnd w:id="630"/>
      <w:bookmarkEnd w:id="638"/>
    </w:p>
    <w:p w:rsidR="007A1DE4" w:rsidRDefault="007A1DE4">
      <w:pPr>
        <w:spacing w:beforeLines="50" w:afterLines="50"/>
        <w:rPr>
          <w:rFonts w:ascii="宋体" w:hAnsi="宋体" w:cs="宋体"/>
          <w:color w:val="000000"/>
          <w:sz w:val="24"/>
        </w:rPr>
      </w:pPr>
      <w:r>
        <w:rPr>
          <w:rFonts w:ascii="宋体" w:hAnsi="宋体" w:cs="宋体" w:hint="eastAsia"/>
          <w:color w:val="000000"/>
          <w:sz w:val="24"/>
        </w:rPr>
        <w:t>致：广东和信招标代理有限公司</w:t>
      </w:r>
    </w:p>
    <w:p w:rsidR="007A1DE4" w:rsidRDefault="007A1DE4">
      <w:pPr>
        <w:spacing w:beforeLines="50" w:afterLines="50" w:line="420" w:lineRule="exact"/>
        <w:ind w:firstLine="420"/>
        <w:rPr>
          <w:rFonts w:ascii="宋体" w:hAnsi="宋体" w:cs="宋体"/>
          <w:bCs/>
          <w:color w:val="000000"/>
          <w:kern w:val="28"/>
          <w:sz w:val="24"/>
        </w:rPr>
      </w:pPr>
      <w:r>
        <w:rPr>
          <w:rFonts w:ascii="宋体" w:hAnsi="宋体" w:cs="宋体" w:hint="eastAsia"/>
          <w:color w:val="000000"/>
          <w:sz w:val="24"/>
        </w:rPr>
        <w:t>根据贵方为</w:t>
      </w:r>
      <w:r>
        <w:rPr>
          <w:rFonts w:ascii="宋体" w:hAnsi="宋体" w:cs="宋体" w:hint="eastAsia"/>
          <w:color w:val="000000"/>
          <w:sz w:val="24"/>
          <w:u w:val="single"/>
        </w:rPr>
        <w:t xml:space="preserve">2024年度航运经济监测服务项目 </w:t>
      </w:r>
      <w:r>
        <w:rPr>
          <w:rFonts w:ascii="宋体" w:hAnsi="宋体" w:cs="宋体" w:hint="eastAsia"/>
          <w:bCs/>
          <w:color w:val="000000"/>
          <w:kern w:val="28"/>
          <w:sz w:val="24"/>
        </w:rPr>
        <w:t>（项目编号：</w:t>
      </w:r>
      <w:r>
        <w:rPr>
          <w:rFonts w:ascii="宋体" w:hAnsi="宋体" w:cs="宋体" w:hint="eastAsia"/>
          <w:color w:val="000000"/>
          <w:sz w:val="24"/>
          <w:u w:val="single"/>
        </w:rPr>
        <w:t>GDHXHC2403006</w:t>
      </w:r>
      <w:r>
        <w:rPr>
          <w:rFonts w:ascii="宋体" w:hAnsi="宋体" w:cs="宋体" w:hint="eastAsia"/>
          <w:bCs/>
          <w:color w:val="000000"/>
          <w:kern w:val="28"/>
          <w:sz w:val="24"/>
        </w:rPr>
        <w:t>）</w:t>
      </w:r>
      <w:r>
        <w:rPr>
          <w:rFonts w:ascii="宋体" w:hAnsi="宋体" w:cs="宋体" w:hint="eastAsia"/>
          <w:color w:val="000000"/>
          <w:sz w:val="24"/>
        </w:rPr>
        <w:t>的竞争性磋商公告，</w:t>
      </w:r>
      <w:r>
        <w:rPr>
          <w:rFonts w:ascii="宋体" w:hAnsi="宋体" w:cs="宋体" w:hint="eastAsia"/>
          <w:bCs/>
          <w:color w:val="000000"/>
          <w:kern w:val="28"/>
          <w:sz w:val="24"/>
        </w:rPr>
        <w:t>本人代表供应商</w:t>
      </w:r>
      <w:r>
        <w:rPr>
          <w:rFonts w:ascii="宋体" w:hAnsi="宋体" w:cs="宋体" w:hint="eastAsia"/>
          <w:bCs/>
          <w:color w:val="000000"/>
          <w:kern w:val="28"/>
          <w:sz w:val="24"/>
          <w:u w:val="single"/>
        </w:rPr>
        <w:t xml:space="preserve">  （供应商全称）</w:t>
      </w:r>
      <w:r>
        <w:rPr>
          <w:rFonts w:ascii="宋体" w:hAnsi="宋体" w:cs="宋体" w:hint="eastAsia"/>
          <w:bCs/>
          <w:color w:val="000000"/>
          <w:kern w:val="28"/>
          <w:sz w:val="24"/>
        </w:rPr>
        <w:t>作为响应供应商已正式授权《法定代表人授权书》中的授权代表为我方签名代表，代表我方提交响应文件进行磋商。签名代表在此声明并同意：</w:t>
      </w:r>
    </w:p>
    <w:p w:rsidR="007A1DE4" w:rsidRDefault="007A1DE4">
      <w:pPr>
        <w:widowControl/>
        <w:numPr>
          <w:ilvl w:val="0"/>
          <w:numId w:val="11"/>
        </w:numPr>
        <w:spacing w:line="420" w:lineRule="exact"/>
        <w:jc w:val="left"/>
        <w:rPr>
          <w:rFonts w:ascii="宋体" w:hAnsi="宋体" w:cs="宋体"/>
          <w:color w:val="000000"/>
          <w:sz w:val="24"/>
        </w:rPr>
      </w:pPr>
      <w:r>
        <w:rPr>
          <w:rFonts w:ascii="宋体" w:hAnsi="宋体" w:cs="宋体" w:hint="eastAsia"/>
          <w:color w:val="000000"/>
          <w:sz w:val="24"/>
        </w:rPr>
        <w:t>我们愿意遵守采购代理机构发布磋商文件的各项规定，自愿参加磋商</w:t>
      </w:r>
      <w:r>
        <w:rPr>
          <w:rFonts w:ascii="宋体" w:hAnsi="宋体" w:cs="宋体"/>
          <w:color w:val="000000"/>
          <w:sz w:val="24"/>
        </w:rPr>
        <w:t>,</w:t>
      </w:r>
      <w:r>
        <w:rPr>
          <w:rFonts w:ascii="宋体" w:hAnsi="宋体" w:cs="宋体" w:hint="eastAsia"/>
          <w:color w:val="000000"/>
          <w:sz w:val="24"/>
        </w:rPr>
        <w:t xml:space="preserve"> 并已清楚磋商文件的要求及有关文件规定，并严格按照磋商文件的规定履行全部责任和义务。</w:t>
      </w:r>
    </w:p>
    <w:p w:rsidR="007A1DE4" w:rsidRDefault="007A1DE4">
      <w:pPr>
        <w:widowControl/>
        <w:numPr>
          <w:ilvl w:val="0"/>
          <w:numId w:val="11"/>
        </w:numPr>
        <w:spacing w:line="420" w:lineRule="exact"/>
        <w:jc w:val="left"/>
        <w:rPr>
          <w:rFonts w:ascii="宋体" w:hAnsi="宋体" w:cs="宋体"/>
          <w:color w:val="000000"/>
          <w:sz w:val="24"/>
        </w:rPr>
      </w:pPr>
      <w:r>
        <w:rPr>
          <w:rFonts w:ascii="宋体" w:hAnsi="宋体" w:cs="宋体" w:hint="eastAsia"/>
          <w:color w:val="000000"/>
          <w:sz w:val="24"/>
        </w:rPr>
        <w:t>我们同意本响应文件自提交响应文件截止之日起90日历日内有效，并承诺不予撤销已递交的响应文件。</w:t>
      </w:r>
    </w:p>
    <w:p w:rsidR="007A1DE4" w:rsidRDefault="007A1DE4">
      <w:pPr>
        <w:widowControl/>
        <w:numPr>
          <w:ilvl w:val="0"/>
          <w:numId w:val="11"/>
        </w:numPr>
        <w:spacing w:line="420" w:lineRule="exact"/>
        <w:jc w:val="left"/>
        <w:rPr>
          <w:rFonts w:ascii="宋体" w:hAnsi="宋体" w:cs="宋体"/>
          <w:color w:val="000000"/>
          <w:sz w:val="24"/>
        </w:rPr>
      </w:pPr>
      <w:r>
        <w:rPr>
          <w:rFonts w:ascii="宋体" w:hAnsi="宋体" w:cs="宋体" w:hint="eastAsia"/>
          <w:color w:val="000000"/>
          <w:sz w:val="24"/>
        </w:rPr>
        <w:t>我们已经详细地阅读并完全明白了全部磋商文件及附件，包括澄清（如有）及参考文件，我们完全理解本磋商文件的要求，我们同意放弃对磋商文件提出不明或误解的一切权力。</w:t>
      </w:r>
    </w:p>
    <w:p w:rsidR="007A1DE4" w:rsidRDefault="007A1DE4">
      <w:pPr>
        <w:widowControl/>
        <w:numPr>
          <w:ilvl w:val="0"/>
          <w:numId w:val="11"/>
        </w:numPr>
        <w:spacing w:line="420" w:lineRule="exact"/>
        <w:jc w:val="left"/>
        <w:rPr>
          <w:rFonts w:ascii="宋体" w:hAnsi="宋体" w:cs="宋体"/>
          <w:color w:val="000000"/>
          <w:sz w:val="24"/>
        </w:rPr>
      </w:pPr>
      <w:r>
        <w:rPr>
          <w:rFonts w:ascii="宋体" w:hAnsi="宋体" w:cs="宋体" w:hint="eastAsia"/>
          <w:color w:val="000000"/>
          <w:sz w:val="24"/>
        </w:rPr>
        <w:t>我们同意提供采购人与磋商小组要求的有关磋商的一切数据或资料。</w:t>
      </w:r>
    </w:p>
    <w:p w:rsidR="007A1DE4" w:rsidRDefault="007A1DE4">
      <w:pPr>
        <w:widowControl/>
        <w:numPr>
          <w:ilvl w:val="0"/>
          <w:numId w:val="11"/>
        </w:numPr>
        <w:spacing w:line="420" w:lineRule="exact"/>
        <w:jc w:val="left"/>
        <w:rPr>
          <w:rFonts w:ascii="宋体" w:hAnsi="宋体" w:cs="宋体"/>
          <w:color w:val="000000"/>
          <w:sz w:val="24"/>
        </w:rPr>
      </w:pPr>
      <w:r>
        <w:rPr>
          <w:rFonts w:ascii="宋体" w:hAnsi="宋体" w:cs="宋体" w:hint="eastAsia"/>
          <w:color w:val="000000"/>
          <w:sz w:val="24"/>
        </w:rPr>
        <w:t>我们理解采购人与磋商小组并无义务必须接受最低报价的磋商或其它任何磋商，完全理解采购代理机构拒绝迟到的任何磋商和最低磋商报价不是被授予成交的唯一条件。</w:t>
      </w:r>
    </w:p>
    <w:p w:rsidR="007A1DE4" w:rsidRDefault="007A1DE4">
      <w:pPr>
        <w:widowControl/>
        <w:numPr>
          <w:ilvl w:val="0"/>
          <w:numId w:val="11"/>
        </w:numPr>
        <w:spacing w:line="420" w:lineRule="exact"/>
        <w:jc w:val="left"/>
        <w:rPr>
          <w:rFonts w:ascii="宋体" w:hAnsi="宋体" w:cs="宋体"/>
          <w:color w:val="000000"/>
          <w:sz w:val="24"/>
        </w:rPr>
      </w:pPr>
      <w:r>
        <w:rPr>
          <w:rFonts w:ascii="宋体" w:hAnsi="宋体" w:cs="宋体" w:hint="eastAsia"/>
          <w:color w:val="000000"/>
          <w:sz w:val="24"/>
        </w:rPr>
        <w:t>如果我们未对磋商文件全部要求作出实质性响应，则完全同意并接受按无效磋商处理。</w:t>
      </w:r>
    </w:p>
    <w:p w:rsidR="007A1DE4" w:rsidRDefault="007A1DE4">
      <w:pPr>
        <w:widowControl/>
        <w:numPr>
          <w:ilvl w:val="0"/>
          <w:numId w:val="11"/>
        </w:numPr>
        <w:spacing w:line="420" w:lineRule="exact"/>
        <w:jc w:val="left"/>
        <w:rPr>
          <w:rFonts w:ascii="宋体" w:hAnsi="宋体" w:cs="宋体"/>
          <w:color w:val="000000"/>
          <w:sz w:val="24"/>
        </w:rPr>
      </w:pPr>
      <w:r>
        <w:rPr>
          <w:rFonts w:ascii="宋体" w:hAnsi="宋体" w:cs="宋体" w:hint="eastAsia"/>
          <w:color w:val="000000"/>
          <w:sz w:val="24"/>
        </w:rPr>
        <w:t>我们证明提交的一切文件，无论是原件还是复印件均为准确、真实、有效、完整的，绝无任何虚假、伪造或者夸大。我们在此郑重承诺：在本次竞争性磋商采购活动中，如有违法、违规、弄虚作假行为，所造成的损失、不良后果及法律责任，一律由我公司（企业）承担。</w:t>
      </w:r>
    </w:p>
    <w:p w:rsidR="007A1DE4" w:rsidRDefault="007A1DE4">
      <w:pPr>
        <w:widowControl/>
        <w:numPr>
          <w:ilvl w:val="0"/>
          <w:numId w:val="11"/>
        </w:numPr>
        <w:spacing w:line="420" w:lineRule="exact"/>
        <w:jc w:val="left"/>
        <w:rPr>
          <w:rFonts w:ascii="宋体" w:hAnsi="宋体" w:cs="宋体"/>
          <w:color w:val="000000"/>
          <w:sz w:val="24"/>
        </w:rPr>
      </w:pPr>
      <w:r>
        <w:rPr>
          <w:rFonts w:ascii="宋体" w:hAnsi="宋体" w:cs="宋体" w:hint="eastAsia"/>
          <w:color w:val="000000"/>
          <w:sz w:val="24"/>
        </w:rPr>
        <w:t>如果我们提供的声明或承诺不真实，则完全同意认定为我司提供虚假材料，并同意作相应处理。</w:t>
      </w:r>
    </w:p>
    <w:p w:rsidR="007A1DE4" w:rsidRDefault="007A1DE4">
      <w:pPr>
        <w:widowControl/>
        <w:numPr>
          <w:ilvl w:val="0"/>
          <w:numId w:val="11"/>
        </w:numPr>
        <w:spacing w:line="420" w:lineRule="exact"/>
        <w:jc w:val="left"/>
        <w:rPr>
          <w:rFonts w:ascii="宋体" w:hAnsi="宋体" w:cs="宋体"/>
          <w:color w:val="000000"/>
          <w:sz w:val="24"/>
        </w:rPr>
      </w:pPr>
      <w:r>
        <w:rPr>
          <w:rFonts w:ascii="宋体" w:hAnsi="宋体" w:cs="宋体" w:hint="eastAsia"/>
          <w:color w:val="000000"/>
          <w:sz w:val="24"/>
        </w:rPr>
        <w:t>我们是依法注册的法人，在法律、财务及运作上完全独立于本项目采购人、用户单位（如有）和采购代理机构。</w:t>
      </w:r>
    </w:p>
    <w:p w:rsidR="007A1DE4" w:rsidRDefault="007A1DE4">
      <w:pPr>
        <w:spacing w:beforeLines="50" w:afterLines="50" w:line="420" w:lineRule="exact"/>
        <w:ind w:firstLine="420"/>
        <w:rPr>
          <w:rFonts w:ascii="宋体" w:hAnsi="宋体" w:cs="宋体"/>
          <w:color w:val="000000"/>
          <w:sz w:val="24"/>
        </w:rPr>
      </w:pPr>
      <w:r>
        <w:rPr>
          <w:rFonts w:ascii="宋体" w:hAnsi="宋体" w:cs="宋体" w:hint="eastAsia"/>
          <w:color w:val="000000"/>
          <w:sz w:val="24"/>
        </w:rPr>
        <w:t>所有有关本次磋商的函电请寄：</w:t>
      </w:r>
    </w:p>
    <w:p w:rsidR="007A1DE4" w:rsidRDefault="007A1DE4">
      <w:pPr>
        <w:widowControl/>
        <w:spacing w:line="420" w:lineRule="exact"/>
        <w:ind w:left="420"/>
        <w:jc w:val="left"/>
        <w:rPr>
          <w:rFonts w:ascii="宋体" w:hAnsi="宋体" w:cs="宋体"/>
          <w:color w:val="000000"/>
          <w:sz w:val="24"/>
        </w:rPr>
      </w:pPr>
    </w:p>
    <w:p w:rsidR="007A1DE4" w:rsidRDefault="007A1DE4">
      <w:pPr>
        <w:spacing w:beforeLines="50" w:afterLines="50" w:line="360" w:lineRule="auto"/>
        <w:ind w:firstLine="420"/>
        <w:rPr>
          <w:rFonts w:ascii="宋体" w:hAnsi="宋体" w:cs="宋体"/>
          <w:color w:val="000000"/>
          <w:sz w:val="24"/>
        </w:rPr>
      </w:pPr>
      <w:r>
        <w:rPr>
          <w:rFonts w:ascii="宋体" w:hAnsi="宋体" w:cs="宋体" w:hint="eastAsia"/>
          <w:color w:val="000000"/>
          <w:sz w:val="24"/>
        </w:rPr>
        <w:lastRenderedPageBreak/>
        <w:t>地址：                           邮编：</w:t>
      </w:r>
    </w:p>
    <w:p w:rsidR="007A1DE4" w:rsidRDefault="007A1DE4">
      <w:pPr>
        <w:spacing w:beforeLines="50" w:afterLines="50" w:line="360" w:lineRule="auto"/>
        <w:ind w:firstLine="420"/>
        <w:rPr>
          <w:rFonts w:ascii="宋体" w:hAnsi="宋体" w:cs="宋体"/>
          <w:color w:val="000000"/>
          <w:sz w:val="24"/>
        </w:rPr>
      </w:pPr>
      <w:r>
        <w:rPr>
          <w:rFonts w:ascii="宋体" w:hAnsi="宋体" w:cs="宋体" w:hint="eastAsia"/>
          <w:color w:val="000000"/>
          <w:sz w:val="24"/>
        </w:rPr>
        <w:t>电话：                           传真：</w:t>
      </w:r>
    </w:p>
    <w:p w:rsidR="007A1DE4" w:rsidRDefault="007A1DE4">
      <w:pPr>
        <w:spacing w:beforeLines="50" w:afterLines="50" w:line="360" w:lineRule="auto"/>
        <w:ind w:firstLine="420"/>
        <w:rPr>
          <w:rFonts w:ascii="宋体" w:hAnsi="宋体" w:cs="宋体"/>
          <w:color w:val="000000"/>
          <w:sz w:val="24"/>
        </w:rPr>
      </w:pPr>
      <w:r>
        <w:rPr>
          <w:rFonts w:ascii="宋体" w:hAnsi="宋体" w:cs="宋体" w:hint="eastAsia"/>
          <w:color w:val="000000"/>
          <w:sz w:val="24"/>
        </w:rPr>
        <w:t>供应商全称：(并加盖公章)</w:t>
      </w:r>
    </w:p>
    <w:p w:rsidR="007A1DE4" w:rsidRDefault="007A1DE4">
      <w:pPr>
        <w:spacing w:beforeLines="50" w:afterLines="50" w:line="360" w:lineRule="auto"/>
        <w:ind w:firstLine="420"/>
        <w:rPr>
          <w:rFonts w:ascii="宋体" w:hAnsi="宋体" w:cs="宋体"/>
          <w:color w:val="000000"/>
          <w:sz w:val="24"/>
        </w:rPr>
      </w:pPr>
      <w:r>
        <w:rPr>
          <w:rFonts w:ascii="宋体" w:hAnsi="宋体" w:cs="宋体" w:hint="eastAsia"/>
          <w:color w:val="000000"/>
          <w:sz w:val="24"/>
        </w:rPr>
        <w:t xml:space="preserve">法定代表人或授权代表（签名或盖章）：               </w:t>
      </w:r>
    </w:p>
    <w:p w:rsidR="007A1DE4" w:rsidRDefault="007A1DE4">
      <w:pPr>
        <w:spacing w:beforeLines="50" w:afterLines="50" w:line="360" w:lineRule="auto"/>
        <w:ind w:firstLine="420"/>
        <w:rPr>
          <w:rFonts w:ascii="宋体" w:hAnsi="宋体" w:cs="宋体"/>
          <w:color w:val="000000"/>
          <w:sz w:val="24"/>
        </w:rPr>
      </w:pPr>
      <w:r>
        <w:rPr>
          <w:rFonts w:ascii="宋体" w:hAnsi="宋体" w:cs="宋体" w:hint="eastAsia"/>
          <w:color w:val="000000"/>
          <w:sz w:val="24"/>
        </w:rPr>
        <w:t>日期：   年   月   日</w:t>
      </w:r>
      <w:bookmarkStart w:id="639" w:name="_Toc506628558"/>
      <w:bookmarkStart w:id="640" w:name="_Toc484827213"/>
      <w:bookmarkStart w:id="641" w:name="_Toc494875416"/>
      <w:bookmarkStart w:id="642" w:name="_Toc12118376"/>
      <w:bookmarkStart w:id="643" w:name="_Toc484848558"/>
      <w:bookmarkStart w:id="644" w:name="_Toc490832206"/>
      <w:bookmarkStart w:id="645" w:name="_Toc506611607"/>
      <w:bookmarkStart w:id="646" w:name="_Toc506611815"/>
      <w:bookmarkStart w:id="647" w:name="_Toc517502638"/>
    </w:p>
    <w:p w:rsidR="007A1DE4" w:rsidRDefault="007A1DE4">
      <w:pPr>
        <w:spacing w:beforeLines="50" w:afterLines="50" w:line="360" w:lineRule="auto"/>
        <w:ind w:firstLine="420"/>
        <w:rPr>
          <w:rFonts w:ascii="宋体" w:hAnsi="宋体" w:cs="宋体"/>
          <w:color w:val="000000"/>
          <w:sz w:val="24"/>
        </w:rPr>
      </w:pPr>
      <w:bookmarkStart w:id="648" w:name="_Toc307826056"/>
      <w:bookmarkStart w:id="649" w:name="_Toc52423753"/>
      <w:bookmarkStart w:id="650" w:name="_Toc108597125"/>
      <w:bookmarkStart w:id="651" w:name="_Toc307826685"/>
      <w:r>
        <w:rPr>
          <w:rFonts w:ascii="宋体" w:hAnsi="宋体" w:cs="宋体"/>
          <w:color w:val="000000"/>
          <w:sz w:val="24"/>
        </w:rPr>
        <w:br w:type="page"/>
      </w:r>
    </w:p>
    <w:p w:rsidR="007A1DE4" w:rsidRDefault="007A1DE4">
      <w:pPr>
        <w:pStyle w:val="2"/>
        <w:keepNext w:val="0"/>
        <w:keepLines w:val="0"/>
        <w:tabs>
          <w:tab w:val="left" w:pos="567"/>
        </w:tabs>
        <w:ind w:left="2" w:firstLine="0"/>
        <w:jc w:val="center"/>
        <w:rPr>
          <w:rFonts w:hAnsi="宋体" w:cs="宋体"/>
          <w:color w:val="000000"/>
          <w:sz w:val="24"/>
        </w:rPr>
      </w:pPr>
      <w:bookmarkStart w:id="652" w:name="_Toc162011871"/>
      <w:r>
        <w:rPr>
          <w:rFonts w:hAnsi="宋体" w:cs="宋体" w:hint="eastAsia"/>
          <w:color w:val="000000"/>
          <w:sz w:val="24"/>
        </w:rPr>
        <w:t>3-2 法定代表人证明书/法定代表人授权书格式</w:t>
      </w:r>
      <w:bookmarkEnd w:id="652"/>
    </w:p>
    <w:p w:rsidR="007A1DE4" w:rsidRDefault="007A1DE4">
      <w:pPr>
        <w:spacing w:line="360" w:lineRule="auto"/>
        <w:ind w:firstLineChars="200" w:firstLine="482"/>
        <w:rPr>
          <w:rFonts w:ascii="宋体" w:hAnsi="宋体" w:cs="宋体"/>
          <w:b/>
          <w:bCs/>
          <w:color w:val="000000"/>
          <w:sz w:val="24"/>
        </w:rPr>
      </w:pPr>
      <w:r>
        <w:rPr>
          <w:rFonts w:ascii="宋体" w:hAnsi="宋体" w:cs="宋体" w:hint="eastAsia"/>
          <w:b/>
          <w:bCs/>
          <w:color w:val="000000"/>
          <w:sz w:val="24"/>
        </w:rPr>
        <w:t>法定代表人证明书和法定代表人授权书按以下格式填写，如由法定代表人参加磋商并签署响应文件，需提供法定代表人证明书，否则需提供法定代表人证明书和法定代表人授权书。</w:t>
      </w:r>
    </w:p>
    <w:p w:rsidR="007A1DE4" w:rsidRDefault="007A1DE4">
      <w:pPr>
        <w:pStyle w:val="af7"/>
        <w:rPr>
          <w:rFonts w:hAnsi="宋体" w:cs="宋体"/>
          <w:b/>
          <w:bCs/>
          <w:color w:val="000000"/>
          <w:szCs w:val="24"/>
        </w:rPr>
      </w:pPr>
    </w:p>
    <w:p w:rsidR="007A1DE4" w:rsidRDefault="007A1DE4">
      <w:pPr>
        <w:pStyle w:val="af5"/>
        <w:spacing w:line="360" w:lineRule="auto"/>
        <w:ind w:firstLine="0"/>
        <w:jc w:val="center"/>
        <w:rPr>
          <w:rFonts w:ascii="宋体" w:hAnsi="宋体" w:cs="宋体"/>
          <w:b/>
          <w:color w:val="000000"/>
          <w:sz w:val="24"/>
          <w:szCs w:val="24"/>
        </w:rPr>
      </w:pPr>
      <w:r>
        <w:rPr>
          <w:rFonts w:ascii="宋体" w:hAnsi="宋体" w:cs="宋体" w:hint="eastAsia"/>
          <w:b/>
          <w:color w:val="000000"/>
          <w:sz w:val="24"/>
          <w:szCs w:val="24"/>
        </w:rPr>
        <w:t>法定代表人证明书</w:t>
      </w:r>
    </w:p>
    <w:p w:rsidR="007A1DE4" w:rsidRDefault="007A1DE4">
      <w:pPr>
        <w:pStyle w:val="af7"/>
        <w:rPr>
          <w:rFonts w:hAnsi="宋体" w:cs="宋体"/>
          <w:b/>
          <w:bCs/>
          <w:color w:val="000000"/>
          <w:szCs w:val="24"/>
        </w:rPr>
      </w:pPr>
    </w:p>
    <w:p w:rsidR="007A1DE4" w:rsidRDefault="007A1DE4">
      <w:pPr>
        <w:spacing w:line="360" w:lineRule="auto"/>
        <w:ind w:leftChars="275" w:left="662" w:hangingChars="35" w:hanging="84"/>
        <w:rPr>
          <w:rFonts w:ascii="宋体" w:hAnsi="宋体" w:cs="宋体"/>
          <w:color w:val="000000"/>
          <w:sz w:val="24"/>
        </w:rPr>
      </w:pPr>
      <w:r>
        <w:rPr>
          <w:rFonts w:ascii="宋体" w:hAnsi="宋体" w:cs="宋体" w:hint="eastAsia"/>
          <w:color w:val="000000"/>
          <w:sz w:val="24"/>
        </w:rPr>
        <w:t>______________同志，现任我单位职务______________，为法定代表人，特此证明。</w:t>
      </w:r>
    </w:p>
    <w:p w:rsidR="007A1DE4" w:rsidRDefault="007A1DE4">
      <w:pPr>
        <w:spacing w:line="360" w:lineRule="auto"/>
        <w:ind w:left="748" w:hanging="567"/>
        <w:rPr>
          <w:rFonts w:ascii="宋体" w:hAnsi="宋体" w:cs="宋体"/>
          <w:color w:val="000000"/>
          <w:sz w:val="24"/>
        </w:rPr>
      </w:pPr>
      <w:r>
        <w:rPr>
          <w:rFonts w:ascii="宋体" w:hAnsi="宋体" w:cs="宋体" w:hint="eastAsia"/>
          <w:color w:val="000000"/>
          <w:sz w:val="24"/>
        </w:rPr>
        <w:t>有效日期：___年___月___日至___年___月___日  签发日期：___年___月___日</w:t>
      </w:r>
    </w:p>
    <w:p w:rsidR="007A1DE4" w:rsidRDefault="007A1DE4">
      <w:pPr>
        <w:spacing w:line="360" w:lineRule="auto"/>
        <w:ind w:left="748" w:hanging="567"/>
        <w:rPr>
          <w:rFonts w:ascii="宋体" w:hAnsi="宋体" w:cs="宋体"/>
          <w:color w:val="000000"/>
          <w:sz w:val="24"/>
        </w:rPr>
      </w:pPr>
      <w:r>
        <w:rPr>
          <w:rFonts w:ascii="宋体" w:hAnsi="宋体" w:cs="宋体" w:hint="eastAsia"/>
          <w:color w:val="000000"/>
          <w:sz w:val="24"/>
        </w:rPr>
        <w:t>附：</w:t>
      </w:r>
    </w:p>
    <w:p w:rsidR="007A1DE4" w:rsidRDefault="007A1DE4">
      <w:pPr>
        <w:spacing w:line="360" w:lineRule="auto"/>
        <w:ind w:left="748" w:hanging="567"/>
        <w:rPr>
          <w:rFonts w:ascii="宋体" w:hAnsi="宋体" w:cs="宋体"/>
          <w:color w:val="000000"/>
          <w:sz w:val="24"/>
        </w:rPr>
      </w:pPr>
      <w:r>
        <w:rPr>
          <w:rFonts w:ascii="宋体" w:hAnsi="宋体" w:cs="宋体" w:hint="eastAsia"/>
          <w:color w:val="000000"/>
          <w:sz w:val="24"/>
        </w:rPr>
        <w:t>营业执照（注册号）：____________</w:t>
      </w:r>
    </w:p>
    <w:p w:rsidR="007A1DE4" w:rsidRDefault="007A1DE4">
      <w:pPr>
        <w:spacing w:line="360" w:lineRule="auto"/>
        <w:ind w:left="748" w:hanging="567"/>
        <w:rPr>
          <w:rFonts w:ascii="宋体" w:hAnsi="宋体" w:cs="宋体"/>
          <w:color w:val="000000"/>
          <w:sz w:val="24"/>
        </w:rPr>
      </w:pPr>
      <w:r>
        <w:rPr>
          <w:rFonts w:ascii="宋体" w:hAnsi="宋体" w:cs="宋体" w:hint="eastAsia"/>
          <w:color w:val="000000"/>
          <w:sz w:val="24"/>
        </w:rPr>
        <w:t>经营范围：____________</w:t>
      </w:r>
    </w:p>
    <w:p w:rsidR="007A1DE4" w:rsidRDefault="007A1DE4">
      <w:pPr>
        <w:spacing w:line="360" w:lineRule="auto"/>
        <w:ind w:left="748" w:hanging="567"/>
        <w:rPr>
          <w:rFonts w:ascii="宋体" w:hAnsi="宋体" w:cs="宋体"/>
          <w:color w:val="000000"/>
          <w:sz w:val="24"/>
        </w:rPr>
      </w:pPr>
    </w:p>
    <w:p w:rsidR="007A1DE4" w:rsidRDefault="007A1DE4">
      <w:pPr>
        <w:spacing w:line="360" w:lineRule="auto"/>
        <w:ind w:left="748" w:hanging="567"/>
        <w:rPr>
          <w:rFonts w:ascii="宋体" w:hAnsi="宋体" w:cs="宋体"/>
          <w:color w:val="000000"/>
          <w:sz w:val="24"/>
        </w:rPr>
      </w:pPr>
    </w:p>
    <w:p w:rsidR="007A1DE4" w:rsidRDefault="007A1DE4">
      <w:pPr>
        <w:spacing w:line="360" w:lineRule="auto"/>
        <w:ind w:left="748" w:hanging="567"/>
        <w:rPr>
          <w:rFonts w:ascii="宋体" w:hAnsi="宋体" w:cs="宋体"/>
          <w:color w:val="000000"/>
          <w:sz w:val="24"/>
        </w:rPr>
      </w:pPr>
      <w:r>
        <w:rPr>
          <w:rFonts w:ascii="宋体" w:hAnsi="宋体" w:cs="宋体" w:hint="eastAsia"/>
          <w:color w:val="000000"/>
          <w:sz w:val="24"/>
        </w:rPr>
        <w:t>供应商全称：(并加盖公章)</w:t>
      </w:r>
    </w:p>
    <w:p w:rsidR="007A1DE4" w:rsidRDefault="007A1DE4">
      <w:pPr>
        <w:spacing w:line="360" w:lineRule="auto"/>
        <w:ind w:left="748" w:hanging="567"/>
        <w:rPr>
          <w:rFonts w:ascii="宋体" w:hAnsi="宋体" w:cs="宋体"/>
          <w:color w:val="000000"/>
          <w:sz w:val="24"/>
        </w:rPr>
      </w:pPr>
      <w:r>
        <w:rPr>
          <w:rFonts w:ascii="宋体" w:hAnsi="宋体" w:cs="宋体" w:hint="eastAsia"/>
          <w:color w:val="000000"/>
          <w:sz w:val="24"/>
        </w:rPr>
        <w:t>地址：</w:t>
      </w:r>
    </w:p>
    <w:p w:rsidR="007A1DE4" w:rsidRDefault="007A1DE4">
      <w:pPr>
        <w:spacing w:line="360" w:lineRule="auto"/>
        <w:ind w:left="748" w:hanging="567"/>
        <w:rPr>
          <w:rFonts w:ascii="宋体" w:hAnsi="宋体" w:cs="宋体"/>
          <w:color w:val="000000"/>
          <w:sz w:val="24"/>
        </w:rPr>
      </w:pPr>
      <w:r>
        <w:rPr>
          <w:rFonts w:ascii="宋体" w:hAnsi="宋体" w:cs="宋体" w:hint="eastAsia"/>
          <w:color w:val="000000"/>
          <w:sz w:val="24"/>
        </w:rPr>
        <w:t>日期：</w:t>
      </w:r>
    </w:p>
    <w:p w:rsidR="007A1DE4" w:rsidRDefault="007A1DE4">
      <w:pPr>
        <w:pStyle w:val="af7"/>
        <w:rPr>
          <w:rFonts w:hAnsi="宋体" w:cs="宋体"/>
          <w:b/>
          <w:bCs/>
          <w:color w:val="000000"/>
          <w:szCs w:val="24"/>
        </w:rPr>
      </w:pPr>
      <w:r>
        <w:rPr>
          <w:color w:val="000000"/>
        </w:rPr>
        <w:pict>
          <v:rect id="Rectangle 13" o:spid="_x0000_s1026" style="position:absolute;left:0;text-align:left;margin-left:217.85pt;margin-top:11.4pt;width:196.2pt;height:125.7pt;z-index:251657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">
            <v:textbox>
              <w:txbxContent>
                <w:p w:rsidR="007A1DE4" w:rsidRDefault="007A1DE4">
                  <w:pPr>
                    <w:jc w:val="center"/>
                  </w:pPr>
                </w:p>
                <w:p w:rsidR="007A1DE4" w:rsidRDefault="007A1DE4">
                  <w:pPr>
                    <w:jc w:val="center"/>
                    <w:rPr>
                      <w:szCs w:val="21"/>
                    </w:rPr>
                  </w:pPr>
                  <w:r>
                    <w:rPr>
                      <w:rFonts w:hint="eastAsia"/>
                      <w:szCs w:val="21"/>
                    </w:rPr>
                    <w:t>法定代表人</w:t>
                  </w:r>
                </w:p>
                <w:p w:rsidR="007A1DE4" w:rsidRDefault="007A1DE4">
                  <w:pPr>
                    <w:jc w:val="center"/>
                    <w:rPr>
                      <w:szCs w:val="21"/>
                    </w:rPr>
                  </w:pPr>
                  <w:r>
                    <w:rPr>
                      <w:rFonts w:hint="eastAsia"/>
                      <w:szCs w:val="21"/>
                    </w:rPr>
                    <w:t>居民身份证复印件（反面）粘贴处</w:t>
                  </w:r>
                </w:p>
                <w:p w:rsidR="007A1DE4" w:rsidRDefault="007A1DE4">
                  <w:pPr>
                    <w:jc w:val="center"/>
                    <w:rPr>
                      <w:szCs w:val="21"/>
                    </w:rPr>
                  </w:pPr>
                  <w:r>
                    <w:rPr>
                      <w:rFonts w:hint="eastAsia"/>
                      <w:szCs w:val="21"/>
                    </w:rPr>
                    <w:t>（按原件大小）</w:t>
                  </w:r>
                </w:p>
                <w:p w:rsidR="007A1DE4" w:rsidRDefault="007A1DE4">
                  <w:pPr>
                    <w:jc w:val="center"/>
                    <w:rPr>
                      <w:szCs w:val="21"/>
                    </w:rPr>
                  </w:pPr>
                </w:p>
              </w:txbxContent>
            </v:textbox>
          </v:rect>
        </w:pict>
      </w:r>
      <w:r>
        <w:rPr>
          <w:color w:val="000000"/>
        </w:rPr>
        <w:pict>
          <v:rect id="Rectangle 12" o:spid="_x0000_s1027" style="position:absolute;left:0;text-align:left;margin-left:6.95pt;margin-top:11.4pt;width:195.25pt;height:125.7pt;z-index:251656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">
            <v:textbox>
              <w:txbxContent>
                <w:p w:rsidR="007A1DE4" w:rsidRDefault="007A1DE4">
                  <w:pPr>
                    <w:jc w:val="center"/>
                  </w:pPr>
                </w:p>
                <w:p w:rsidR="007A1DE4" w:rsidRDefault="007A1DE4">
                  <w:pPr>
                    <w:jc w:val="center"/>
                    <w:rPr>
                      <w:szCs w:val="21"/>
                    </w:rPr>
                  </w:pPr>
                  <w:r>
                    <w:rPr>
                      <w:rFonts w:hint="eastAsia"/>
                      <w:szCs w:val="21"/>
                    </w:rPr>
                    <w:t>法定代表人</w:t>
                  </w:r>
                </w:p>
                <w:p w:rsidR="007A1DE4" w:rsidRDefault="007A1DE4">
                  <w:pPr>
                    <w:jc w:val="center"/>
                    <w:rPr>
                      <w:szCs w:val="21"/>
                    </w:rPr>
                  </w:pPr>
                  <w:r>
                    <w:rPr>
                      <w:rFonts w:hint="eastAsia"/>
                      <w:szCs w:val="21"/>
                    </w:rPr>
                    <w:t>居民身份证复印件（正面）粘贴处</w:t>
                  </w:r>
                </w:p>
                <w:p w:rsidR="007A1DE4" w:rsidRDefault="007A1DE4">
                  <w:pPr>
                    <w:jc w:val="center"/>
                    <w:rPr>
                      <w:szCs w:val="21"/>
                    </w:rPr>
                  </w:pPr>
                  <w:r>
                    <w:rPr>
                      <w:rFonts w:hint="eastAsia"/>
                      <w:szCs w:val="21"/>
                    </w:rPr>
                    <w:t>（按原件大小）</w:t>
                  </w:r>
                </w:p>
              </w:txbxContent>
            </v:textbox>
          </v:rect>
        </w:pict>
      </w:r>
    </w:p>
    <w:p w:rsidR="007A1DE4" w:rsidRDefault="007A1DE4">
      <w:pPr>
        <w:pStyle w:val="af7"/>
        <w:rPr>
          <w:rFonts w:hAnsi="宋体" w:cs="宋体"/>
          <w:b/>
          <w:bCs/>
          <w:color w:val="000000"/>
          <w:szCs w:val="24"/>
        </w:rPr>
      </w:pPr>
    </w:p>
    <w:p w:rsidR="007A1DE4" w:rsidRDefault="007A1DE4">
      <w:pPr>
        <w:pStyle w:val="af5"/>
        <w:spacing w:line="360" w:lineRule="auto"/>
        <w:jc w:val="center"/>
        <w:rPr>
          <w:rFonts w:ascii="宋体" w:hAnsi="宋体" w:cs="宋体"/>
          <w:b/>
          <w:bCs/>
          <w:color w:val="000000"/>
          <w:sz w:val="24"/>
          <w:szCs w:val="24"/>
        </w:rPr>
      </w:pPr>
      <w:r>
        <w:rPr>
          <w:rFonts w:ascii="宋体" w:hAnsi="宋体" w:cs="宋体" w:hint="eastAsia"/>
          <w:b/>
          <w:bCs/>
          <w:color w:val="000000"/>
          <w:sz w:val="24"/>
          <w:szCs w:val="24"/>
        </w:rPr>
        <w:br w:type="page"/>
      </w:r>
    </w:p>
    <w:p w:rsidR="007A1DE4" w:rsidRDefault="007A1DE4">
      <w:pPr>
        <w:pStyle w:val="af5"/>
        <w:spacing w:line="360" w:lineRule="auto"/>
        <w:jc w:val="center"/>
        <w:rPr>
          <w:rFonts w:ascii="宋体" w:hAnsi="宋体" w:cs="宋体"/>
          <w:b/>
          <w:color w:val="000000"/>
          <w:sz w:val="24"/>
          <w:szCs w:val="24"/>
        </w:rPr>
      </w:pPr>
      <w:r>
        <w:rPr>
          <w:rFonts w:ascii="宋体" w:hAnsi="宋体" w:cs="宋体" w:hint="eastAsia"/>
          <w:b/>
          <w:color w:val="000000"/>
          <w:sz w:val="24"/>
          <w:szCs w:val="24"/>
        </w:rPr>
        <w:t>法定代表人授权书</w:t>
      </w:r>
    </w:p>
    <w:p w:rsidR="007A1DE4" w:rsidRDefault="007A1DE4">
      <w:pPr>
        <w:pStyle w:val="af7"/>
        <w:rPr>
          <w:rFonts w:hAnsi="宋体" w:cs="宋体"/>
          <w:b/>
          <w:bCs/>
          <w:color w:val="000000"/>
          <w:szCs w:val="24"/>
        </w:rPr>
      </w:pPr>
    </w:p>
    <w:p w:rsidR="007A1DE4" w:rsidRDefault="007A1DE4">
      <w:pPr>
        <w:pStyle w:val="af7"/>
        <w:rPr>
          <w:rFonts w:hAnsi="宋体" w:cs="宋体"/>
          <w:b/>
          <w:bCs/>
          <w:color w:val="000000"/>
          <w:szCs w:val="24"/>
        </w:rPr>
      </w:pPr>
      <w:r>
        <w:rPr>
          <w:rFonts w:hAnsi="宋体" w:cs="宋体" w:hint="eastAsia"/>
          <w:b/>
          <w:bCs/>
          <w:color w:val="000000"/>
          <w:szCs w:val="24"/>
        </w:rPr>
        <w:t>致:广东和信招标代理有限公司</w:t>
      </w:r>
    </w:p>
    <w:p w:rsidR="007A1DE4" w:rsidRDefault="007A1DE4">
      <w:pPr>
        <w:pStyle w:val="af7"/>
        <w:rPr>
          <w:rFonts w:hAnsi="宋体" w:cs="宋体"/>
          <w:color w:val="000000"/>
          <w:szCs w:val="24"/>
        </w:rPr>
      </w:pPr>
    </w:p>
    <w:p w:rsidR="007A1DE4" w:rsidRDefault="007A1DE4">
      <w:pPr>
        <w:pStyle w:val="af7"/>
        <w:ind w:firstLine="420"/>
        <w:rPr>
          <w:rFonts w:hAnsi="宋体" w:cs="宋体"/>
          <w:color w:val="000000"/>
          <w:szCs w:val="24"/>
        </w:rPr>
      </w:pPr>
      <w:r>
        <w:rPr>
          <w:rFonts w:hAnsi="宋体" w:cs="宋体" w:hint="eastAsia"/>
          <w:color w:val="000000"/>
          <w:szCs w:val="24"/>
        </w:rPr>
        <w:t>本授权书声明：注册于（国家或地区）的（供应商全称）的在下面签字的 （法定代表人姓名、职务）代表本单位授权在下面签字的（被授权人的姓名、职务）为本单位的合法代表人，就</w:t>
      </w:r>
      <w:r>
        <w:rPr>
          <w:rFonts w:hAnsi="宋体" w:cs="宋体" w:hint="eastAsia"/>
          <w:color w:val="000000"/>
          <w:szCs w:val="24"/>
          <w:u w:val="single"/>
        </w:rPr>
        <w:t xml:space="preserve">2024年度航运经济监测服务项目 </w:t>
      </w:r>
      <w:r>
        <w:rPr>
          <w:rFonts w:hAnsi="宋体" w:cs="宋体" w:hint="eastAsia"/>
          <w:bCs/>
          <w:color w:val="000000"/>
          <w:kern w:val="28"/>
          <w:szCs w:val="24"/>
        </w:rPr>
        <w:t>（项目编号：</w:t>
      </w:r>
      <w:r>
        <w:rPr>
          <w:rFonts w:hAnsi="宋体" w:cs="宋体" w:hint="eastAsia"/>
          <w:color w:val="000000"/>
          <w:szCs w:val="24"/>
          <w:u w:val="single"/>
        </w:rPr>
        <w:t>GDHXHC2403006</w:t>
      </w:r>
      <w:r>
        <w:rPr>
          <w:rFonts w:hAnsi="宋体" w:cs="宋体" w:hint="eastAsia"/>
          <w:bCs/>
          <w:color w:val="000000"/>
          <w:kern w:val="28"/>
          <w:szCs w:val="24"/>
        </w:rPr>
        <w:t>）</w:t>
      </w:r>
      <w:r>
        <w:rPr>
          <w:rFonts w:hAnsi="宋体" w:cs="宋体" w:hint="eastAsia"/>
          <w:color w:val="000000"/>
          <w:szCs w:val="24"/>
        </w:rPr>
        <w:t>的磋商和合同执行，以我方的名义处理一切与之有关的事宜。</w:t>
      </w:r>
    </w:p>
    <w:p w:rsidR="007A1DE4" w:rsidRDefault="007A1DE4">
      <w:pPr>
        <w:spacing w:line="360" w:lineRule="auto"/>
        <w:ind w:firstLine="570"/>
        <w:rPr>
          <w:rFonts w:ascii="宋体" w:hAnsi="宋体" w:cs="宋体"/>
          <w:color w:val="000000"/>
          <w:sz w:val="24"/>
        </w:rPr>
      </w:pPr>
      <w:r>
        <w:rPr>
          <w:rFonts w:ascii="宋体" w:hAnsi="宋体" w:cs="宋体" w:hint="eastAsia"/>
          <w:color w:val="000000"/>
          <w:sz w:val="24"/>
        </w:rPr>
        <w:t>本授权书于</w:t>
      </w:r>
      <w:r>
        <w:rPr>
          <w:rFonts w:ascii="宋体" w:hAnsi="宋体" w:cs="宋体" w:hint="eastAsia"/>
          <w:color w:val="000000"/>
          <w:sz w:val="24"/>
          <w:u w:val="single"/>
        </w:rPr>
        <w:t xml:space="preserve">   </w:t>
      </w:r>
      <w:r>
        <w:rPr>
          <w:rFonts w:ascii="宋体" w:hAnsi="宋体" w:cs="宋体" w:hint="eastAsia"/>
          <w:color w:val="000000"/>
          <w:sz w:val="24"/>
        </w:rPr>
        <w:t>年</w:t>
      </w:r>
      <w:r>
        <w:rPr>
          <w:rFonts w:ascii="宋体" w:hAnsi="宋体" w:cs="宋体" w:hint="eastAsia"/>
          <w:color w:val="000000"/>
          <w:sz w:val="24"/>
          <w:u w:val="single"/>
        </w:rPr>
        <w:t xml:space="preserve">   </w:t>
      </w:r>
      <w:r>
        <w:rPr>
          <w:rFonts w:ascii="宋体" w:hAnsi="宋体" w:cs="宋体" w:hint="eastAsia"/>
          <w:color w:val="000000"/>
          <w:sz w:val="24"/>
        </w:rPr>
        <w:t>月</w:t>
      </w:r>
      <w:r>
        <w:rPr>
          <w:rFonts w:ascii="宋体" w:hAnsi="宋体" w:cs="宋体" w:hint="eastAsia"/>
          <w:color w:val="000000"/>
          <w:sz w:val="24"/>
          <w:u w:val="single"/>
        </w:rPr>
        <w:t xml:space="preserve">   </w:t>
      </w:r>
      <w:r>
        <w:rPr>
          <w:rFonts w:ascii="宋体" w:hAnsi="宋体" w:cs="宋体" w:hint="eastAsia"/>
          <w:color w:val="000000"/>
          <w:sz w:val="24"/>
        </w:rPr>
        <w:t>日签字生效，特此声明。</w:t>
      </w:r>
    </w:p>
    <w:p w:rsidR="007A1DE4" w:rsidRDefault="007A1DE4">
      <w:pPr>
        <w:spacing w:line="360" w:lineRule="auto"/>
        <w:rPr>
          <w:rFonts w:ascii="宋体" w:hAnsi="宋体" w:cs="宋体"/>
          <w:color w:val="000000"/>
          <w:sz w:val="24"/>
        </w:rPr>
      </w:pPr>
    </w:p>
    <w:p w:rsidR="007A1DE4" w:rsidRDefault="007A1DE4">
      <w:pPr>
        <w:spacing w:line="360" w:lineRule="auto"/>
        <w:rPr>
          <w:rFonts w:ascii="宋体" w:hAnsi="宋体" w:cs="宋体"/>
          <w:color w:val="000000"/>
          <w:sz w:val="24"/>
        </w:rPr>
      </w:pPr>
    </w:p>
    <w:p w:rsidR="007A1DE4" w:rsidRDefault="007A1DE4" w:rsidP="00097CB8">
      <w:pPr>
        <w:widowControl/>
        <w:autoSpaceDE w:val="0"/>
        <w:autoSpaceDN w:val="0"/>
        <w:spacing w:line="360" w:lineRule="auto"/>
        <w:ind w:right="893" w:firstLineChars="202" w:firstLine="485"/>
        <w:textAlignment w:val="bottom"/>
        <w:rPr>
          <w:rFonts w:ascii="宋体" w:hAnsi="宋体" w:cs="宋体"/>
          <w:color w:val="000000"/>
          <w:sz w:val="24"/>
        </w:rPr>
      </w:pPr>
      <w:r>
        <w:rPr>
          <w:rFonts w:ascii="宋体" w:hAnsi="宋体" w:cs="宋体" w:hint="eastAsia"/>
          <w:color w:val="000000"/>
          <w:sz w:val="24"/>
        </w:rPr>
        <w:t>供应商全称(并加盖公章)：</w:t>
      </w:r>
    </w:p>
    <w:p w:rsidR="007A1DE4" w:rsidRDefault="007A1DE4" w:rsidP="00097CB8">
      <w:pPr>
        <w:tabs>
          <w:tab w:val="left" w:pos="3885"/>
        </w:tabs>
        <w:spacing w:line="360" w:lineRule="auto"/>
        <w:ind w:firstLineChars="202" w:firstLine="485"/>
        <w:rPr>
          <w:rFonts w:ascii="宋体" w:hAnsi="宋体" w:cs="宋体"/>
          <w:color w:val="000000"/>
          <w:sz w:val="24"/>
        </w:rPr>
      </w:pPr>
      <w:r>
        <w:rPr>
          <w:rFonts w:ascii="宋体" w:hAnsi="宋体" w:cs="宋体" w:hint="eastAsia"/>
          <w:color w:val="000000"/>
          <w:sz w:val="24"/>
        </w:rPr>
        <w:t>地        址：</w:t>
      </w:r>
    </w:p>
    <w:p w:rsidR="007A1DE4" w:rsidRDefault="007A1DE4" w:rsidP="00097CB8">
      <w:pPr>
        <w:tabs>
          <w:tab w:val="left" w:pos="3780"/>
        </w:tabs>
        <w:spacing w:line="360" w:lineRule="auto"/>
        <w:ind w:firstLineChars="202" w:firstLine="485"/>
        <w:rPr>
          <w:rFonts w:ascii="宋体" w:hAnsi="宋体" w:cs="宋体"/>
          <w:color w:val="000000"/>
          <w:sz w:val="24"/>
        </w:rPr>
      </w:pPr>
      <w:r>
        <w:rPr>
          <w:rFonts w:ascii="宋体" w:hAnsi="宋体" w:cs="宋体" w:hint="eastAsia"/>
          <w:color w:val="000000"/>
          <w:sz w:val="24"/>
        </w:rPr>
        <w:t xml:space="preserve">法定代表人（签名或盖章）： </w:t>
      </w:r>
    </w:p>
    <w:p w:rsidR="007A1DE4" w:rsidRDefault="007A1DE4" w:rsidP="00097CB8">
      <w:pPr>
        <w:tabs>
          <w:tab w:val="left" w:pos="3780"/>
        </w:tabs>
        <w:spacing w:line="360" w:lineRule="auto"/>
        <w:ind w:firstLineChars="202" w:firstLine="485"/>
        <w:rPr>
          <w:rFonts w:ascii="宋体" w:hAnsi="宋体" w:cs="宋体"/>
          <w:color w:val="000000"/>
          <w:sz w:val="24"/>
        </w:rPr>
      </w:pPr>
      <w:r>
        <w:rPr>
          <w:rFonts w:ascii="宋体" w:hAnsi="宋体" w:cs="宋体" w:hint="eastAsia"/>
          <w:color w:val="000000"/>
          <w:sz w:val="24"/>
        </w:rPr>
        <w:t>职        务：</w:t>
      </w:r>
    </w:p>
    <w:p w:rsidR="007A1DE4" w:rsidRDefault="007A1DE4" w:rsidP="00097CB8">
      <w:pPr>
        <w:spacing w:line="360" w:lineRule="auto"/>
        <w:ind w:firstLineChars="202" w:firstLine="485"/>
        <w:rPr>
          <w:rFonts w:ascii="宋体" w:hAnsi="宋体" w:cs="宋体"/>
          <w:color w:val="000000"/>
          <w:sz w:val="24"/>
        </w:rPr>
      </w:pPr>
      <w:r>
        <w:rPr>
          <w:rFonts w:ascii="宋体" w:hAnsi="宋体" w:cs="宋体" w:hint="eastAsia"/>
          <w:color w:val="000000"/>
          <w:sz w:val="24"/>
        </w:rPr>
        <w:t>被授权人（签名或盖章）：</w:t>
      </w:r>
    </w:p>
    <w:p w:rsidR="007A1DE4" w:rsidRDefault="007A1DE4" w:rsidP="00097CB8">
      <w:pPr>
        <w:tabs>
          <w:tab w:val="left" w:pos="2041"/>
          <w:tab w:val="left" w:pos="3600"/>
          <w:tab w:val="left" w:pos="3780"/>
        </w:tabs>
        <w:spacing w:line="360" w:lineRule="auto"/>
        <w:ind w:firstLineChars="202" w:firstLine="485"/>
        <w:rPr>
          <w:rFonts w:ascii="宋体" w:hAnsi="宋体" w:cs="宋体"/>
          <w:color w:val="000000"/>
          <w:sz w:val="24"/>
        </w:rPr>
      </w:pPr>
      <w:r>
        <w:rPr>
          <w:rFonts w:ascii="宋体" w:hAnsi="宋体" w:cs="宋体" w:hint="eastAsia"/>
          <w:color w:val="000000"/>
          <w:sz w:val="24"/>
        </w:rPr>
        <w:t>职        务：</w:t>
      </w:r>
    </w:p>
    <w:p w:rsidR="007A1DE4" w:rsidRDefault="007A1DE4">
      <w:pPr>
        <w:tabs>
          <w:tab w:val="left" w:pos="2041"/>
          <w:tab w:val="left" w:pos="3600"/>
          <w:tab w:val="left" w:pos="3780"/>
        </w:tabs>
        <w:spacing w:line="360" w:lineRule="auto"/>
        <w:ind w:firstLineChars="202" w:firstLine="424"/>
        <w:rPr>
          <w:rFonts w:ascii="宋体" w:hAnsi="宋体" w:cs="宋体"/>
          <w:color w:val="000000"/>
          <w:sz w:val="24"/>
        </w:rPr>
      </w:pPr>
      <w:r>
        <w:rPr>
          <w:color w:val="000000"/>
        </w:rPr>
        <w:pict>
          <v:rect id="Rectangle 15" o:spid="_x0000_s1028" style="position:absolute;left:0;text-align:left;margin-left:229.85pt;margin-top:31.35pt;width:196.2pt;height:125.7pt;z-index:251659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">
            <v:textbox>
              <w:txbxContent>
                <w:p w:rsidR="007A1DE4" w:rsidRDefault="007A1DE4">
                  <w:pPr>
                    <w:jc w:val="center"/>
                  </w:pPr>
                </w:p>
                <w:p w:rsidR="007A1DE4" w:rsidRDefault="007A1DE4">
                  <w:pPr>
                    <w:jc w:val="center"/>
                    <w:rPr>
                      <w:szCs w:val="21"/>
                    </w:rPr>
                  </w:pPr>
                  <w:r>
                    <w:rPr>
                      <w:rFonts w:hint="eastAsia"/>
                      <w:szCs w:val="21"/>
                    </w:rPr>
                    <w:t>被授权人（授权代表）</w:t>
                  </w:r>
                </w:p>
                <w:p w:rsidR="007A1DE4" w:rsidRDefault="007A1DE4">
                  <w:pPr>
                    <w:jc w:val="center"/>
                    <w:rPr>
                      <w:szCs w:val="21"/>
                    </w:rPr>
                  </w:pPr>
                  <w:r>
                    <w:rPr>
                      <w:rFonts w:hint="eastAsia"/>
                      <w:szCs w:val="21"/>
                    </w:rPr>
                    <w:t>居民身份证复印件（反面）粘贴处</w:t>
                  </w:r>
                </w:p>
                <w:p w:rsidR="007A1DE4" w:rsidRDefault="007A1DE4">
                  <w:pPr>
                    <w:jc w:val="center"/>
                    <w:rPr>
                      <w:szCs w:val="21"/>
                    </w:rPr>
                  </w:pPr>
                  <w:r>
                    <w:rPr>
                      <w:rFonts w:hint="eastAsia"/>
                      <w:szCs w:val="21"/>
                    </w:rPr>
                    <w:t>（按原件大小）</w:t>
                  </w:r>
                </w:p>
                <w:p w:rsidR="007A1DE4" w:rsidRDefault="007A1DE4">
                  <w:pPr>
                    <w:jc w:val="center"/>
                    <w:rPr>
                      <w:szCs w:val="21"/>
                    </w:rPr>
                  </w:pPr>
                </w:p>
              </w:txbxContent>
            </v:textbox>
          </v:rect>
        </w:pict>
      </w:r>
      <w:r>
        <w:rPr>
          <w:color w:val="000000"/>
        </w:rPr>
        <w:pict>
          <v:rect id="Rectangle 14" o:spid="_x0000_s1029" style="position:absolute;left:0;text-align:left;margin-left:18.95pt;margin-top:31.35pt;width:195.25pt;height:125.7pt;z-index:251658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">
            <v:textbox>
              <w:txbxContent>
                <w:p w:rsidR="007A1DE4" w:rsidRDefault="007A1DE4">
                  <w:pPr>
                    <w:jc w:val="center"/>
                  </w:pPr>
                </w:p>
                <w:p w:rsidR="007A1DE4" w:rsidRDefault="007A1DE4">
                  <w:pPr>
                    <w:jc w:val="center"/>
                    <w:rPr>
                      <w:szCs w:val="21"/>
                    </w:rPr>
                  </w:pPr>
                  <w:r>
                    <w:rPr>
                      <w:rFonts w:hint="eastAsia"/>
                      <w:szCs w:val="21"/>
                    </w:rPr>
                    <w:t>被授权人（授权代表）</w:t>
                  </w:r>
                </w:p>
                <w:p w:rsidR="007A1DE4" w:rsidRDefault="007A1DE4">
                  <w:pPr>
                    <w:jc w:val="center"/>
                    <w:rPr>
                      <w:szCs w:val="21"/>
                    </w:rPr>
                  </w:pPr>
                  <w:r>
                    <w:rPr>
                      <w:rFonts w:hint="eastAsia"/>
                      <w:szCs w:val="21"/>
                    </w:rPr>
                    <w:t>居民身份证复印件（正面）粘贴处</w:t>
                  </w:r>
                </w:p>
                <w:p w:rsidR="007A1DE4" w:rsidRDefault="007A1DE4">
                  <w:pPr>
                    <w:jc w:val="center"/>
                  </w:pPr>
                  <w:r>
                    <w:rPr>
                      <w:rFonts w:hint="eastAsia"/>
                      <w:szCs w:val="21"/>
                    </w:rPr>
                    <w:t>（按原件大小）</w:t>
                  </w:r>
                </w:p>
                <w:p w:rsidR="007A1DE4" w:rsidRDefault="007A1DE4">
                  <w:pPr>
                    <w:jc w:val="center"/>
                    <w:rPr>
                      <w:szCs w:val="21"/>
                    </w:rPr>
                  </w:pPr>
                </w:p>
              </w:txbxContent>
            </v:textbox>
          </v:rect>
        </w:pict>
      </w:r>
    </w:p>
    <w:p w:rsidR="007A1DE4" w:rsidRDefault="007A1DE4" w:rsidP="00097CB8">
      <w:pPr>
        <w:tabs>
          <w:tab w:val="left" w:pos="2041"/>
          <w:tab w:val="left" w:pos="3600"/>
          <w:tab w:val="left" w:pos="3780"/>
        </w:tabs>
        <w:spacing w:line="360" w:lineRule="auto"/>
        <w:ind w:firstLineChars="202" w:firstLine="485"/>
        <w:rPr>
          <w:rFonts w:ascii="宋体" w:hAnsi="宋体" w:cs="宋体"/>
          <w:color w:val="000000"/>
          <w:sz w:val="24"/>
        </w:rPr>
      </w:pPr>
    </w:p>
    <w:p w:rsidR="007A1DE4" w:rsidRDefault="007A1DE4" w:rsidP="00097CB8">
      <w:pPr>
        <w:tabs>
          <w:tab w:val="left" w:pos="2041"/>
          <w:tab w:val="left" w:pos="3600"/>
          <w:tab w:val="left" w:pos="3780"/>
        </w:tabs>
        <w:spacing w:line="360" w:lineRule="auto"/>
        <w:ind w:firstLineChars="202" w:firstLine="485"/>
        <w:rPr>
          <w:rFonts w:ascii="宋体" w:hAnsi="宋体" w:cs="宋体"/>
          <w:color w:val="000000"/>
          <w:sz w:val="24"/>
        </w:rPr>
      </w:pPr>
    </w:p>
    <w:p w:rsidR="007A1DE4" w:rsidRDefault="007A1DE4">
      <w:pPr>
        <w:pStyle w:val="2"/>
        <w:keepNext w:val="0"/>
        <w:keepLines w:val="0"/>
        <w:tabs>
          <w:tab w:val="left" w:pos="567"/>
        </w:tabs>
        <w:ind w:firstLine="0"/>
        <w:jc w:val="center"/>
        <w:rPr>
          <w:rFonts w:hAnsi="宋体" w:cs="宋体"/>
          <w:color w:val="000000"/>
          <w:sz w:val="24"/>
        </w:rPr>
      </w:pPr>
      <w:r>
        <w:rPr>
          <w:rFonts w:hAnsi="宋体" w:cs="宋体" w:hint="eastAsia"/>
          <w:color w:val="000000"/>
          <w:sz w:val="24"/>
        </w:rPr>
        <w:br w:type="page"/>
      </w:r>
      <w:bookmarkStart w:id="653" w:name="_Toc162011872"/>
      <w:bookmarkStart w:id="654" w:name="_Toc275865623"/>
      <w:bookmarkStart w:id="655" w:name="_Toc367012690"/>
      <w:bookmarkStart w:id="656" w:name="_Toc368513949"/>
      <w:bookmarkStart w:id="657" w:name="_Toc362945034"/>
      <w:bookmarkStart w:id="658" w:name="_Toc367012688"/>
      <w:r>
        <w:rPr>
          <w:rFonts w:hAnsi="宋体" w:cs="宋体" w:hint="eastAsia"/>
          <w:color w:val="000000"/>
          <w:sz w:val="24"/>
        </w:rPr>
        <w:lastRenderedPageBreak/>
        <w:t>3-3 首次报价一览表</w:t>
      </w:r>
      <w:bookmarkEnd w:id="653"/>
    </w:p>
    <w:p w:rsidR="007A1DE4" w:rsidRDefault="007A1DE4">
      <w:pPr>
        <w:spacing w:before="120" w:after="120" w:line="360" w:lineRule="auto"/>
        <w:ind w:leftChars="59" w:left="124"/>
        <w:rPr>
          <w:rFonts w:ascii="宋体" w:hAnsi="宋体" w:cs="宋体"/>
          <w:color w:val="000000"/>
          <w:sz w:val="24"/>
        </w:rPr>
      </w:pPr>
      <w:r>
        <w:rPr>
          <w:rFonts w:ascii="宋体" w:hAnsi="宋体" w:cs="宋体" w:hint="eastAsia"/>
          <w:color w:val="000000"/>
          <w:sz w:val="24"/>
        </w:rPr>
        <w:t xml:space="preserve">项目名称：2024年度航运经济监测服务项目 </w:t>
      </w:r>
    </w:p>
    <w:p w:rsidR="007A1DE4" w:rsidRDefault="007A1DE4">
      <w:pPr>
        <w:spacing w:before="120" w:after="120" w:line="360" w:lineRule="auto"/>
        <w:ind w:leftChars="59" w:left="124"/>
        <w:rPr>
          <w:rFonts w:ascii="宋体" w:hAnsi="宋体" w:cs="宋体"/>
          <w:color w:val="000000"/>
          <w:sz w:val="24"/>
        </w:rPr>
      </w:pPr>
      <w:r>
        <w:rPr>
          <w:rFonts w:ascii="宋体" w:hAnsi="宋体" w:cs="宋体" w:hint="eastAsia"/>
          <w:color w:val="000000"/>
          <w:sz w:val="24"/>
        </w:rPr>
        <w:t>项目编号：GDHXHC2403006</w:t>
      </w:r>
    </w:p>
    <w:tbl>
      <w:tblPr>
        <w:tblW w:w="0" w:type="auto"/>
        <w:jc w:val="cente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3200"/>
        <w:gridCol w:w="3498"/>
        <w:gridCol w:w="3088"/>
      </w:tblGrid>
      <w:tr w:rsidR="007A1DE4">
        <w:trPr>
          <w:cantSplit/>
          <w:trHeight w:val="1095"/>
          <w:jc w:val="center"/>
        </w:trPr>
        <w:tc>
          <w:tcPr>
            <w:tcW w:w="3200" w:type="dxa"/>
            <w:shd w:val="clear" w:color="auto" w:fill="E0E0E0"/>
            <w:vAlign w:val="center"/>
          </w:tcPr>
          <w:p w:rsidR="007A1DE4" w:rsidRDefault="007A1DE4">
            <w:pPr>
              <w:autoSpaceDE w:val="0"/>
              <w:autoSpaceDN w:val="0"/>
              <w:adjustRightInd w:val="0"/>
              <w:snapToGrid w:val="0"/>
              <w:jc w:val="center"/>
              <w:rPr>
                <w:rFonts w:ascii="宋体" w:hAnsi="宋体"/>
                <w:b/>
                <w:bCs/>
                <w:color w:val="000000"/>
                <w:sz w:val="24"/>
              </w:rPr>
            </w:pPr>
            <w:r>
              <w:rPr>
                <w:rFonts w:ascii="宋体" w:hAnsi="宋体" w:hint="eastAsia"/>
                <w:b/>
                <w:bCs/>
                <w:color w:val="000000"/>
                <w:sz w:val="24"/>
              </w:rPr>
              <w:t>供应商全称</w:t>
            </w:r>
          </w:p>
        </w:tc>
        <w:tc>
          <w:tcPr>
            <w:tcW w:w="3498" w:type="dxa"/>
            <w:shd w:val="clear" w:color="auto" w:fill="E0E0E0"/>
            <w:vAlign w:val="center"/>
          </w:tcPr>
          <w:p w:rsidR="007A1DE4" w:rsidRDefault="007A1DE4">
            <w:pPr>
              <w:autoSpaceDE w:val="0"/>
              <w:autoSpaceDN w:val="0"/>
              <w:adjustRightInd w:val="0"/>
              <w:snapToGrid w:val="0"/>
              <w:jc w:val="center"/>
              <w:rPr>
                <w:rFonts w:ascii="宋体" w:hAnsi="宋体"/>
                <w:b/>
                <w:color w:val="000000"/>
                <w:sz w:val="24"/>
              </w:rPr>
            </w:pPr>
            <w:r>
              <w:rPr>
                <w:rFonts w:ascii="宋体" w:hAnsi="宋体" w:hint="eastAsia"/>
                <w:b/>
                <w:bCs/>
                <w:color w:val="000000"/>
                <w:sz w:val="24"/>
              </w:rPr>
              <w:t>报价（元）</w:t>
            </w:r>
          </w:p>
        </w:tc>
        <w:tc>
          <w:tcPr>
            <w:tcW w:w="3088" w:type="dxa"/>
            <w:shd w:val="clear" w:color="auto" w:fill="E0E0E0"/>
            <w:vAlign w:val="center"/>
          </w:tcPr>
          <w:p w:rsidR="007A1DE4" w:rsidRDefault="007A1DE4">
            <w:pPr>
              <w:jc w:val="center"/>
              <w:rPr>
                <w:rFonts w:ascii="宋体" w:hAnsi="宋体" w:cs="宋体"/>
                <w:b/>
                <w:bCs/>
                <w:color w:val="000000"/>
                <w:sz w:val="24"/>
              </w:rPr>
            </w:pPr>
            <w:r>
              <w:rPr>
                <w:rFonts w:ascii="宋体" w:hAnsi="宋体" w:cs="宋体" w:hint="eastAsia"/>
                <w:b/>
                <w:bCs/>
                <w:color w:val="000000"/>
                <w:sz w:val="24"/>
              </w:rPr>
              <w:t>服务期限</w:t>
            </w:r>
          </w:p>
        </w:tc>
      </w:tr>
      <w:tr w:rsidR="007A1DE4">
        <w:trPr>
          <w:cantSplit/>
          <w:trHeight w:val="1404"/>
          <w:jc w:val="center"/>
        </w:trPr>
        <w:tc>
          <w:tcPr>
            <w:tcW w:w="3200" w:type="dxa"/>
            <w:vAlign w:val="center"/>
          </w:tcPr>
          <w:p w:rsidR="007A1DE4" w:rsidRDefault="007A1DE4">
            <w:pPr>
              <w:jc w:val="center"/>
              <w:rPr>
                <w:rFonts w:ascii="宋体" w:hAnsi="宋体" w:cs="宋体"/>
                <w:bCs/>
                <w:color w:val="000000"/>
                <w:sz w:val="24"/>
              </w:rPr>
            </w:pPr>
          </w:p>
        </w:tc>
        <w:tc>
          <w:tcPr>
            <w:tcW w:w="3498" w:type="dxa"/>
            <w:vAlign w:val="center"/>
          </w:tcPr>
          <w:p w:rsidR="007A1DE4" w:rsidRDefault="007A1DE4">
            <w:pPr>
              <w:jc w:val="center"/>
              <w:rPr>
                <w:rFonts w:ascii="宋体" w:hAnsi="宋体" w:cs="宋体"/>
                <w:bCs/>
                <w:color w:val="000000"/>
                <w:sz w:val="24"/>
              </w:rPr>
            </w:pPr>
          </w:p>
        </w:tc>
        <w:tc>
          <w:tcPr>
            <w:tcW w:w="3088" w:type="dxa"/>
            <w:vAlign w:val="center"/>
          </w:tcPr>
          <w:p w:rsidR="007A1DE4" w:rsidRDefault="007A1DE4">
            <w:pPr>
              <w:jc w:val="center"/>
              <w:rPr>
                <w:rFonts w:ascii="宋体" w:hAnsi="宋体" w:cs="宋体"/>
                <w:bCs/>
                <w:color w:val="000000"/>
                <w:sz w:val="24"/>
              </w:rPr>
            </w:pPr>
          </w:p>
        </w:tc>
      </w:tr>
    </w:tbl>
    <w:p w:rsidR="007A1DE4" w:rsidRDefault="007A1DE4">
      <w:pPr>
        <w:pStyle w:val="af7"/>
        <w:snapToGrid w:val="0"/>
        <w:ind w:rightChars="57" w:right="120"/>
        <w:jc w:val="left"/>
        <w:rPr>
          <w:rFonts w:hAnsi="宋体" w:cs="宋体"/>
          <w:color w:val="000000"/>
          <w:szCs w:val="24"/>
        </w:rPr>
      </w:pPr>
    </w:p>
    <w:p w:rsidR="007A1DE4" w:rsidRDefault="007A1DE4">
      <w:pPr>
        <w:pStyle w:val="af7"/>
        <w:snapToGrid w:val="0"/>
        <w:ind w:rightChars="57" w:right="120"/>
        <w:jc w:val="left"/>
        <w:rPr>
          <w:rFonts w:hAnsi="宋体" w:cs="宋体"/>
          <w:color w:val="000000"/>
          <w:szCs w:val="24"/>
        </w:rPr>
      </w:pPr>
    </w:p>
    <w:p w:rsidR="007A1DE4" w:rsidRDefault="007A1DE4">
      <w:pPr>
        <w:pStyle w:val="af7"/>
        <w:snapToGrid w:val="0"/>
        <w:ind w:rightChars="57" w:right="120"/>
        <w:jc w:val="left"/>
        <w:rPr>
          <w:rFonts w:hAnsi="宋体" w:cs="宋体"/>
          <w:color w:val="000000"/>
          <w:szCs w:val="24"/>
        </w:rPr>
      </w:pPr>
    </w:p>
    <w:p w:rsidR="007A1DE4" w:rsidRDefault="007A1DE4">
      <w:pPr>
        <w:widowControl/>
        <w:autoSpaceDE w:val="0"/>
        <w:autoSpaceDN w:val="0"/>
        <w:spacing w:line="480" w:lineRule="auto"/>
        <w:ind w:right="893" w:firstLineChars="1831" w:firstLine="4394"/>
        <w:textAlignment w:val="bottom"/>
        <w:rPr>
          <w:rFonts w:ascii="宋体" w:hAnsi="宋体" w:cs="宋体"/>
          <w:color w:val="000000"/>
          <w:sz w:val="24"/>
        </w:rPr>
      </w:pPr>
      <w:r>
        <w:rPr>
          <w:rFonts w:ascii="宋体" w:hAnsi="宋体" w:cs="宋体" w:hint="eastAsia"/>
          <w:color w:val="000000"/>
          <w:sz w:val="24"/>
        </w:rPr>
        <w:t>供应商全称(并加盖公章)：</w:t>
      </w:r>
    </w:p>
    <w:p w:rsidR="007A1DE4" w:rsidRDefault="007A1DE4">
      <w:pPr>
        <w:widowControl/>
        <w:autoSpaceDE w:val="0"/>
        <w:autoSpaceDN w:val="0"/>
        <w:spacing w:line="480" w:lineRule="auto"/>
        <w:ind w:right="893" w:firstLineChars="1831" w:firstLine="4394"/>
        <w:textAlignment w:val="bottom"/>
        <w:rPr>
          <w:rFonts w:ascii="宋体" w:hAnsi="宋体" w:cs="宋体"/>
          <w:color w:val="000000"/>
          <w:sz w:val="24"/>
        </w:rPr>
      </w:pPr>
      <w:r>
        <w:rPr>
          <w:rFonts w:ascii="宋体" w:hAnsi="宋体" w:hint="eastAsia"/>
          <w:bCs/>
          <w:color w:val="000000"/>
          <w:sz w:val="24"/>
        </w:rPr>
        <w:t>法定代表人或授权代表（签名或盖章）</w:t>
      </w:r>
      <w:r>
        <w:rPr>
          <w:rFonts w:ascii="宋体" w:hAnsi="宋体" w:cs="宋体" w:hint="eastAsia"/>
          <w:color w:val="000000"/>
          <w:sz w:val="24"/>
        </w:rPr>
        <w:t>：</w:t>
      </w:r>
    </w:p>
    <w:p w:rsidR="007A1DE4" w:rsidRDefault="007A1DE4">
      <w:pPr>
        <w:widowControl/>
        <w:autoSpaceDE w:val="0"/>
        <w:autoSpaceDN w:val="0"/>
        <w:spacing w:line="480" w:lineRule="auto"/>
        <w:ind w:right="893" w:firstLineChars="1831" w:firstLine="4394"/>
        <w:textAlignment w:val="bottom"/>
        <w:rPr>
          <w:rFonts w:ascii="宋体" w:hAnsi="宋体" w:cs="宋体"/>
          <w:b/>
          <w:color w:val="000000"/>
          <w:sz w:val="24"/>
        </w:rPr>
      </w:pPr>
      <w:r>
        <w:rPr>
          <w:rFonts w:ascii="宋体" w:hAnsi="宋体" w:cs="宋体" w:hint="eastAsia"/>
          <w:color w:val="000000"/>
          <w:sz w:val="24"/>
        </w:rPr>
        <w:t>日期：</w:t>
      </w:r>
    </w:p>
    <w:p w:rsidR="007A1DE4" w:rsidRDefault="007A1DE4">
      <w:pPr>
        <w:rPr>
          <w:rFonts w:hAnsi="宋体" w:cs="宋体"/>
          <w:color w:val="000000"/>
          <w:szCs w:val="21"/>
        </w:rPr>
      </w:pPr>
    </w:p>
    <w:p w:rsidR="007A1DE4" w:rsidRDefault="007A1DE4">
      <w:pPr>
        <w:spacing w:line="276" w:lineRule="auto"/>
        <w:rPr>
          <w:rFonts w:ascii="宋体" w:hAnsi="宋体"/>
          <w:b/>
          <w:color w:val="000000"/>
        </w:rPr>
      </w:pPr>
      <w:r>
        <w:rPr>
          <w:rFonts w:ascii="宋体" w:hAnsi="宋体" w:hint="eastAsia"/>
          <w:b/>
          <w:color w:val="000000"/>
        </w:rPr>
        <w:t>注：1、此表一式两份，一份装在单独的“唱标信封”内密封，封口盖公章；另一份装订在响应文件正本中；</w:t>
      </w:r>
    </w:p>
    <w:p w:rsidR="007A1DE4" w:rsidRDefault="007A1DE4">
      <w:pPr>
        <w:spacing w:line="276" w:lineRule="auto"/>
        <w:ind w:firstLineChars="201" w:firstLine="424"/>
        <w:rPr>
          <w:rFonts w:ascii="宋体" w:hAnsi="宋体" w:hint="eastAsia"/>
          <w:b/>
          <w:color w:val="000000"/>
        </w:rPr>
      </w:pPr>
      <w:r>
        <w:rPr>
          <w:rFonts w:ascii="宋体" w:hAnsi="宋体" w:hint="eastAsia"/>
          <w:b/>
          <w:color w:val="000000"/>
        </w:rPr>
        <w:t>2、对含糊不清或不确定的报价将视为无效报价。</w:t>
      </w:r>
    </w:p>
    <w:p w:rsidR="007A1DE4" w:rsidRDefault="007A1DE4">
      <w:pPr>
        <w:pStyle w:val="2"/>
        <w:keepNext w:val="0"/>
        <w:keepLines w:val="0"/>
        <w:tabs>
          <w:tab w:val="left" w:pos="567"/>
        </w:tabs>
        <w:ind w:left="2" w:firstLine="0"/>
        <w:jc w:val="center"/>
        <w:rPr>
          <w:rFonts w:hAnsi="宋体" w:cs="宋体"/>
          <w:color w:val="000000"/>
          <w:sz w:val="24"/>
        </w:rPr>
      </w:pPr>
      <w:r>
        <w:rPr>
          <w:color w:val="000000"/>
        </w:rPr>
        <w:br w:type="page"/>
      </w:r>
      <w:bookmarkStart w:id="659" w:name="_Toc117089615"/>
      <w:bookmarkStart w:id="660" w:name="_Toc162011873"/>
      <w:r>
        <w:rPr>
          <w:rFonts w:hAnsi="宋体" w:cs="宋体" w:hint="eastAsia"/>
          <w:color w:val="000000"/>
          <w:sz w:val="24"/>
        </w:rPr>
        <w:lastRenderedPageBreak/>
        <w:t>3-4 详细报价清单</w:t>
      </w:r>
      <w:bookmarkEnd w:id="659"/>
      <w:bookmarkEnd w:id="660"/>
    </w:p>
    <w:p w:rsidR="007A1DE4" w:rsidRDefault="007A1DE4">
      <w:pPr>
        <w:spacing w:line="360" w:lineRule="auto"/>
        <w:rPr>
          <w:rFonts w:ascii="宋体" w:hAnsi="宋体"/>
          <w:color w:val="000000"/>
          <w:sz w:val="24"/>
        </w:rPr>
      </w:pPr>
      <w:r>
        <w:rPr>
          <w:rFonts w:ascii="宋体" w:hAnsi="宋体"/>
          <w:color w:val="000000"/>
          <w:sz w:val="24"/>
        </w:rPr>
        <w:t>1</w:t>
      </w:r>
      <w:r>
        <w:rPr>
          <w:rFonts w:ascii="宋体" w:hAnsi="宋体" w:hint="eastAsia"/>
          <w:color w:val="000000"/>
          <w:sz w:val="24"/>
        </w:rPr>
        <w:t>、投标报价为所投项目的执行价格，包含《第二部分 采购需求》所述的全部内容所需费用。如果供应商在中标并签署合同后，在项目实施过程中出现任何遗漏，均由成交供应商免费提供，采购人将不再支付任何费用。</w:t>
      </w:r>
    </w:p>
    <w:p w:rsidR="007A1DE4" w:rsidRDefault="007A1DE4">
      <w:pPr>
        <w:spacing w:line="480" w:lineRule="auto"/>
        <w:rPr>
          <w:rFonts w:hAnsi="宋体"/>
          <w:color w:val="000000"/>
          <w:sz w:val="24"/>
        </w:rPr>
      </w:pPr>
      <w:r>
        <w:rPr>
          <w:rFonts w:ascii="宋体" w:hAnsi="宋体"/>
          <w:color w:val="000000"/>
          <w:sz w:val="24"/>
        </w:rPr>
        <w:t>2</w:t>
      </w:r>
      <w:r>
        <w:rPr>
          <w:rFonts w:ascii="宋体" w:hAnsi="宋体" w:hint="eastAsia"/>
          <w:color w:val="000000"/>
          <w:sz w:val="24"/>
        </w:rPr>
        <w:t>、请供应商进行详细的报价分析。（格式自定）</w:t>
      </w:r>
    </w:p>
    <w:p w:rsidR="007A1DE4" w:rsidRDefault="007A1DE4" w:rsidP="00B53C63">
      <w:pPr>
        <w:widowControl/>
        <w:jc w:val="left"/>
        <w:rPr>
          <w:rFonts w:ascii="宋体" w:hAnsi="宋体" w:cs="宋体"/>
          <w:b/>
          <w:color w:val="000000"/>
          <w:sz w:val="24"/>
          <w:szCs w:val="20"/>
        </w:rPr>
      </w:pPr>
      <w:r>
        <w:rPr>
          <w:color w:val="000000"/>
          <w:szCs w:val="28"/>
        </w:rPr>
        <w:br w:type="column"/>
      </w:r>
    </w:p>
    <w:p w:rsidR="007A1DE4" w:rsidRDefault="007A1DE4">
      <w:pPr>
        <w:pStyle w:val="2"/>
        <w:keepNext w:val="0"/>
        <w:keepLines w:val="0"/>
        <w:tabs>
          <w:tab w:val="left" w:pos="567"/>
        </w:tabs>
        <w:ind w:firstLine="0"/>
        <w:jc w:val="center"/>
        <w:rPr>
          <w:rFonts w:hAnsi="宋体" w:cs="宋体"/>
          <w:color w:val="000000"/>
          <w:sz w:val="24"/>
        </w:rPr>
      </w:pPr>
      <w:bookmarkStart w:id="661" w:name="_Toc24571981"/>
      <w:bookmarkStart w:id="662" w:name="_Toc162011874"/>
      <w:r>
        <w:rPr>
          <w:rFonts w:hAnsi="宋体" w:cs="宋体" w:hint="eastAsia"/>
          <w:color w:val="000000"/>
          <w:sz w:val="24"/>
        </w:rPr>
        <w:t>3-</w:t>
      </w:r>
      <w:r>
        <w:rPr>
          <w:rFonts w:hAnsi="宋体" w:cs="宋体" w:hint="eastAsia"/>
          <w:color w:val="000000"/>
          <w:sz w:val="24"/>
          <w:lang w:eastAsia="zh-CN"/>
        </w:rPr>
        <w:t>5</w:t>
      </w:r>
      <w:r>
        <w:rPr>
          <w:rFonts w:hAnsi="宋体" w:cs="宋体" w:hint="eastAsia"/>
          <w:color w:val="000000"/>
          <w:sz w:val="24"/>
        </w:rPr>
        <w:t xml:space="preserve"> 采购需求响应差异表</w:t>
      </w:r>
      <w:bookmarkEnd w:id="661"/>
      <w:bookmarkEnd w:id="662"/>
    </w:p>
    <w:p w:rsidR="007A1DE4" w:rsidRDefault="007A1DE4">
      <w:pPr>
        <w:spacing w:line="360" w:lineRule="auto"/>
        <w:ind w:left="1080" w:hangingChars="450" w:hanging="1080"/>
        <w:rPr>
          <w:rFonts w:ascii="宋体" w:hAnsi="宋体"/>
          <w:color w:val="000000"/>
          <w:sz w:val="24"/>
        </w:rPr>
      </w:pPr>
      <w:r>
        <w:rPr>
          <w:rFonts w:ascii="宋体" w:hAnsi="宋体" w:hint="eastAsia"/>
          <w:color w:val="000000"/>
          <w:sz w:val="24"/>
        </w:rPr>
        <w:t>说明：</w:t>
      </w:r>
      <w:r>
        <w:rPr>
          <w:rFonts w:ascii="宋体" w:hAnsi="宋体"/>
          <w:color w:val="000000"/>
          <w:sz w:val="24"/>
        </w:rPr>
        <w:t>1</w:t>
      </w:r>
      <w:r>
        <w:rPr>
          <w:rFonts w:ascii="宋体" w:hAnsi="宋体" w:hint="eastAsia"/>
          <w:color w:val="000000"/>
          <w:sz w:val="24"/>
        </w:rPr>
        <w:t>、供应商必须对应磋商文件的《第二部分 采购需求》条款逐条应答并按要求填写下表。</w:t>
      </w:r>
    </w:p>
    <w:p w:rsidR="007A1DE4" w:rsidRDefault="007A1DE4">
      <w:pPr>
        <w:spacing w:line="360" w:lineRule="auto"/>
        <w:ind w:leftChars="349" w:left="1045" w:hangingChars="130" w:hanging="312"/>
        <w:rPr>
          <w:rFonts w:ascii="宋体" w:hAnsi="宋体"/>
          <w:color w:val="000000"/>
          <w:sz w:val="24"/>
        </w:rPr>
      </w:pPr>
      <w:r>
        <w:rPr>
          <w:rFonts w:ascii="宋体" w:hAnsi="宋体"/>
          <w:color w:val="000000"/>
          <w:sz w:val="24"/>
        </w:rPr>
        <w:t>2</w:t>
      </w:r>
      <w:r>
        <w:rPr>
          <w:rFonts w:ascii="宋体" w:hAnsi="宋体" w:hint="eastAsia"/>
          <w:color w:val="000000"/>
          <w:sz w:val="24"/>
        </w:rPr>
        <w:t>、对完全响应的条目在下表相应列中标注“○”。对有偏离的条目在下表相应列中标注“×”，并简述偏离内容。</w:t>
      </w:r>
    </w:p>
    <w:tbl>
      <w:tblPr>
        <w:tblW w:w="0" w:type="auto"/>
        <w:jc w:val="cente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85" w:type="dxa"/>
          <w:left w:w="28" w:type="dxa"/>
          <w:bottom w:w="85" w:type="dxa"/>
          <w:right w:w="28" w:type="dxa"/>
        </w:tblCellMar>
        <w:tblLook w:val="0000"/>
      </w:tblPr>
      <w:tblGrid>
        <w:gridCol w:w="1305"/>
        <w:gridCol w:w="3550"/>
        <w:gridCol w:w="1308"/>
        <w:gridCol w:w="1334"/>
        <w:gridCol w:w="1743"/>
      </w:tblGrid>
      <w:tr w:rsidR="007A1DE4">
        <w:trPr>
          <w:trHeight w:val="722"/>
          <w:jc w:val="center"/>
        </w:trPr>
        <w:tc>
          <w:tcPr>
            <w:tcW w:w="1305" w:type="dxa"/>
            <w:shd w:val="clear" w:color="auto" w:fill="D9D9D9"/>
            <w:vAlign w:val="center"/>
          </w:tcPr>
          <w:p w:rsidR="007A1DE4" w:rsidRDefault="007A1DE4">
            <w:pPr>
              <w:jc w:val="center"/>
              <w:rPr>
                <w:rFonts w:ascii="宋体" w:hAnsi="宋体"/>
                <w:b/>
                <w:bCs/>
                <w:color w:val="000000"/>
                <w:sz w:val="24"/>
              </w:rPr>
            </w:pPr>
            <w:r>
              <w:rPr>
                <w:rFonts w:ascii="宋体" w:hAnsi="宋体" w:hint="eastAsia"/>
                <w:b/>
                <w:bCs/>
                <w:color w:val="000000"/>
                <w:sz w:val="24"/>
              </w:rPr>
              <w:t>序号</w:t>
            </w:r>
          </w:p>
        </w:tc>
        <w:tc>
          <w:tcPr>
            <w:tcW w:w="3550" w:type="dxa"/>
            <w:shd w:val="clear" w:color="auto" w:fill="D9D9D9"/>
            <w:vAlign w:val="center"/>
          </w:tcPr>
          <w:p w:rsidR="007A1DE4" w:rsidRDefault="007A1DE4">
            <w:pPr>
              <w:jc w:val="center"/>
              <w:rPr>
                <w:rFonts w:ascii="宋体" w:hAnsi="宋体"/>
                <w:b/>
                <w:bCs/>
                <w:color w:val="000000"/>
                <w:sz w:val="24"/>
              </w:rPr>
            </w:pPr>
            <w:r>
              <w:rPr>
                <w:rFonts w:ascii="宋体" w:hAnsi="宋体" w:hint="eastAsia"/>
                <w:b/>
                <w:bCs/>
                <w:color w:val="000000"/>
                <w:sz w:val="24"/>
              </w:rPr>
              <w:t>采购需求条目</w:t>
            </w:r>
          </w:p>
        </w:tc>
        <w:tc>
          <w:tcPr>
            <w:tcW w:w="1308" w:type="dxa"/>
            <w:shd w:val="clear" w:color="auto" w:fill="D9D9D9"/>
            <w:vAlign w:val="center"/>
          </w:tcPr>
          <w:p w:rsidR="007A1DE4" w:rsidRDefault="007A1DE4">
            <w:pPr>
              <w:jc w:val="center"/>
              <w:rPr>
                <w:rFonts w:ascii="宋体" w:hAnsi="宋体"/>
                <w:b/>
                <w:bCs/>
                <w:color w:val="000000"/>
                <w:sz w:val="24"/>
              </w:rPr>
            </w:pPr>
            <w:r>
              <w:rPr>
                <w:rFonts w:ascii="宋体" w:hAnsi="宋体" w:hint="eastAsia"/>
                <w:b/>
                <w:bCs/>
                <w:color w:val="000000"/>
                <w:sz w:val="24"/>
              </w:rPr>
              <w:t>完全响应</w:t>
            </w:r>
          </w:p>
        </w:tc>
        <w:tc>
          <w:tcPr>
            <w:tcW w:w="1334" w:type="dxa"/>
            <w:shd w:val="clear" w:color="auto" w:fill="D9D9D9"/>
            <w:vAlign w:val="center"/>
          </w:tcPr>
          <w:p w:rsidR="007A1DE4" w:rsidRDefault="007A1DE4">
            <w:pPr>
              <w:jc w:val="center"/>
              <w:rPr>
                <w:rFonts w:ascii="宋体" w:hAnsi="宋体"/>
                <w:b/>
                <w:bCs/>
                <w:color w:val="000000"/>
                <w:sz w:val="24"/>
              </w:rPr>
            </w:pPr>
            <w:r>
              <w:rPr>
                <w:rFonts w:ascii="宋体" w:hAnsi="宋体" w:hint="eastAsia"/>
                <w:b/>
                <w:bCs/>
                <w:color w:val="000000"/>
                <w:sz w:val="24"/>
              </w:rPr>
              <w:t>有偏离</w:t>
            </w:r>
          </w:p>
        </w:tc>
        <w:tc>
          <w:tcPr>
            <w:tcW w:w="1743" w:type="dxa"/>
            <w:shd w:val="clear" w:color="auto" w:fill="D9D9D9"/>
            <w:vAlign w:val="center"/>
          </w:tcPr>
          <w:p w:rsidR="007A1DE4" w:rsidRDefault="007A1DE4">
            <w:pPr>
              <w:jc w:val="center"/>
              <w:rPr>
                <w:rFonts w:ascii="宋体" w:hAnsi="宋体"/>
                <w:b/>
                <w:bCs/>
                <w:color w:val="000000"/>
                <w:sz w:val="24"/>
              </w:rPr>
            </w:pPr>
            <w:r>
              <w:rPr>
                <w:rFonts w:ascii="宋体" w:hAnsi="宋体" w:hint="eastAsia"/>
                <w:b/>
                <w:bCs/>
                <w:color w:val="000000"/>
                <w:sz w:val="24"/>
              </w:rPr>
              <w:t>偏离简述</w:t>
            </w:r>
          </w:p>
        </w:tc>
      </w:tr>
      <w:tr w:rsidR="007A1DE4">
        <w:trPr>
          <w:trHeight w:val="360"/>
          <w:jc w:val="center"/>
        </w:trPr>
        <w:tc>
          <w:tcPr>
            <w:tcW w:w="1305" w:type="dxa"/>
            <w:vAlign w:val="center"/>
          </w:tcPr>
          <w:p w:rsidR="007A1DE4" w:rsidRDefault="007A1DE4">
            <w:pPr>
              <w:rPr>
                <w:rFonts w:ascii="宋体" w:hAnsi="宋体"/>
                <w:bCs/>
                <w:color w:val="000000"/>
                <w:sz w:val="24"/>
              </w:rPr>
            </w:pPr>
          </w:p>
        </w:tc>
        <w:tc>
          <w:tcPr>
            <w:tcW w:w="3550" w:type="dxa"/>
            <w:vAlign w:val="center"/>
          </w:tcPr>
          <w:p w:rsidR="007A1DE4" w:rsidRDefault="007A1DE4">
            <w:pPr>
              <w:rPr>
                <w:rFonts w:ascii="宋体" w:hAnsi="宋体"/>
                <w:bCs/>
                <w:color w:val="000000"/>
                <w:sz w:val="24"/>
              </w:rPr>
            </w:pPr>
          </w:p>
        </w:tc>
        <w:tc>
          <w:tcPr>
            <w:tcW w:w="1308" w:type="dxa"/>
            <w:vAlign w:val="center"/>
          </w:tcPr>
          <w:p w:rsidR="007A1DE4" w:rsidRDefault="007A1DE4">
            <w:pPr>
              <w:rPr>
                <w:rFonts w:ascii="宋体" w:hAnsi="宋体"/>
                <w:bCs/>
                <w:color w:val="000000"/>
                <w:szCs w:val="21"/>
              </w:rPr>
            </w:pPr>
          </w:p>
        </w:tc>
        <w:tc>
          <w:tcPr>
            <w:tcW w:w="1334" w:type="dxa"/>
            <w:vAlign w:val="center"/>
          </w:tcPr>
          <w:p w:rsidR="007A1DE4" w:rsidRDefault="007A1DE4">
            <w:pPr>
              <w:rPr>
                <w:rFonts w:ascii="宋体" w:hAnsi="宋体"/>
                <w:bCs/>
                <w:color w:val="000000"/>
                <w:szCs w:val="21"/>
              </w:rPr>
            </w:pPr>
          </w:p>
        </w:tc>
        <w:tc>
          <w:tcPr>
            <w:tcW w:w="1743" w:type="dxa"/>
            <w:vAlign w:val="center"/>
          </w:tcPr>
          <w:p w:rsidR="007A1DE4" w:rsidRDefault="007A1DE4">
            <w:pPr>
              <w:rPr>
                <w:rFonts w:ascii="宋体" w:hAnsi="宋体"/>
                <w:bCs/>
                <w:color w:val="000000"/>
                <w:szCs w:val="21"/>
              </w:rPr>
            </w:pPr>
          </w:p>
        </w:tc>
      </w:tr>
      <w:tr w:rsidR="007A1DE4">
        <w:trPr>
          <w:trHeight w:val="360"/>
          <w:jc w:val="center"/>
        </w:trPr>
        <w:tc>
          <w:tcPr>
            <w:tcW w:w="1305" w:type="dxa"/>
            <w:vAlign w:val="center"/>
          </w:tcPr>
          <w:p w:rsidR="007A1DE4" w:rsidRDefault="007A1DE4">
            <w:pPr>
              <w:rPr>
                <w:rFonts w:ascii="宋体" w:hAnsi="宋体"/>
                <w:bCs/>
                <w:color w:val="000000"/>
                <w:sz w:val="24"/>
              </w:rPr>
            </w:pPr>
          </w:p>
        </w:tc>
        <w:tc>
          <w:tcPr>
            <w:tcW w:w="3550" w:type="dxa"/>
            <w:vAlign w:val="center"/>
          </w:tcPr>
          <w:p w:rsidR="007A1DE4" w:rsidRDefault="007A1DE4">
            <w:pPr>
              <w:rPr>
                <w:rFonts w:ascii="宋体" w:hAnsi="宋体"/>
                <w:bCs/>
                <w:color w:val="000000"/>
                <w:sz w:val="24"/>
              </w:rPr>
            </w:pPr>
          </w:p>
        </w:tc>
        <w:tc>
          <w:tcPr>
            <w:tcW w:w="1308" w:type="dxa"/>
            <w:vAlign w:val="center"/>
          </w:tcPr>
          <w:p w:rsidR="007A1DE4" w:rsidRDefault="007A1DE4">
            <w:pPr>
              <w:rPr>
                <w:rFonts w:ascii="宋体" w:hAnsi="宋体"/>
                <w:bCs/>
                <w:color w:val="000000"/>
                <w:szCs w:val="21"/>
              </w:rPr>
            </w:pPr>
          </w:p>
        </w:tc>
        <w:tc>
          <w:tcPr>
            <w:tcW w:w="1334" w:type="dxa"/>
            <w:vAlign w:val="center"/>
          </w:tcPr>
          <w:p w:rsidR="007A1DE4" w:rsidRDefault="007A1DE4">
            <w:pPr>
              <w:rPr>
                <w:rFonts w:ascii="宋体" w:hAnsi="宋体"/>
                <w:bCs/>
                <w:color w:val="000000"/>
                <w:szCs w:val="21"/>
              </w:rPr>
            </w:pPr>
          </w:p>
        </w:tc>
        <w:tc>
          <w:tcPr>
            <w:tcW w:w="1743" w:type="dxa"/>
            <w:vAlign w:val="center"/>
          </w:tcPr>
          <w:p w:rsidR="007A1DE4" w:rsidRDefault="007A1DE4">
            <w:pPr>
              <w:rPr>
                <w:rFonts w:ascii="宋体" w:hAnsi="宋体"/>
                <w:bCs/>
                <w:color w:val="000000"/>
                <w:szCs w:val="21"/>
              </w:rPr>
            </w:pPr>
          </w:p>
        </w:tc>
      </w:tr>
      <w:tr w:rsidR="007A1DE4">
        <w:trPr>
          <w:trHeight w:val="360"/>
          <w:jc w:val="center"/>
        </w:trPr>
        <w:tc>
          <w:tcPr>
            <w:tcW w:w="1305" w:type="dxa"/>
            <w:vAlign w:val="center"/>
          </w:tcPr>
          <w:p w:rsidR="007A1DE4" w:rsidRDefault="007A1DE4">
            <w:pPr>
              <w:rPr>
                <w:rFonts w:ascii="宋体" w:hAnsi="宋体"/>
                <w:b/>
                <w:bCs/>
                <w:color w:val="000000"/>
                <w:sz w:val="24"/>
              </w:rPr>
            </w:pPr>
          </w:p>
        </w:tc>
        <w:tc>
          <w:tcPr>
            <w:tcW w:w="3550" w:type="dxa"/>
            <w:vAlign w:val="center"/>
          </w:tcPr>
          <w:p w:rsidR="007A1DE4" w:rsidRDefault="007A1DE4">
            <w:pPr>
              <w:rPr>
                <w:rFonts w:ascii="宋体" w:hAnsi="宋体"/>
                <w:b/>
                <w:bCs/>
                <w:color w:val="000000"/>
                <w:sz w:val="24"/>
              </w:rPr>
            </w:pPr>
          </w:p>
        </w:tc>
        <w:tc>
          <w:tcPr>
            <w:tcW w:w="1308" w:type="dxa"/>
            <w:vAlign w:val="center"/>
          </w:tcPr>
          <w:p w:rsidR="007A1DE4" w:rsidRDefault="007A1DE4">
            <w:pPr>
              <w:rPr>
                <w:rFonts w:ascii="宋体" w:hAnsi="宋体"/>
                <w:bCs/>
                <w:color w:val="000000"/>
                <w:szCs w:val="21"/>
              </w:rPr>
            </w:pPr>
          </w:p>
        </w:tc>
        <w:tc>
          <w:tcPr>
            <w:tcW w:w="1334" w:type="dxa"/>
            <w:vAlign w:val="center"/>
          </w:tcPr>
          <w:p w:rsidR="007A1DE4" w:rsidRDefault="007A1DE4">
            <w:pPr>
              <w:rPr>
                <w:rFonts w:ascii="宋体" w:hAnsi="宋体"/>
                <w:bCs/>
                <w:color w:val="000000"/>
                <w:szCs w:val="21"/>
              </w:rPr>
            </w:pPr>
          </w:p>
        </w:tc>
        <w:tc>
          <w:tcPr>
            <w:tcW w:w="1743" w:type="dxa"/>
            <w:vAlign w:val="center"/>
          </w:tcPr>
          <w:p w:rsidR="007A1DE4" w:rsidRDefault="007A1DE4">
            <w:pPr>
              <w:rPr>
                <w:rFonts w:ascii="宋体" w:hAnsi="宋体"/>
                <w:bCs/>
                <w:color w:val="000000"/>
                <w:szCs w:val="21"/>
              </w:rPr>
            </w:pPr>
          </w:p>
        </w:tc>
      </w:tr>
      <w:tr w:rsidR="007A1DE4">
        <w:trPr>
          <w:trHeight w:val="360"/>
          <w:jc w:val="center"/>
        </w:trPr>
        <w:tc>
          <w:tcPr>
            <w:tcW w:w="1305" w:type="dxa"/>
            <w:vAlign w:val="center"/>
          </w:tcPr>
          <w:p w:rsidR="007A1DE4" w:rsidRDefault="007A1DE4">
            <w:pPr>
              <w:rPr>
                <w:rFonts w:ascii="宋体" w:hAnsi="宋体"/>
                <w:b/>
                <w:bCs/>
                <w:color w:val="000000"/>
                <w:sz w:val="24"/>
              </w:rPr>
            </w:pPr>
          </w:p>
        </w:tc>
        <w:tc>
          <w:tcPr>
            <w:tcW w:w="3550" w:type="dxa"/>
            <w:vAlign w:val="center"/>
          </w:tcPr>
          <w:p w:rsidR="007A1DE4" w:rsidRDefault="007A1DE4">
            <w:pPr>
              <w:rPr>
                <w:rFonts w:ascii="宋体" w:hAnsi="宋体"/>
                <w:b/>
                <w:bCs/>
                <w:color w:val="000000"/>
                <w:sz w:val="24"/>
              </w:rPr>
            </w:pPr>
          </w:p>
        </w:tc>
        <w:tc>
          <w:tcPr>
            <w:tcW w:w="1308" w:type="dxa"/>
            <w:vAlign w:val="center"/>
          </w:tcPr>
          <w:p w:rsidR="007A1DE4" w:rsidRDefault="007A1DE4">
            <w:pPr>
              <w:rPr>
                <w:rFonts w:ascii="宋体" w:hAnsi="宋体"/>
                <w:bCs/>
                <w:color w:val="000000"/>
                <w:szCs w:val="21"/>
              </w:rPr>
            </w:pPr>
          </w:p>
        </w:tc>
        <w:tc>
          <w:tcPr>
            <w:tcW w:w="1334" w:type="dxa"/>
            <w:vAlign w:val="center"/>
          </w:tcPr>
          <w:p w:rsidR="007A1DE4" w:rsidRDefault="007A1DE4">
            <w:pPr>
              <w:rPr>
                <w:rFonts w:ascii="宋体" w:hAnsi="宋体"/>
                <w:bCs/>
                <w:color w:val="000000"/>
                <w:szCs w:val="21"/>
              </w:rPr>
            </w:pPr>
          </w:p>
        </w:tc>
        <w:tc>
          <w:tcPr>
            <w:tcW w:w="1743" w:type="dxa"/>
            <w:vAlign w:val="center"/>
          </w:tcPr>
          <w:p w:rsidR="007A1DE4" w:rsidRDefault="007A1DE4">
            <w:pPr>
              <w:rPr>
                <w:rFonts w:ascii="宋体" w:hAnsi="宋体"/>
                <w:bCs/>
                <w:color w:val="000000"/>
                <w:szCs w:val="21"/>
              </w:rPr>
            </w:pPr>
          </w:p>
        </w:tc>
      </w:tr>
      <w:tr w:rsidR="007A1DE4">
        <w:trPr>
          <w:trHeight w:val="360"/>
          <w:jc w:val="center"/>
        </w:trPr>
        <w:tc>
          <w:tcPr>
            <w:tcW w:w="1305" w:type="dxa"/>
            <w:vAlign w:val="center"/>
          </w:tcPr>
          <w:p w:rsidR="007A1DE4" w:rsidRDefault="007A1DE4">
            <w:pPr>
              <w:rPr>
                <w:rFonts w:ascii="宋体" w:hAnsi="宋体"/>
                <w:b/>
                <w:bCs/>
                <w:color w:val="000000"/>
                <w:sz w:val="24"/>
              </w:rPr>
            </w:pPr>
          </w:p>
        </w:tc>
        <w:tc>
          <w:tcPr>
            <w:tcW w:w="3550" w:type="dxa"/>
            <w:vAlign w:val="center"/>
          </w:tcPr>
          <w:p w:rsidR="007A1DE4" w:rsidRDefault="007A1DE4">
            <w:pPr>
              <w:rPr>
                <w:rFonts w:ascii="宋体" w:hAnsi="宋体"/>
                <w:b/>
                <w:bCs/>
                <w:color w:val="000000"/>
                <w:sz w:val="24"/>
              </w:rPr>
            </w:pPr>
          </w:p>
        </w:tc>
        <w:tc>
          <w:tcPr>
            <w:tcW w:w="1308" w:type="dxa"/>
            <w:vAlign w:val="center"/>
          </w:tcPr>
          <w:p w:rsidR="007A1DE4" w:rsidRDefault="007A1DE4">
            <w:pPr>
              <w:rPr>
                <w:rFonts w:ascii="宋体" w:hAnsi="宋体"/>
                <w:bCs/>
                <w:color w:val="000000"/>
                <w:szCs w:val="21"/>
              </w:rPr>
            </w:pPr>
          </w:p>
        </w:tc>
        <w:tc>
          <w:tcPr>
            <w:tcW w:w="1334" w:type="dxa"/>
            <w:vAlign w:val="center"/>
          </w:tcPr>
          <w:p w:rsidR="007A1DE4" w:rsidRDefault="007A1DE4">
            <w:pPr>
              <w:rPr>
                <w:rFonts w:ascii="宋体" w:hAnsi="宋体"/>
                <w:bCs/>
                <w:color w:val="000000"/>
                <w:szCs w:val="21"/>
              </w:rPr>
            </w:pPr>
          </w:p>
        </w:tc>
        <w:tc>
          <w:tcPr>
            <w:tcW w:w="1743" w:type="dxa"/>
            <w:vAlign w:val="center"/>
          </w:tcPr>
          <w:p w:rsidR="007A1DE4" w:rsidRDefault="007A1DE4">
            <w:pPr>
              <w:rPr>
                <w:rFonts w:ascii="宋体" w:hAnsi="宋体"/>
                <w:bCs/>
                <w:color w:val="000000"/>
                <w:szCs w:val="21"/>
              </w:rPr>
            </w:pPr>
          </w:p>
        </w:tc>
      </w:tr>
      <w:tr w:rsidR="007A1DE4">
        <w:trPr>
          <w:trHeight w:val="360"/>
          <w:jc w:val="center"/>
        </w:trPr>
        <w:tc>
          <w:tcPr>
            <w:tcW w:w="1305" w:type="dxa"/>
            <w:vAlign w:val="center"/>
          </w:tcPr>
          <w:p w:rsidR="007A1DE4" w:rsidRDefault="007A1DE4">
            <w:pPr>
              <w:rPr>
                <w:rFonts w:ascii="宋体" w:hAnsi="宋体"/>
                <w:b/>
                <w:bCs/>
                <w:color w:val="000000"/>
                <w:sz w:val="24"/>
              </w:rPr>
            </w:pPr>
          </w:p>
        </w:tc>
        <w:tc>
          <w:tcPr>
            <w:tcW w:w="3550" w:type="dxa"/>
            <w:vAlign w:val="center"/>
          </w:tcPr>
          <w:p w:rsidR="007A1DE4" w:rsidRDefault="007A1DE4">
            <w:pPr>
              <w:rPr>
                <w:rFonts w:ascii="宋体" w:hAnsi="宋体"/>
                <w:b/>
                <w:bCs/>
                <w:color w:val="000000"/>
                <w:sz w:val="24"/>
              </w:rPr>
            </w:pPr>
          </w:p>
        </w:tc>
        <w:tc>
          <w:tcPr>
            <w:tcW w:w="1308" w:type="dxa"/>
            <w:vAlign w:val="center"/>
          </w:tcPr>
          <w:p w:rsidR="007A1DE4" w:rsidRDefault="007A1DE4">
            <w:pPr>
              <w:rPr>
                <w:rFonts w:ascii="宋体" w:hAnsi="宋体"/>
                <w:bCs/>
                <w:color w:val="000000"/>
                <w:szCs w:val="21"/>
              </w:rPr>
            </w:pPr>
          </w:p>
        </w:tc>
        <w:tc>
          <w:tcPr>
            <w:tcW w:w="1334" w:type="dxa"/>
            <w:vAlign w:val="center"/>
          </w:tcPr>
          <w:p w:rsidR="007A1DE4" w:rsidRDefault="007A1DE4">
            <w:pPr>
              <w:rPr>
                <w:rFonts w:ascii="宋体" w:hAnsi="宋体"/>
                <w:bCs/>
                <w:color w:val="000000"/>
                <w:szCs w:val="21"/>
              </w:rPr>
            </w:pPr>
          </w:p>
        </w:tc>
        <w:tc>
          <w:tcPr>
            <w:tcW w:w="1743" w:type="dxa"/>
            <w:vAlign w:val="center"/>
          </w:tcPr>
          <w:p w:rsidR="007A1DE4" w:rsidRDefault="007A1DE4">
            <w:pPr>
              <w:rPr>
                <w:rFonts w:ascii="宋体" w:hAnsi="宋体"/>
                <w:bCs/>
                <w:color w:val="000000"/>
                <w:szCs w:val="21"/>
              </w:rPr>
            </w:pPr>
          </w:p>
        </w:tc>
      </w:tr>
      <w:tr w:rsidR="007A1DE4">
        <w:trPr>
          <w:trHeight w:val="360"/>
          <w:jc w:val="center"/>
        </w:trPr>
        <w:tc>
          <w:tcPr>
            <w:tcW w:w="1305" w:type="dxa"/>
            <w:vAlign w:val="center"/>
          </w:tcPr>
          <w:p w:rsidR="007A1DE4" w:rsidRDefault="007A1DE4">
            <w:pPr>
              <w:rPr>
                <w:rFonts w:ascii="宋体" w:hAnsi="宋体"/>
                <w:b/>
                <w:bCs/>
                <w:color w:val="000000"/>
                <w:sz w:val="24"/>
              </w:rPr>
            </w:pPr>
          </w:p>
        </w:tc>
        <w:tc>
          <w:tcPr>
            <w:tcW w:w="3550" w:type="dxa"/>
            <w:vAlign w:val="center"/>
          </w:tcPr>
          <w:p w:rsidR="007A1DE4" w:rsidRDefault="007A1DE4">
            <w:pPr>
              <w:rPr>
                <w:rFonts w:ascii="宋体" w:hAnsi="宋体"/>
                <w:b/>
                <w:bCs/>
                <w:color w:val="000000"/>
                <w:sz w:val="24"/>
              </w:rPr>
            </w:pPr>
          </w:p>
        </w:tc>
        <w:tc>
          <w:tcPr>
            <w:tcW w:w="1308" w:type="dxa"/>
            <w:vAlign w:val="center"/>
          </w:tcPr>
          <w:p w:rsidR="007A1DE4" w:rsidRDefault="007A1DE4">
            <w:pPr>
              <w:rPr>
                <w:rFonts w:ascii="宋体" w:hAnsi="宋体"/>
                <w:bCs/>
                <w:color w:val="000000"/>
                <w:szCs w:val="21"/>
              </w:rPr>
            </w:pPr>
          </w:p>
        </w:tc>
        <w:tc>
          <w:tcPr>
            <w:tcW w:w="1334" w:type="dxa"/>
            <w:vAlign w:val="center"/>
          </w:tcPr>
          <w:p w:rsidR="007A1DE4" w:rsidRDefault="007A1DE4">
            <w:pPr>
              <w:rPr>
                <w:rFonts w:ascii="宋体" w:hAnsi="宋体"/>
                <w:bCs/>
                <w:color w:val="000000"/>
                <w:szCs w:val="21"/>
              </w:rPr>
            </w:pPr>
          </w:p>
        </w:tc>
        <w:tc>
          <w:tcPr>
            <w:tcW w:w="1743" w:type="dxa"/>
            <w:vAlign w:val="center"/>
          </w:tcPr>
          <w:p w:rsidR="007A1DE4" w:rsidRDefault="007A1DE4">
            <w:pPr>
              <w:rPr>
                <w:rFonts w:ascii="宋体" w:hAnsi="宋体"/>
                <w:bCs/>
                <w:color w:val="000000"/>
                <w:szCs w:val="21"/>
              </w:rPr>
            </w:pPr>
          </w:p>
        </w:tc>
      </w:tr>
      <w:tr w:rsidR="007A1DE4">
        <w:trPr>
          <w:trHeight w:val="360"/>
          <w:jc w:val="center"/>
        </w:trPr>
        <w:tc>
          <w:tcPr>
            <w:tcW w:w="1305" w:type="dxa"/>
            <w:vAlign w:val="center"/>
          </w:tcPr>
          <w:p w:rsidR="007A1DE4" w:rsidRDefault="007A1DE4">
            <w:pPr>
              <w:rPr>
                <w:rFonts w:ascii="宋体" w:hAnsi="宋体"/>
                <w:b/>
                <w:bCs/>
                <w:color w:val="000000"/>
                <w:sz w:val="24"/>
              </w:rPr>
            </w:pPr>
          </w:p>
        </w:tc>
        <w:tc>
          <w:tcPr>
            <w:tcW w:w="3550" w:type="dxa"/>
            <w:vAlign w:val="center"/>
          </w:tcPr>
          <w:p w:rsidR="007A1DE4" w:rsidRDefault="007A1DE4">
            <w:pPr>
              <w:rPr>
                <w:rFonts w:ascii="宋体" w:hAnsi="宋体"/>
                <w:b/>
                <w:bCs/>
                <w:color w:val="000000"/>
                <w:sz w:val="24"/>
              </w:rPr>
            </w:pPr>
          </w:p>
        </w:tc>
        <w:tc>
          <w:tcPr>
            <w:tcW w:w="1308" w:type="dxa"/>
            <w:vAlign w:val="center"/>
          </w:tcPr>
          <w:p w:rsidR="007A1DE4" w:rsidRDefault="007A1DE4">
            <w:pPr>
              <w:rPr>
                <w:rFonts w:ascii="宋体" w:hAnsi="宋体"/>
                <w:bCs/>
                <w:color w:val="000000"/>
                <w:szCs w:val="21"/>
              </w:rPr>
            </w:pPr>
          </w:p>
        </w:tc>
        <w:tc>
          <w:tcPr>
            <w:tcW w:w="1334" w:type="dxa"/>
            <w:vAlign w:val="center"/>
          </w:tcPr>
          <w:p w:rsidR="007A1DE4" w:rsidRDefault="007A1DE4">
            <w:pPr>
              <w:rPr>
                <w:rFonts w:ascii="宋体" w:hAnsi="宋体"/>
                <w:bCs/>
                <w:color w:val="000000"/>
                <w:szCs w:val="21"/>
              </w:rPr>
            </w:pPr>
          </w:p>
        </w:tc>
        <w:tc>
          <w:tcPr>
            <w:tcW w:w="1743" w:type="dxa"/>
            <w:vAlign w:val="center"/>
          </w:tcPr>
          <w:p w:rsidR="007A1DE4" w:rsidRDefault="007A1DE4">
            <w:pPr>
              <w:rPr>
                <w:rFonts w:ascii="宋体" w:hAnsi="宋体"/>
                <w:bCs/>
                <w:color w:val="000000"/>
                <w:szCs w:val="21"/>
              </w:rPr>
            </w:pPr>
          </w:p>
        </w:tc>
      </w:tr>
      <w:tr w:rsidR="007A1DE4">
        <w:trPr>
          <w:trHeight w:val="360"/>
          <w:jc w:val="center"/>
        </w:trPr>
        <w:tc>
          <w:tcPr>
            <w:tcW w:w="1305" w:type="dxa"/>
            <w:vAlign w:val="center"/>
          </w:tcPr>
          <w:p w:rsidR="007A1DE4" w:rsidRDefault="007A1DE4">
            <w:pPr>
              <w:rPr>
                <w:rFonts w:ascii="宋体" w:hAnsi="宋体"/>
                <w:b/>
                <w:bCs/>
                <w:color w:val="000000"/>
                <w:sz w:val="24"/>
              </w:rPr>
            </w:pPr>
          </w:p>
        </w:tc>
        <w:tc>
          <w:tcPr>
            <w:tcW w:w="3550" w:type="dxa"/>
            <w:vAlign w:val="center"/>
          </w:tcPr>
          <w:p w:rsidR="007A1DE4" w:rsidRDefault="007A1DE4">
            <w:pPr>
              <w:rPr>
                <w:rFonts w:ascii="宋体" w:hAnsi="宋体"/>
                <w:b/>
                <w:bCs/>
                <w:color w:val="000000"/>
                <w:sz w:val="24"/>
              </w:rPr>
            </w:pPr>
          </w:p>
        </w:tc>
        <w:tc>
          <w:tcPr>
            <w:tcW w:w="1308" w:type="dxa"/>
            <w:vAlign w:val="center"/>
          </w:tcPr>
          <w:p w:rsidR="007A1DE4" w:rsidRDefault="007A1DE4">
            <w:pPr>
              <w:rPr>
                <w:rFonts w:ascii="宋体" w:hAnsi="宋体"/>
                <w:bCs/>
                <w:color w:val="000000"/>
                <w:szCs w:val="21"/>
              </w:rPr>
            </w:pPr>
          </w:p>
        </w:tc>
        <w:tc>
          <w:tcPr>
            <w:tcW w:w="1334" w:type="dxa"/>
            <w:vAlign w:val="center"/>
          </w:tcPr>
          <w:p w:rsidR="007A1DE4" w:rsidRDefault="007A1DE4">
            <w:pPr>
              <w:rPr>
                <w:rFonts w:ascii="宋体" w:hAnsi="宋体"/>
                <w:bCs/>
                <w:color w:val="000000"/>
                <w:szCs w:val="21"/>
              </w:rPr>
            </w:pPr>
          </w:p>
        </w:tc>
        <w:tc>
          <w:tcPr>
            <w:tcW w:w="1743" w:type="dxa"/>
            <w:vAlign w:val="center"/>
          </w:tcPr>
          <w:p w:rsidR="007A1DE4" w:rsidRDefault="007A1DE4">
            <w:pPr>
              <w:rPr>
                <w:rFonts w:ascii="宋体" w:hAnsi="宋体"/>
                <w:bCs/>
                <w:color w:val="000000"/>
                <w:szCs w:val="21"/>
              </w:rPr>
            </w:pPr>
          </w:p>
        </w:tc>
      </w:tr>
    </w:tbl>
    <w:p w:rsidR="007A1DE4" w:rsidRDefault="007A1DE4">
      <w:pPr>
        <w:spacing w:line="360" w:lineRule="auto"/>
        <w:rPr>
          <w:rFonts w:ascii="宋体" w:hAnsi="宋体"/>
          <w:bCs/>
          <w:color w:val="000000"/>
          <w:szCs w:val="21"/>
        </w:rPr>
      </w:pPr>
      <w:r>
        <w:rPr>
          <w:rFonts w:ascii="宋体" w:hAnsi="宋体" w:hint="eastAsia"/>
          <w:b/>
          <w:bCs/>
          <w:color w:val="000000"/>
          <w:szCs w:val="21"/>
        </w:rPr>
        <w:t>注：请供应商逐一响应。</w:t>
      </w:r>
    </w:p>
    <w:p w:rsidR="007A1DE4" w:rsidRDefault="007A1DE4">
      <w:pPr>
        <w:spacing w:line="480" w:lineRule="auto"/>
        <w:jc w:val="right"/>
        <w:rPr>
          <w:rFonts w:ascii="宋体" w:hAnsi="宋体"/>
          <w:bCs/>
          <w:color w:val="000000"/>
          <w:szCs w:val="21"/>
        </w:rPr>
      </w:pPr>
    </w:p>
    <w:p w:rsidR="007A1DE4" w:rsidRDefault="007A1DE4">
      <w:pPr>
        <w:spacing w:line="480" w:lineRule="auto"/>
        <w:ind w:firstLineChars="1831" w:firstLine="4394"/>
        <w:rPr>
          <w:rFonts w:ascii="宋体" w:hAnsi="宋体"/>
          <w:bCs/>
          <w:color w:val="000000"/>
          <w:sz w:val="24"/>
        </w:rPr>
      </w:pPr>
      <w:r>
        <w:rPr>
          <w:rFonts w:ascii="宋体" w:hAnsi="宋体" w:hint="eastAsia"/>
          <w:bCs/>
          <w:color w:val="000000"/>
          <w:sz w:val="24"/>
        </w:rPr>
        <w:t>供应商全称（盖公章）：</w:t>
      </w:r>
    </w:p>
    <w:p w:rsidR="007A1DE4" w:rsidRDefault="007A1DE4">
      <w:pPr>
        <w:spacing w:line="480" w:lineRule="auto"/>
        <w:ind w:firstLineChars="1831" w:firstLine="4394"/>
        <w:rPr>
          <w:rFonts w:ascii="宋体" w:hAnsi="宋体"/>
          <w:bCs/>
          <w:color w:val="000000"/>
          <w:sz w:val="24"/>
        </w:rPr>
      </w:pPr>
      <w:r>
        <w:rPr>
          <w:rFonts w:ascii="宋体" w:hAnsi="宋体" w:hint="eastAsia"/>
          <w:bCs/>
          <w:color w:val="000000"/>
          <w:sz w:val="24"/>
        </w:rPr>
        <w:t>法定代表人或授权代表（签名或盖章）：</w:t>
      </w:r>
    </w:p>
    <w:p w:rsidR="007A1DE4" w:rsidRDefault="007A1DE4">
      <w:pPr>
        <w:spacing w:line="480" w:lineRule="auto"/>
        <w:ind w:firstLineChars="1831" w:firstLine="4394"/>
        <w:rPr>
          <w:rFonts w:hAnsi="宋体"/>
          <w:color w:val="000000"/>
          <w:sz w:val="24"/>
        </w:rPr>
      </w:pPr>
      <w:r>
        <w:rPr>
          <w:rFonts w:ascii="宋体" w:hAnsi="宋体" w:hint="eastAsia"/>
          <w:bCs/>
          <w:color w:val="000000"/>
          <w:sz w:val="24"/>
        </w:rPr>
        <w:t>日    期：     年   月   日</w:t>
      </w:r>
    </w:p>
    <w:p w:rsidR="007A1DE4" w:rsidRDefault="007A1DE4">
      <w:pPr>
        <w:rPr>
          <w:rFonts w:hAnsi="宋体" w:cs="宋体"/>
          <w:color w:val="000000"/>
        </w:rPr>
      </w:pPr>
    </w:p>
    <w:p w:rsidR="007A1DE4" w:rsidRDefault="007A1DE4">
      <w:pPr>
        <w:rPr>
          <w:color w:val="000000"/>
        </w:rPr>
      </w:pPr>
    </w:p>
    <w:p w:rsidR="007A1DE4" w:rsidRDefault="007A1DE4">
      <w:pPr>
        <w:pStyle w:val="Style3"/>
        <w:rPr>
          <w:color w:val="000000"/>
        </w:rPr>
      </w:pPr>
    </w:p>
    <w:p w:rsidR="007A1DE4" w:rsidRDefault="007A1DE4">
      <w:pPr>
        <w:pStyle w:val="Style3"/>
        <w:rPr>
          <w:color w:val="000000"/>
        </w:rPr>
      </w:pPr>
    </w:p>
    <w:p w:rsidR="007A1DE4" w:rsidRDefault="007A1DE4">
      <w:pPr>
        <w:widowControl/>
        <w:jc w:val="left"/>
        <w:rPr>
          <w:color w:val="000000"/>
          <w:szCs w:val="22"/>
        </w:rPr>
      </w:pPr>
      <w:r>
        <w:rPr>
          <w:color w:val="000000"/>
        </w:rPr>
        <w:br w:type="page"/>
      </w:r>
    </w:p>
    <w:p w:rsidR="007A1DE4" w:rsidRDefault="007A1DE4">
      <w:pPr>
        <w:pStyle w:val="Style3"/>
        <w:rPr>
          <w:color w:val="000000"/>
        </w:rPr>
      </w:pPr>
    </w:p>
    <w:p w:rsidR="007A1DE4" w:rsidRDefault="007A1DE4">
      <w:pPr>
        <w:pStyle w:val="2"/>
        <w:keepNext w:val="0"/>
        <w:keepLines w:val="0"/>
        <w:widowControl/>
        <w:spacing w:before="188" w:after="188" w:line="400" w:lineRule="exact"/>
        <w:ind w:left="180" w:firstLine="0"/>
        <w:jc w:val="center"/>
        <w:rPr>
          <w:rFonts w:hAnsi="宋体" w:cs="宋体"/>
          <w:color w:val="000000"/>
          <w:sz w:val="24"/>
        </w:rPr>
      </w:pPr>
      <w:bookmarkStart w:id="663" w:name="_Toc162011875"/>
      <w:r>
        <w:rPr>
          <w:rFonts w:hAnsi="宋体" w:cs="宋体" w:hint="eastAsia"/>
          <w:color w:val="000000"/>
          <w:sz w:val="24"/>
        </w:rPr>
        <w:t>3-</w:t>
      </w:r>
      <w:r>
        <w:rPr>
          <w:rFonts w:hAnsi="宋体" w:cs="宋体" w:hint="eastAsia"/>
          <w:color w:val="000000"/>
          <w:sz w:val="24"/>
          <w:lang w:eastAsia="zh-CN"/>
        </w:rPr>
        <w:t xml:space="preserve">6 </w:t>
      </w:r>
      <w:r>
        <w:rPr>
          <w:rFonts w:hAnsi="宋体" w:cs="宋体" w:hint="eastAsia"/>
          <w:color w:val="000000"/>
          <w:sz w:val="24"/>
        </w:rPr>
        <w:t>实质性响应一览表</w:t>
      </w:r>
      <w:bookmarkEnd w:id="663"/>
    </w:p>
    <w:p w:rsidR="007A1DE4" w:rsidRDefault="007A1DE4">
      <w:pPr>
        <w:spacing w:before="120" w:after="120" w:line="360" w:lineRule="auto"/>
        <w:ind w:leftChars="59" w:left="124"/>
        <w:rPr>
          <w:rFonts w:ascii="宋体" w:hAnsi="宋体" w:cs="宋体"/>
          <w:color w:val="000000"/>
          <w:sz w:val="24"/>
        </w:rPr>
      </w:pPr>
      <w:r>
        <w:rPr>
          <w:rFonts w:ascii="宋体" w:hAnsi="宋体" w:cs="宋体" w:hint="eastAsia"/>
          <w:color w:val="000000"/>
          <w:sz w:val="24"/>
        </w:rPr>
        <w:t xml:space="preserve">项目名称：2024年度航运经济监测服务项目 </w:t>
      </w:r>
    </w:p>
    <w:p w:rsidR="007A1DE4" w:rsidRDefault="007A1DE4">
      <w:pPr>
        <w:spacing w:before="120" w:after="120" w:line="360" w:lineRule="auto"/>
        <w:ind w:leftChars="59" w:left="124"/>
        <w:rPr>
          <w:rFonts w:ascii="宋体" w:hAnsi="宋体" w:cs="宋体"/>
          <w:color w:val="000000"/>
          <w:sz w:val="24"/>
        </w:rPr>
      </w:pPr>
      <w:r>
        <w:rPr>
          <w:rFonts w:ascii="宋体" w:hAnsi="宋体" w:cs="宋体" w:hint="eastAsia"/>
          <w:color w:val="000000"/>
          <w:sz w:val="24"/>
        </w:rPr>
        <w:t>项目编号：GDHXHC2403006</w:t>
      </w:r>
    </w:p>
    <w:p w:rsidR="007A1DE4" w:rsidRDefault="007A1DE4">
      <w:pPr>
        <w:spacing w:line="360" w:lineRule="auto"/>
        <w:rPr>
          <w:b/>
          <w:color w:val="000000"/>
          <w:kern w:val="1"/>
          <w:szCs w:val="21"/>
        </w:rPr>
      </w:pPr>
      <w:r>
        <w:rPr>
          <w:rFonts w:hint="eastAsia"/>
          <w:b/>
          <w:color w:val="000000"/>
          <w:kern w:val="1"/>
          <w:szCs w:val="21"/>
        </w:rPr>
        <w:t>说明：</w:t>
      </w:r>
      <w:r>
        <w:rPr>
          <w:rFonts w:hint="eastAsia"/>
          <w:b/>
          <w:color w:val="000000"/>
          <w:kern w:val="1"/>
          <w:szCs w:val="21"/>
        </w:rPr>
        <w:t>1</w:t>
      </w:r>
      <w:r>
        <w:rPr>
          <w:rFonts w:hint="eastAsia"/>
          <w:b/>
          <w:color w:val="000000"/>
          <w:kern w:val="1"/>
          <w:szCs w:val="21"/>
        </w:rPr>
        <w:t>、供应商必须对应磋商文件带“★”的实质性条款逐条应答并按要求填写下表。</w:t>
      </w:r>
    </w:p>
    <w:p w:rsidR="007A1DE4" w:rsidRDefault="007A1DE4">
      <w:pPr>
        <w:spacing w:line="360" w:lineRule="auto"/>
        <w:rPr>
          <w:b/>
          <w:color w:val="000000"/>
          <w:kern w:val="1"/>
          <w:szCs w:val="21"/>
        </w:rPr>
      </w:pPr>
      <w:r>
        <w:rPr>
          <w:rFonts w:hint="eastAsia"/>
          <w:b/>
          <w:color w:val="000000"/>
          <w:kern w:val="1"/>
          <w:szCs w:val="21"/>
        </w:rPr>
        <w:t>2</w:t>
      </w:r>
      <w:r>
        <w:rPr>
          <w:rFonts w:hint="eastAsia"/>
          <w:b/>
          <w:color w:val="000000"/>
          <w:kern w:val="1"/>
          <w:szCs w:val="21"/>
        </w:rPr>
        <w:t>、</w:t>
      </w:r>
      <w:r>
        <w:rPr>
          <w:rFonts w:ascii="宋体" w:hAnsi="宋体" w:hint="eastAsia"/>
          <w:b/>
          <w:bCs/>
          <w:color w:val="000000"/>
          <w:szCs w:val="21"/>
        </w:rPr>
        <w:t>如出现需要设备的检测报告等证明文件的</w:t>
      </w:r>
      <w:r>
        <w:rPr>
          <w:rFonts w:hint="eastAsia"/>
          <w:b/>
          <w:color w:val="000000"/>
          <w:kern w:val="1"/>
          <w:szCs w:val="21"/>
        </w:rPr>
        <w:t>“★”的实质性条款</w:t>
      </w:r>
      <w:r>
        <w:rPr>
          <w:rFonts w:ascii="宋体" w:hAnsi="宋体" w:hint="eastAsia"/>
          <w:b/>
          <w:bCs/>
          <w:color w:val="000000"/>
          <w:szCs w:val="21"/>
        </w:rPr>
        <w:t>，需要将证明文件附上。</w:t>
      </w:r>
    </w:p>
    <w:tbl>
      <w:tblPr>
        <w:tblW w:w="0" w:type="auto"/>
        <w:tblInd w:w="0" w:type="dxa"/>
        <w:tblLayout w:type="fixed"/>
        <w:tblCellMar>
          <w:left w:w="30" w:type="dxa"/>
          <w:right w:w="30" w:type="dxa"/>
        </w:tblCellMar>
        <w:tblLook w:val="0000"/>
      </w:tblPr>
      <w:tblGrid>
        <w:gridCol w:w="750"/>
        <w:gridCol w:w="3249"/>
        <w:gridCol w:w="2126"/>
        <w:gridCol w:w="1843"/>
        <w:gridCol w:w="1559"/>
      </w:tblGrid>
      <w:tr w:rsidR="007A1DE4">
        <w:trPr>
          <w:trHeight w:hRule="exact" w:val="1745"/>
        </w:trPr>
        <w:tc>
          <w:tcPr>
            <w:tcW w:w="750" w:type="dxa"/>
            <w:tcBorders>
              <w:top w:val="single" w:sz="4" w:space="0" w:color="000000"/>
              <w:left w:val="single" w:sz="4" w:space="0" w:color="000000"/>
              <w:bottom w:val="single" w:sz="4" w:space="0" w:color="000000"/>
              <w:right w:val="single" w:sz="6" w:space="0" w:color="000000"/>
            </w:tcBorders>
            <w:shd w:val="clear" w:color="auto" w:fill="D9D9D9"/>
            <w:vAlign w:val="center"/>
          </w:tcPr>
          <w:p w:rsidR="007A1DE4" w:rsidRDefault="007A1DE4">
            <w:pPr>
              <w:spacing w:line="360" w:lineRule="auto"/>
              <w:ind w:right="84"/>
              <w:jc w:val="center"/>
              <w:rPr>
                <w:rFonts w:ascii="宋体" w:hAnsi="宋体" w:cs="Arial"/>
                <w:b/>
                <w:color w:val="000000"/>
                <w:kern w:val="1"/>
                <w:sz w:val="24"/>
              </w:rPr>
            </w:pPr>
            <w:r>
              <w:rPr>
                <w:rFonts w:ascii="宋体" w:hAnsi="宋体" w:cs="Arial" w:hint="eastAsia"/>
                <w:b/>
                <w:color w:val="000000"/>
                <w:kern w:val="1"/>
                <w:sz w:val="24"/>
              </w:rPr>
              <w:t>序号</w:t>
            </w:r>
          </w:p>
        </w:tc>
        <w:tc>
          <w:tcPr>
            <w:tcW w:w="3249" w:type="dxa"/>
            <w:tcBorders>
              <w:top w:val="single" w:sz="4" w:space="0" w:color="000000"/>
              <w:left w:val="single" w:sz="6" w:space="0" w:color="000000"/>
              <w:bottom w:val="single" w:sz="4" w:space="0" w:color="000000"/>
              <w:right w:val="single" w:sz="6" w:space="0" w:color="000000"/>
            </w:tcBorders>
            <w:shd w:val="clear" w:color="auto" w:fill="D9D9D9"/>
            <w:vAlign w:val="center"/>
          </w:tcPr>
          <w:p w:rsidR="007A1DE4" w:rsidRDefault="007A1DE4">
            <w:pPr>
              <w:spacing w:line="360" w:lineRule="auto"/>
              <w:ind w:right="84"/>
              <w:jc w:val="center"/>
              <w:rPr>
                <w:rFonts w:ascii="宋体" w:hAnsi="宋体" w:cs="Arial"/>
                <w:b/>
                <w:color w:val="000000"/>
                <w:kern w:val="1"/>
                <w:sz w:val="24"/>
              </w:rPr>
            </w:pPr>
            <w:r>
              <w:rPr>
                <w:rFonts w:ascii="宋体" w:hAnsi="宋体" w:cs="Arial" w:hint="eastAsia"/>
                <w:b/>
                <w:color w:val="000000"/>
                <w:kern w:val="1"/>
                <w:sz w:val="24"/>
              </w:rPr>
              <w:t>条款</w:t>
            </w:r>
          </w:p>
        </w:tc>
        <w:tc>
          <w:tcPr>
            <w:tcW w:w="2126" w:type="dxa"/>
            <w:tcBorders>
              <w:top w:val="single" w:sz="4" w:space="0" w:color="000000"/>
              <w:left w:val="single" w:sz="6" w:space="0" w:color="000000"/>
              <w:bottom w:val="single" w:sz="4" w:space="0" w:color="000000"/>
              <w:right w:val="single" w:sz="6" w:space="0" w:color="000000"/>
            </w:tcBorders>
            <w:shd w:val="clear" w:color="auto" w:fill="D9D9D9"/>
            <w:vAlign w:val="center"/>
          </w:tcPr>
          <w:p w:rsidR="007A1DE4" w:rsidRDefault="007A1DE4">
            <w:pPr>
              <w:spacing w:line="360" w:lineRule="auto"/>
              <w:ind w:right="84"/>
              <w:jc w:val="center"/>
              <w:rPr>
                <w:rFonts w:ascii="宋体" w:hAnsi="宋体" w:cs="Arial"/>
                <w:b/>
                <w:color w:val="000000"/>
                <w:kern w:val="1"/>
                <w:sz w:val="24"/>
              </w:rPr>
            </w:pPr>
            <w:r>
              <w:rPr>
                <w:rFonts w:ascii="宋体" w:hAnsi="宋体" w:cs="Arial" w:hint="eastAsia"/>
                <w:b/>
                <w:color w:val="000000"/>
                <w:kern w:val="1"/>
                <w:sz w:val="24"/>
              </w:rPr>
              <w:t>响应情况</w:t>
            </w:r>
          </w:p>
          <w:p w:rsidR="007A1DE4" w:rsidRDefault="007A1DE4">
            <w:pPr>
              <w:spacing w:line="360" w:lineRule="auto"/>
              <w:ind w:right="84"/>
              <w:jc w:val="center"/>
              <w:rPr>
                <w:rFonts w:ascii="宋体" w:hAnsi="宋体" w:cs="Arial"/>
                <w:b/>
                <w:color w:val="000000"/>
                <w:kern w:val="1"/>
                <w:sz w:val="24"/>
              </w:rPr>
            </w:pPr>
            <w:r>
              <w:rPr>
                <w:rFonts w:ascii="宋体" w:hAnsi="宋体" w:cs="Arial" w:hint="eastAsia"/>
                <w:b/>
                <w:color w:val="000000"/>
                <w:kern w:val="1"/>
                <w:sz w:val="24"/>
              </w:rPr>
              <w:t>（完全响应/正偏离/负偏离）</w:t>
            </w:r>
          </w:p>
        </w:tc>
        <w:tc>
          <w:tcPr>
            <w:tcW w:w="1843" w:type="dxa"/>
            <w:tcBorders>
              <w:top w:val="single" w:sz="4" w:space="0" w:color="000000"/>
              <w:left w:val="single" w:sz="6" w:space="0" w:color="000000"/>
              <w:bottom w:val="single" w:sz="4" w:space="0" w:color="000000"/>
              <w:right w:val="single" w:sz="6" w:space="0" w:color="000000"/>
            </w:tcBorders>
            <w:shd w:val="clear" w:color="auto" w:fill="D9D9D9"/>
            <w:vAlign w:val="center"/>
          </w:tcPr>
          <w:p w:rsidR="007A1DE4" w:rsidRDefault="007A1DE4">
            <w:pPr>
              <w:spacing w:line="360" w:lineRule="auto"/>
              <w:ind w:right="84"/>
              <w:jc w:val="center"/>
              <w:rPr>
                <w:rFonts w:ascii="宋体" w:hAnsi="宋体" w:cs="Arial"/>
                <w:b/>
                <w:color w:val="000000"/>
                <w:kern w:val="1"/>
                <w:sz w:val="24"/>
              </w:rPr>
            </w:pPr>
            <w:r>
              <w:rPr>
                <w:rFonts w:ascii="宋体" w:hAnsi="宋体" w:cs="Arial" w:hint="eastAsia"/>
                <w:b/>
                <w:color w:val="000000"/>
                <w:kern w:val="1"/>
                <w:sz w:val="24"/>
              </w:rPr>
              <w:t>偏离说明</w:t>
            </w:r>
          </w:p>
        </w:tc>
        <w:tc>
          <w:tcPr>
            <w:tcW w:w="1559" w:type="dxa"/>
            <w:tcBorders>
              <w:top w:val="single" w:sz="4" w:space="0" w:color="000000"/>
              <w:left w:val="single" w:sz="6" w:space="0" w:color="000000"/>
              <w:bottom w:val="single" w:sz="4" w:space="0" w:color="000000"/>
              <w:right w:val="single" w:sz="4" w:space="0" w:color="000000"/>
            </w:tcBorders>
            <w:shd w:val="clear" w:color="auto" w:fill="D9D9D9"/>
            <w:vAlign w:val="center"/>
          </w:tcPr>
          <w:p w:rsidR="007A1DE4" w:rsidRDefault="007A1DE4">
            <w:pPr>
              <w:spacing w:line="360" w:lineRule="auto"/>
              <w:ind w:right="84"/>
              <w:jc w:val="center"/>
              <w:rPr>
                <w:rFonts w:ascii="宋体" w:hAnsi="宋体" w:cs="Arial"/>
                <w:b/>
                <w:color w:val="000000"/>
                <w:kern w:val="1"/>
                <w:sz w:val="24"/>
              </w:rPr>
            </w:pPr>
            <w:r>
              <w:rPr>
                <w:rFonts w:ascii="宋体" w:hAnsi="宋体" w:cs="宋体" w:hint="eastAsia"/>
                <w:b/>
                <w:bCs/>
                <w:color w:val="000000"/>
                <w:kern w:val="1"/>
                <w:sz w:val="24"/>
              </w:rPr>
              <w:t>查阅指引</w:t>
            </w:r>
          </w:p>
        </w:tc>
      </w:tr>
      <w:tr w:rsidR="007A1DE4">
        <w:trPr>
          <w:trHeight w:hRule="exact" w:val="1065"/>
        </w:trPr>
        <w:tc>
          <w:tcPr>
            <w:tcW w:w="750" w:type="dxa"/>
            <w:tcBorders>
              <w:top w:val="single" w:sz="4" w:space="0" w:color="000000"/>
              <w:left w:val="single" w:sz="4" w:space="0" w:color="000000"/>
              <w:bottom w:val="single" w:sz="4" w:space="0" w:color="000000"/>
              <w:right w:val="single" w:sz="6" w:space="0" w:color="000000"/>
            </w:tcBorders>
            <w:vAlign w:val="center"/>
          </w:tcPr>
          <w:p w:rsidR="007A1DE4" w:rsidRDefault="007A1DE4">
            <w:pPr>
              <w:spacing w:line="360" w:lineRule="auto"/>
              <w:ind w:right="84"/>
              <w:jc w:val="center"/>
              <w:rPr>
                <w:rFonts w:ascii="宋体" w:hAnsi="宋体" w:cs="Arial"/>
                <w:color w:val="000000"/>
                <w:kern w:val="1"/>
                <w:sz w:val="24"/>
              </w:rPr>
            </w:pPr>
            <w:r>
              <w:rPr>
                <w:rFonts w:ascii="宋体" w:hAnsi="宋体" w:cs="Arial" w:hint="eastAsia"/>
                <w:color w:val="000000"/>
                <w:kern w:val="1"/>
                <w:sz w:val="24"/>
              </w:rPr>
              <w:t>1</w:t>
            </w:r>
          </w:p>
        </w:tc>
        <w:tc>
          <w:tcPr>
            <w:tcW w:w="3249" w:type="dxa"/>
            <w:tcBorders>
              <w:top w:val="single" w:sz="4" w:space="0" w:color="000000"/>
              <w:left w:val="single" w:sz="6" w:space="0" w:color="000000"/>
              <w:bottom w:val="single" w:sz="4" w:space="0" w:color="000000"/>
              <w:right w:val="single" w:sz="6" w:space="0" w:color="000000"/>
            </w:tcBorders>
            <w:vAlign w:val="center"/>
          </w:tcPr>
          <w:p w:rsidR="007A1DE4" w:rsidRDefault="007A1DE4">
            <w:pPr>
              <w:spacing w:line="360" w:lineRule="auto"/>
              <w:ind w:right="84"/>
              <w:rPr>
                <w:rFonts w:ascii="宋体" w:hAnsi="宋体" w:cs="Arial"/>
                <w:color w:val="000000"/>
                <w:kern w:val="1"/>
                <w:sz w:val="24"/>
              </w:rPr>
            </w:pPr>
          </w:p>
        </w:tc>
        <w:tc>
          <w:tcPr>
            <w:tcW w:w="2126" w:type="dxa"/>
            <w:tcBorders>
              <w:top w:val="single" w:sz="4" w:space="0" w:color="000000"/>
              <w:left w:val="single" w:sz="6" w:space="0" w:color="000000"/>
              <w:bottom w:val="single" w:sz="4" w:space="0" w:color="000000"/>
              <w:right w:val="single" w:sz="6" w:space="0" w:color="000000"/>
            </w:tcBorders>
            <w:vAlign w:val="center"/>
          </w:tcPr>
          <w:p w:rsidR="007A1DE4" w:rsidRDefault="007A1DE4">
            <w:pPr>
              <w:spacing w:line="360" w:lineRule="auto"/>
              <w:ind w:right="84"/>
              <w:rPr>
                <w:rFonts w:ascii="宋体" w:hAnsi="宋体" w:cs="Arial"/>
                <w:color w:val="000000"/>
                <w:kern w:val="1"/>
                <w:sz w:val="24"/>
              </w:rPr>
            </w:pPr>
          </w:p>
        </w:tc>
        <w:tc>
          <w:tcPr>
            <w:tcW w:w="1843" w:type="dxa"/>
            <w:tcBorders>
              <w:top w:val="single" w:sz="4" w:space="0" w:color="000000"/>
              <w:left w:val="single" w:sz="6" w:space="0" w:color="000000"/>
              <w:bottom w:val="single" w:sz="4" w:space="0" w:color="000000"/>
              <w:right w:val="single" w:sz="6" w:space="0" w:color="000000"/>
            </w:tcBorders>
            <w:vAlign w:val="center"/>
          </w:tcPr>
          <w:p w:rsidR="007A1DE4" w:rsidRDefault="007A1DE4">
            <w:pPr>
              <w:spacing w:line="360" w:lineRule="auto"/>
              <w:ind w:right="84"/>
              <w:jc w:val="center"/>
              <w:rPr>
                <w:rFonts w:ascii="宋体" w:hAnsi="宋体" w:cs="Arial"/>
                <w:color w:val="000000"/>
                <w:kern w:val="1"/>
                <w:sz w:val="24"/>
              </w:rPr>
            </w:pPr>
          </w:p>
        </w:tc>
        <w:tc>
          <w:tcPr>
            <w:tcW w:w="1559" w:type="dxa"/>
            <w:tcBorders>
              <w:top w:val="single" w:sz="4" w:space="0" w:color="000000"/>
              <w:left w:val="single" w:sz="6" w:space="0" w:color="000000"/>
              <w:bottom w:val="single" w:sz="4" w:space="0" w:color="000000"/>
              <w:right w:val="single" w:sz="4" w:space="0" w:color="000000"/>
            </w:tcBorders>
            <w:vAlign w:val="center"/>
          </w:tcPr>
          <w:p w:rsidR="007A1DE4" w:rsidRDefault="007A1DE4">
            <w:pPr>
              <w:jc w:val="center"/>
              <w:rPr>
                <w:rFonts w:ascii="宋体" w:hAnsi="宋体" w:cs="宋体"/>
                <w:color w:val="000000"/>
                <w:kern w:val="1"/>
                <w:sz w:val="24"/>
              </w:rPr>
            </w:pPr>
            <w:r>
              <w:rPr>
                <w:rFonts w:ascii="宋体" w:hAnsi="宋体" w:cs="宋体" w:hint="eastAsia"/>
                <w:color w:val="000000"/>
                <w:kern w:val="1"/>
                <w:sz w:val="24"/>
              </w:rPr>
              <w:t>见第</w:t>
            </w:r>
            <w:r>
              <w:rPr>
                <w:rFonts w:ascii="宋体" w:hAnsi="宋体" w:cs="宋体" w:hint="eastAsia"/>
                <w:color w:val="000000"/>
                <w:kern w:val="1"/>
                <w:sz w:val="24"/>
                <w:u w:val="single"/>
              </w:rPr>
              <w:t xml:space="preserve">  </w:t>
            </w:r>
            <w:r>
              <w:rPr>
                <w:rFonts w:ascii="宋体" w:hAnsi="宋体" w:cs="宋体" w:hint="eastAsia"/>
                <w:color w:val="000000"/>
                <w:kern w:val="1"/>
                <w:sz w:val="24"/>
              </w:rPr>
              <w:t>页</w:t>
            </w:r>
          </w:p>
        </w:tc>
      </w:tr>
      <w:tr w:rsidR="007A1DE4">
        <w:trPr>
          <w:trHeight w:hRule="exact" w:val="1019"/>
        </w:trPr>
        <w:tc>
          <w:tcPr>
            <w:tcW w:w="750" w:type="dxa"/>
            <w:tcBorders>
              <w:top w:val="single" w:sz="4" w:space="0" w:color="000000"/>
              <w:left w:val="single" w:sz="4" w:space="0" w:color="000000"/>
              <w:bottom w:val="single" w:sz="4" w:space="0" w:color="000000"/>
              <w:right w:val="single" w:sz="6" w:space="0" w:color="000000"/>
            </w:tcBorders>
            <w:vAlign w:val="center"/>
          </w:tcPr>
          <w:p w:rsidR="007A1DE4" w:rsidRDefault="007A1DE4">
            <w:pPr>
              <w:spacing w:line="360" w:lineRule="auto"/>
              <w:ind w:right="84"/>
              <w:jc w:val="center"/>
              <w:rPr>
                <w:rFonts w:ascii="宋体" w:hAnsi="宋体" w:cs="Arial"/>
                <w:color w:val="000000"/>
                <w:kern w:val="1"/>
                <w:sz w:val="24"/>
              </w:rPr>
            </w:pPr>
            <w:r>
              <w:rPr>
                <w:rFonts w:ascii="宋体" w:hAnsi="宋体" w:cs="Arial" w:hint="eastAsia"/>
                <w:color w:val="000000"/>
                <w:kern w:val="1"/>
                <w:sz w:val="24"/>
              </w:rPr>
              <w:t>2</w:t>
            </w:r>
          </w:p>
        </w:tc>
        <w:tc>
          <w:tcPr>
            <w:tcW w:w="3249" w:type="dxa"/>
            <w:tcBorders>
              <w:top w:val="single" w:sz="4" w:space="0" w:color="000000"/>
              <w:left w:val="single" w:sz="6" w:space="0" w:color="000000"/>
              <w:bottom w:val="single" w:sz="4" w:space="0" w:color="000000"/>
              <w:right w:val="single" w:sz="6" w:space="0" w:color="000000"/>
            </w:tcBorders>
            <w:vAlign w:val="center"/>
          </w:tcPr>
          <w:p w:rsidR="007A1DE4" w:rsidRDefault="007A1DE4">
            <w:pPr>
              <w:ind w:right="84"/>
              <w:rPr>
                <w:rFonts w:ascii="宋体" w:hAnsi="宋体" w:cs="Arial"/>
                <w:color w:val="000000"/>
                <w:kern w:val="1"/>
                <w:sz w:val="24"/>
              </w:rPr>
            </w:pPr>
          </w:p>
        </w:tc>
        <w:tc>
          <w:tcPr>
            <w:tcW w:w="2126" w:type="dxa"/>
            <w:tcBorders>
              <w:top w:val="single" w:sz="4" w:space="0" w:color="000000"/>
              <w:left w:val="single" w:sz="6" w:space="0" w:color="000000"/>
              <w:bottom w:val="single" w:sz="4" w:space="0" w:color="000000"/>
              <w:right w:val="single" w:sz="6" w:space="0" w:color="000000"/>
            </w:tcBorders>
            <w:vAlign w:val="center"/>
          </w:tcPr>
          <w:p w:rsidR="007A1DE4" w:rsidRDefault="007A1DE4">
            <w:pPr>
              <w:spacing w:line="360" w:lineRule="auto"/>
              <w:ind w:right="84"/>
              <w:rPr>
                <w:rFonts w:ascii="宋体" w:hAnsi="宋体" w:cs="Arial"/>
                <w:color w:val="000000"/>
                <w:kern w:val="1"/>
                <w:sz w:val="24"/>
              </w:rPr>
            </w:pPr>
          </w:p>
        </w:tc>
        <w:tc>
          <w:tcPr>
            <w:tcW w:w="1843" w:type="dxa"/>
            <w:tcBorders>
              <w:top w:val="single" w:sz="4" w:space="0" w:color="000000"/>
              <w:left w:val="single" w:sz="6" w:space="0" w:color="000000"/>
              <w:bottom w:val="single" w:sz="4" w:space="0" w:color="000000"/>
              <w:right w:val="single" w:sz="6" w:space="0" w:color="000000"/>
            </w:tcBorders>
            <w:vAlign w:val="center"/>
          </w:tcPr>
          <w:p w:rsidR="007A1DE4" w:rsidRDefault="007A1DE4">
            <w:pPr>
              <w:spacing w:line="360" w:lineRule="auto"/>
              <w:ind w:right="84"/>
              <w:jc w:val="center"/>
              <w:rPr>
                <w:rFonts w:ascii="宋体" w:hAnsi="宋体" w:cs="Arial"/>
                <w:color w:val="000000"/>
                <w:kern w:val="1"/>
                <w:sz w:val="24"/>
              </w:rPr>
            </w:pPr>
          </w:p>
        </w:tc>
        <w:tc>
          <w:tcPr>
            <w:tcW w:w="1559" w:type="dxa"/>
            <w:tcBorders>
              <w:top w:val="single" w:sz="4" w:space="0" w:color="000000"/>
              <w:left w:val="single" w:sz="6" w:space="0" w:color="000000"/>
              <w:bottom w:val="single" w:sz="4" w:space="0" w:color="000000"/>
              <w:right w:val="single" w:sz="4" w:space="0" w:color="000000"/>
            </w:tcBorders>
            <w:vAlign w:val="center"/>
          </w:tcPr>
          <w:p w:rsidR="007A1DE4" w:rsidRDefault="007A1DE4">
            <w:pPr>
              <w:jc w:val="center"/>
              <w:rPr>
                <w:rFonts w:ascii="宋体" w:hAnsi="宋体" w:cs="宋体"/>
                <w:color w:val="000000"/>
                <w:kern w:val="1"/>
                <w:sz w:val="24"/>
              </w:rPr>
            </w:pPr>
            <w:r>
              <w:rPr>
                <w:rFonts w:ascii="宋体" w:hAnsi="宋体" w:cs="宋体" w:hint="eastAsia"/>
                <w:color w:val="000000"/>
                <w:kern w:val="1"/>
                <w:sz w:val="24"/>
              </w:rPr>
              <w:t>见第</w:t>
            </w:r>
            <w:r>
              <w:rPr>
                <w:rFonts w:ascii="宋体" w:hAnsi="宋体" w:cs="宋体" w:hint="eastAsia"/>
                <w:color w:val="000000"/>
                <w:kern w:val="1"/>
                <w:sz w:val="24"/>
                <w:u w:val="single"/>
              </w:rPr>
              <w:t xml:space="preserve">  </w:t>
            </w:r>
            <w:r>
              <w:rPr>
                <w:rFonts w:ascii="宋体" w:hAnsi="宋体" w:cs="宋体" w:hint="eastAsia"/>
                <w:color w:val="000000"/>
                <w:kern w:val="1"/>
                <w:sz w:val="24"/>
              </w:rPr>
              <w:t>页</w:t>
            </w:r>
          </w:p>
        </w:tc>
      </w:tr>
      <w:tr w:rsidR="007A1DE4">
        <w:trPr>
          <w:trHeight w:hRule="exact" w:val="1019"/>
        </w:trPr>
        <w:tc>
          <w:tcPr>
            <w:tcW w:w="750" w:type="dxa"/>
            <w:tcBorders>
              <w:top w:val="single" w:sz="4" w:space="0" w:color="000000"/>
              <w:left w:val="single" w:sz="4" w:space="0" w:color="000000"/>
              <w:bottom w:val="single" w:sz="4" w:space="0" w:color="000000"/>
              <w:right w:val="single" w:sz="6" w:space="0" w:color="000000"/>
            </w:tcBorders>
            <w:vAlign w:val="center"/>
          </w:tcPr>
          <w:p w:rsidR="007A1DE4" w:rsidRDefault="007A1DE4">
            <w:pPr>
              <w:spacing w:line="360" w:lineRule="auto"/>
              <w:ind w:right="84"/>
              <w:jc w:val="center"/>
              <w:rPr>
                <w:rFonts w:ascii="宋体" w:hAnsi="宋体" w:cs="Arial"/>
                <w:color w:val="000000"/>
                <w:kern w:val="1"/>
                <w:sz w:val="24"/>
              </w:rPr>
            </w:pPr>
            <w:r>
              <w:rPr>
                <w:rFonts w:ascii="宋体" w:hAnsi="宋体" w:cs="Arial" w:hint="eastAsia"/>
                <w:color w:val="000000"/>
                <w:kern w:val="1"/>
                <w:sz w:val="24"/>
              </w:rPr>
              <w:t>…</w:t>
            </w:r>
          </w:p>
        </w:tc>
        <w:tc>
          <w:tcPr>
            <w:tcW w:w="3249" w:type="dxa"/>
            <w:tcBorders>
              <w:top w:val="single" w:sz="4" w:space="0" w:color="000000"/>
              <w:left w:val="single" w:sz="6" w:space="0" w:color="000000"/>
              <w:bottom w:val="single" w:sz="4" w:space="0" w:color="000000"/>
              <w:right w:val="single" w:sz="6" w:space="0" w:color="000000"/>
            </w:tcBorders>
            <w:vAlign w:val="center"/>
          </w:tcPr>
          <w:p w:rsidR="007A1DE4" w:rsidRDefault="007A1DE4">
            <w:pPr>
              <w:ind w:right="84"/>
              <w:rPr>
                <w:rFonts w:ascii="宋体" w:hAnsi="宋体" w:cs="Arial"/>
                <w:color w:val="000000"/>
                <w:kern w:val="1"/>
                <w:sz w:val="24"/>
              </w:rPr>
            </w:pPr>
          </w:p>
        </w:tc>
        <w:tc>
          <w:tcPr>
            <w:tcW w:w="2126" w:type="dxa"/>
            <w:tcBorders>
              <w:top w:val="single" w:sz="4" w:space="0" w:color="000000"/>
              <w:left w:val="single" w:sz="6" w:space="0" w:color="000000"/>
              <w:bottom w:val="single" w:sz="4" w:space="0" w:color="000000"/>
              <w:right w:val="single" w:sz="6" w:space="0" w:color="000000"/>
            </w:tcBorders>
            <w:vAlign w:val="center"/>
          </w:tcPr>
          <w:p w:rsidR="007A1DE4" w:rsidRDefault="007A1DE4">
            <w:pPr>
              <w:spacing w:line="360" w:lineRule="auto"/>
              <w:ind w:right="84"/>
              <w:rPr>
                <w:rFonts w:ascii="宋体" w:hAnsi="宋体" w:cs="Arial"/>
                <w:color w:val="000000"/>
                <w:kern w:val="1"/>
                <w:sz w:val="24"/>
              </w:rPr>
            </w:pPr>
          </w:p>
        </w:tc>
        <w:tc>
          <w:tcPr>
            <w:tcW w:w="1843" w:type="dxa"/>
            <w:tcBorders>
              <w:top w:val="single" w:sz="4" w:space="0" w:color="000000"/>
              <w:left w:val="single" w:sz="6" w:space="0" w:color="000000"/>
              <w:bottom w:val="single" w:sz="4" w:space="0" w:color="000000"/>
              <w:right w:val="single" w:sz="6" w:space="0" w:color="000000"/>
            </w:tcBorders>
            <w:vAlign w:val="center"/>
          </w:tcPr>
          <w:p w:rsidR="007A1DE4" w:rsidRDefault="007A1DE4">
            <w:pPr>
              <w:spacing w:line="360" w:lineRule="auto"/>
              <w:ind w:right="84"/>
              <w:jc w:val="center"/>
              <w:rPr>
                <w:rFonts w:ascii="宋体" w:hAnsi="宋体" w:cs="Arial"/>
                <w:color w:val="000000"/>
                <w:kern w:val="1"/>
                <w:sz w:val="24"/>
              </w:rPr>
            </w:pPr>
          </w:p>
        </w:tc>
        <w:tc>
          <w:tcPr>
            <w:tcW w:w="1559" w:type="dxa"/>
            <w:tcBorders>
              <w:top w:val="single" w:sz="4" w:space="0" w:color="000000"/>
              <w:left w:val="single" w:sz="6" w:space="0" w:color="000000"/>
              <w:bottom w:val="single" w:sz="4" w:space="0" w:color="000000"/>
              <w:right w:val="single" w:sz="4" w:space="0" w:color="000000"/>
            </w:tcBorders>
            <w:vAlign w:val="center"/>
          </w:tcPr>
          <w:p w:rsidR="007A1DE4" w:rsidRDefault="007A1DE4">
            <w:pPr>
              <w:jc w:val="center"/>
              <w:rPr>
                <w:rFonts w:ascii="宋体" w:hAnsi="宋体" w:cs="宋体"/>
                <w:color w:val="000000"/>
                <w:kern w:val="1"/>
                <w:sz w:val="24"/>
              </w:rPr>
            </w:pPr>
            <w:r>
              <w:rPr>
                <w:rFonts w:ascii="宋体" w:hAnsi="宋体" w:cs="宋体" w:hint="eastAsia"/>
                <w:color w:val="000000"/>
                <w:kern w:val="1"/>
                <w:sz w:val="24"/>
              </w:rPr>
              <w:t>见第</w:t>
            </w:r>
            <w:r>
              <w:rPr>
                <w:rFonts w:ascii="宋体" w:hAnsi="宋体" w:cs="宋体" w:hint="eastAsia"/>
                <w:color w:val="000000"/>
                <w:kern w:val="1"/>
                <w:sz w:val="24"/>
                <w:u w:val="single"/>
              </w:rPr>
              <w:t xml:space="preserve">  </w:t>
            </w:r>
            <w:r>
              <w:rPr>
                <w:rFonts w:ascii="宋体" w:hAnsi="宋体" w:cs="宋体" w:hint="eastAsia"/>
                <w:color w:val="000000"/>
                <w:kern w:val="1"/>
                <w:sz w:val="24"/>
              </w:rPr>
              <w:t>页</w:t>
            </w:r>
          </w:p>
        </w:tc>
      </w:tr>
    </w:tbl>
    <w:p w:rsidR="007A1DE4" w:rsidRDefault="007A1DE4">
      <w:pPr>
        <w:spacing w:line="480" w:lineRule="auto"/>
        <w:ind w:firstLine="4303"/>
        <w:rPr>
          <w:rFonts w:ascii="宋体" w:hAnsi="宋体" w:cs="宋体"/>
          <w:color w:val="000000"/>
          <w:kern w:val="1"/>
          <w:sz w:val="24"/>
        </w:rPr>
      </w:pPr>
    </w:p>
    <w:p w:rsidR="007A1DE4" w:rsidRDefault="007A1DE4">
      <w:pPr>
        <w:spacing w:line="480" w:lineRule="auto"/>
        <w:ind w:firstLineChars="1793" w:firstLine="4303"/>
        <w:rPr>
          <w:rFonts w:ascii="宋体" w:hAnsi="宋体"/>
          <w:bCs/>
          <w:color w:val="000000"/>
          <w:sz w:val="24"/>
        </w:rPr>
      </w:pPr>
      <w:r>
        <w:rPr>
          <w:rFonts w:ascii="宋体" w:hAnsi="宋体" w:hint="eastAsia"/>
          <w:bCs/>
          <w:color w:val="000000"/>
          <w:sz w:val="24"/>
        </w:rPr>
        <w:t>供应商全称（盖公章）：</w:t>
      </w:r>
    </w:p>
    <w:p w:rsidR="007A1DE4" w:rsidRDefault="007A1DE4">
      <w:pPr>
        <w:spacing w:line="480" w:lineRule="auto"/>
        <w:ind w:firstLineChars="1793" w:firstLine="4303"/>
        <w:rPr>
          <w:rFonts w:ascii="宋体" w:hAnsi="宋体"/>
          <w:bCs/>
          <w:color w:val="000000"/>
          <w:sz w:val="24"/>
        </w:rPr>
      </w:pPr>
      <w:r>
        <w:rPr>
          <w:rFonts w:ascii="宋体" w:hAnsi="宋体" w:hint="eastAsia"/>
          <w:bCs/>
          <w:color w:val="000000"/>
          <w:sz w:val="24"/>
        </w:rPr>
        <w:t>法定代表人或授权代表（签名或盖章）：</w:t>
      </w:r>
    </w:p>
    <w:p w:rsidR="007A1DE4" w:rsidRDefault="007A1DE4">
      <w:pPr>
        <w:spacing w:line="480" w:lineRule="auto"/>
        <w:ind w:firstLineChars="1793" w:firstLine="4303"/>
        <w:rPr>
          <w:rFonts w:ascii="宋体" w:hAnsi="宋体"/>
          <w:bCs/>
          <w:color w:val="000000"/>
          <w:sz w:val="24"/>
        </w:rPr>
      </w:pPr>
      <w:r>
        <w:rPr>
          <w:rFonts w:ascii="宋体" w:hAnsi="宋体" w:hint="eastAsia"/>
          <w:bCs/>
          <w:color w:val="000000"/>
          <w:sz w:val="24"/>
        </w:rPr>
        <w:t>日    期：     年   月   日</w:t>
      </w:r>
    </w:p>
    <w:p w:rsidR="007A1DE4" w:rsidRDefault="007A1DE4">
      <w:pPr>
        <w:pStyle w:val="Style3"/>
        <w:rPr>
          <w:color w:val="000000"/>
        </w:rPr>
        <w:sectPr w:rsidR="007A1DE4">
          <w:headerReference w:type="default" r:id="rId7"/>
          <w:footerReference w:type="default" r:id="rId8"/>
          <w:footerReference w:type="first" r:id="rId9"/>
          <w:pgSz w:w="11906" w:h="16838"/>
          <w:pgMar w:top="1525" w:right="1191" w:bottom="1559" w:left="1304" w:header="567" w:footer="765" w:gutter="0"/>
          <w:cols w:space="720"/>
          <w:titlePg/>
          <w:docGrid w:type="lines" w:linePitch="312"/>
        </w:sectPr>
      </w:pPr>
    </w:p>
    <w:p w:rsidR="007A1DE4" w:rsidRDefault="007A1DE4">
      <w:pPr>
        <w:pStyle w:val="2"/>
        <w:keepNext w:val="0"/>
        <w:keepLines w:val="0"/>
        <w:tabs>
          <w:tab w:val="left" w:pos="567"/>
        </w:tabs>
        <w:ind w:left="420" w:firstLine="0"/>
        <w:jc w:val="center"/>
        <w:rPr>
          <w:rFonts w:hAnsi="宋体" w:cs="宋体"/>
          <w:bCs/>
          <w:color w:val="000000"/>
        </w:rPr>
      </w:pPr>
      <w:bookmarkStart w:id="664" w:name="_Toc162011876"/>
      <w:r>
        <w:rPr>
          <w:rFonts w:hAnsi="宋体" w:cs="宋体" w:hint="eastAsia"/>
          <w:bCs/>
          <w:color w:val="000000"/>
        </w:rPr>
        <w:lastRenderedPageBreak/>
        <w:t>第四章 商务部分</w:t>
      </w:r>
      <w:bookmarkEnd w:id="664"/>
    </w:p>
    <w:tbl>
      <w:tblPr>
        <w:tblW w:w="0" w:type="auto"/>
        <w:jc w:val="cente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711"/>
        <w:gridCol w:w="1841"/>
        <w:gridCol w:w="4671"/>
        <w:gridCol w:w="2190"/>
      </w:tblGrid>
      <w:tr w:rsidR="007A1DE4">
        <w:trPr>
          <w:trHeight w:val="679"/>
          <w:jc w:val="center"/>
        </w:trPr>
        <w:tc>
          <w:tcPr>
            <w:tcW w:w="711" w:type="dxa"/>
            <w:tcBorders>
              <w:top w:val="double" w:sz="4" w:space="0" w:color="auto"/>
              <w:bottom w:val="single" w:sz="4" w:space="0" w:color="auto"/>
            </w:tcBorders>
            <w:shd w:val="clear" w:color="auto" w:fill="CCCCCC"/>
            <w:vAlign w:val="center"/>
          </w:tcPr>
          <w:p w:rsidR="007A1DE4" w:rsidRDefault="007A1DE4">
            <w:pPr>
              <w:jc w:val="center"/>
              <w:rPr>
                <w:rFonts w:ascii="宋体" w:hAnsi="宋体" w:cs="宋体"/>
                <w:b/>
                <w:bCs/>
                <w:color w:val="000000"/>
                <w:sz w:val="24"/>
              </w:rPr>
            </w:pPr>
            <w:r>
              <w:rPr>
                <w:rFonts w:ascii="宋体" w:hAnsi="宋体" w:cs="宋体" w:hint="eastAsia"/>
                <w:b/>
                <w:bCs/>
                <w:color w:val="000000"/>
                <w:sz w:val="24"/>
              </w:rPr>
              <w:t>序号</w:t>
            </w:r>
          </w:p>
        </w:tc>
        <w:tc>
          <w:tcPr>
            <w:tcW w:w="1841" w:type="dxa"/>
            <w:tcBorders>
              <w:top w:val="double" w:sz="4" w:space="0" w:color="auto"/>
              <w:bottom w:val="single" w:sz="4" w:space="0" w:color="auto"/>
            </w:tcBorders>
            <w:shd w:val="clear" w:color="auto" w:fill="CCCCCC"/>
            <w:vAlign w:val="center"/>
          </w:tcPr>
          <w:p w:rsidR="007A1DE4" w:rsidRDefault="007A1DE4">
            <w:pPr>
              <w:jc w:val="center"/>
              <w:rPr>
                <w:rFonts w:ascii="宋体" w:hAnsi="宋体" w:cs="宋体"/>
                <w:b/>
                <w:bCs/>
                <w:color w:val="000000"/>
                <w:sz w:val="24"/>
              </w:rPr>
            </w:pPr>
            <w:r>
              <w:rPr>
                <w:rFonts w:ascii="宋体" w:hAnsi="宋体" w:cs="宋体" w:hint="eastAsia"/>
                <w:b/>
                <w:bCs/>
                <w:color w:val="000000"/>
                <w:sz w:val="24"/>
              </w:rPr>
              <w:t>评审项目</w:t>
            </w:r>
          </w:p>
        </w:tc>
        <w:tc>
          <w:tcPr>
            <w:tcW w:w="4671" w:type="dxa"/>
            <w:tcBorders>
              <w:top w:val="double" w:sz="4" w:space="0" w:color="auto"/>
              <w:bottom w:val="single" w:sz="4" w:space="0" w:color="auto"/>
            </w:tcBorders>
            <w:shd w:val="clear" w:color="auto" w:fill="CCCCCC"/>
            <w:vAlign w:val="center"/>
          </w:tcPr>
          <w:p w:rsidR="007A1DE4" w:rsidRDefault="007A1DE4">
            <w:pPr>
              <w:jc w:val="center"/>
              <w:rPr>
                <w:rFonts w:ascii="宋体" w:hAnsi="宋体" w:cs="宋体"/>
                <w:b/>
                <w:bCs/>
                <w:color w:val="000000"/>
                <w:sz w:val="24"/>
              </w:rPr>
            </w:pPr>
            <w:r>
              <w:rPr>
                <w:rFonts w:ascii="宋体" w:hAnsi="宋体" w:cs="宋体" w:hint="eastAsia"/>
                <w:b/>
                <w:bCs/>
                <w:color w:val="000000"/>
                <w:sz w:val="24"/>
              </w:rPr>
              <w:t>内容或数据</w:t>
            </w:r>
          </w:p>
        </w:tc>
        <w:tc>
          <w:tcPr>
            <w:tcW w:w="2190" w:type="dxa"/>
            <w:tcBorders>
              <w:top w:val="double" w:sz="4" w:space="0" w:color="auto"/>
              <w:bottom w:val="single" w:sz="4" w:space="0" w:color="auto"/>
            </w:tcBorders>
            <w:shd w:val="clear" w:color="auto" w:fill="CCCCCC"/>
            <w:vAlign w:val="center"/>
          </w:tcPr>
          <w:p w:rsidR="007A1DE4" w:rsidRDefault="007A1DE4">
            <w:pPr>
              <w:jc w:val="center"/>
              <w:rPr>
                <w:rFonts w:ascii="宋体" w:hAnsi="宋体" w:cs="宋体"/>
                <w:b/>
                <w:bCs/>
                <w:color w:val="000000"/>
                <w:sz w:val="24"/>
              </w:rPr>
            </w:pPr>
            <w:r>
              <w:rPr>
                <w:rFonts w:ascii="宋体" w:hAnsi="宋体" w:cs="宋体" w:hint="eastAsia"/>
                <w:b/>
                <w:bCs/>
                <w:color w:val="000000"/>
                <w:sz w:val="24"/>
              </w:rPr>
              <w:t>查阅指引</w:t>
            </w:r>
          </w:p>
        </w:tc>
      </w:tr>
      <w:tr w:rsidR="007A1DE4">
        <w:trPr>
          <w:trHeight w:val="1044"/>
          <w:jc w:val="center"/>
        </w:trPr>
        <w:tc>
          <w:tcPr>
            <w:tcW w:w="711" w:type="dxa"/>
            <w:vAlign w:val="center"/>
          </w:tcPr>
          <w:p w:rsidR="007A1DE4" w:rsidRDefault="007A1DE4">
            <w:pPr>
              <w:ind w:leftChars="-30" w:left="-63" w:rightChars="-42" w:right="-88"/>
              <w:jc w:val="center"/>
              <w:rPr>
                <w:rFonts w:ascii="宋体" w:hAnsi="宋体" w:cs="宋体"/>
                <w:color w:val="000000"/>
                <w:sz w:val="24"/>
              </w:rPr>
            </w:pPr>
            <w:r>
              <w:rPr>
                <w:rFonts w:ascii="宋体" w:hAnsi="宋体" w:cs="宋体" w:hint="eastAsia"/>
                <w:color w:val="000000"/>
                <w:sz w:val="24"/>
              </w:rPr>
              <w:t>1</w:t>
            </w:r>
          </w:p>
        </w:tc>
        <w:tc>
          <w:tcPr>
            <w:tcW w:w="1841" w:type="dxa"/>
            <w:vAlign w:val="center"/>
          </w:tcPr>
          <w:p w:rsidR="007A1DE4" w:rsidRDefault="007A1DE4">
            <w:pPr>
              <w:spacing w:line="276" w:lineRule="auto"/>
              <w:rPr>
                <w:rFonts w:ascii="宋体" w:hAnsi="宋体" w:cs="宋体"/>
                <w:color w:val="000000"/>
                <w:sz w:val="24"/>
              </w:rPr>
            </w:pPr>
            <w:r>
              <w:rPr>
                <w:rFonts w:ascii="宋体" w:hAnsi="宋体" w:cs="宋体" w:hint="eastAsia"/>
                <w:color w:val="000000"/>
                <w:sz w:val="24"/>
              </w:rPr>
              <w:t>同类业绩经验</w:t>
            </w:r>
          </w:p>
        </w:tc>
        <w:tc>
          <w:tcPr>
            <w:tcW w:w="4671" w:type="dxa"/>
            <w:vAlign w:val="center"/>
          </w:tcPr>
          <w:p w:rsidR="007A1DE4" w:rsidRDefault="007A1DE4">
            <w:pPr>
              <w:spacing w:line="276" w:lineRule="auto"/>
              <w:rPr>
                <w:rFonts w:ascii="宋体" w:hAnsi="宋体" w:cs="宋体"/>
                <w:color w:val="000000"/>
                <w:sz w:val="24"/>
              </w:rPr>
            </w:pPr>
            <w:r>
              <w:rPr>
                <w:rFonts w:ascii="宋体" w:hAnsi="宋体" w:cs="宋体" w:hint="eastAsia"/>
                <w:color w:val="000000"/>
                <w:sz w:val="24"/>
              </w:rPr>
              <w:t>供应商2019年1月1日至今承担</w:t>
            </w:r>
            <w:r>
              <w:rPr>
                <w:rFonts w:ascii="宋体" w:hAnsi="宋体" w:cs="宋体"/>
                <w:color w:val="000000"/>
                <w:sz w:val="24"/>
              </w:rPr>
              <w:t>同类项目业绩</w:t>
            </w:r>
            <w:r>
              <w:rPr>
                <w:rFonts w:ascii="宋体" w:hAnsi="宋体" w:cs="宋体" w:hint="eastAsia"/>
                <w:color w:val="000000"/>
                <w:sz w:val="24"/>
              </w:rPr>
              <w:t>：</w:t>
            </w:r>
            <w:r>
              <w:rPr>
                <w:rFonts w:ascii="宋体" w:hAnsi="宋体" w:cs="宋体" w:hint="eastAsia"/>
                <w:color w:val="000000"/>
                <w:sz w:val="24"/>
                <w:u w:val="single"/>
              </w:rPr>
              <w:t xml:space="preserve">    </w:t>
            </w:r>
            <w:r>
              <w:rPr>
                <w:rFonts w:ascii="宋体" w:hAnsi="宋体" w:cs="宋体" w:hint="eastAsia"/>
                <w:color w:val="000000"/>
                <w:sz w:val="24"/>
              </w:rPr>
              <w:t>项。</w:t>
            </w:r>
          </w:p>
        </w:tc>
        <w:tc>
          <w:tcPr>
            <w:tcW w:w="2190" w:type="dxa"/>
            <w:vAlign w:val="center"/>
          </w:tcPr>
          <w:p w:rsidR="007A1DE4" w:rsidRDefault="007A1DE4">
            <w:pPr>
              <w:rPr>
                <w:rFonts w:ascii="宋体" w:hAnsi="宋体" w:cs="宋体"/>
                <w:color w:val="000000"/>
                <w:sz w:val="24"/>
              </w:rPr>
            </w:pPr>
            <w:r>
              <w:rPr>
                <w:rFonts w:ascii="宋体" w:hAnsi="宋体" w:cs="宋体" w:hint="eastAsia"/>
                <w:color w:val="000000"/>
                <w:sz w:val="24"/>
              </w:rPr>
              <w:t>见第</w:t>
            </w:r>
            <w:r>
              <w:rPr>
                <w:rFonts w:ascii="宋体" w:hAnsi="宋体" w:cs="宋体" w:hint="eastAsia"/>
                <w:color w:val="000000"/>
                <w:sz w:val="24"/>
                <w:u w:val="single"/>
              </w:rPr>
              <w:t xml:space="preserve">  </w:t>
            </w:r>
            <w:r>
              <w:rPr>
                <w:rFonts w:ascii="宋体" w:hAnsi="宋体" w:cs="宋体" w:hint="eastAsia"/>
                <w:color w:val="000000"/>
                <w:sz w:val="24"/>
              </w:rPr>
              <w:t>至</w:t>
            </w:r>
            <w:r>
              <w:rPr>
                <w:rFonts w:ascii="宋体" w:hAnsi="宋体" w:cs="宋体" w:hint="eastAsia"/>
                <w:color w:val="000000"/>
                <w:sz w:val="24"/>
                <w:u w:val="single"/>
              </w:rPr>
              <w:t xml:space="preserve">  </w:t>
            </w:r>
            <w:r>
              <w:rPr>
                <w:rFonts w:ascii="宋体" w:hAnsi="宋体" w:cs="宋体" w:hint="eastAsia"/>
                <w:color w:val="000000"/>
                <w:sz w:val="24"/>
              </w:rPr>
              <w:t>页</w:t>
            </w:r>
          </w:p>
          <w:p w:rsidR="007A1DE4" w:rsidRDefault="007A1DE4">
            <w:pPr>
              <w:pStyle w:val="Style3"/>
              <w:rPr>
                <w:color w:val="000000"/>
              </w:rPr>
            </w:pPr>
            <w:r>
              <w:rPr>
                <w:rFonts w:ascii="宋体" w:hAnsi="宋体" w:cs="宋体" w:hint="eastAsia"/>
                <w:b/>
                <w:bCs/>
                <w:color w:val="000000"/>
                <w:szCs w:val="21"/>
              </w:rPr>
              <w:t>格式详见4-1</w:t>
            </w:r>
          </w:p>
        </w:tc>
      </w:tr>
      <w:tr w:rsidR="007A1DE4">
        <w:trPr>
          <w:trHeight w:val="1044"/>
          <w:jc w:val="center"/>
        </w:trPr>
        <w:tc>
          <w:tcPr>
            <w:tcW w:w="711" w:type="dxa"/>
            <w:vAlign w:val="center"/>
          </w:tcPr>
          <w:p w:rsidR="007A1DE4" w:rsidRDefault="007A1DE4">
            <w:pPr>
              <w:ind w:leftChars="-30" w:left="-63" w:rightChars="-42" w:right="-88"/>
              <w:jc w:val="center"/>
              <w:rPr>
                <w:rFonts w:ascii="宋体" w:hAnsi="宋体" w:cs="宋体"/>
                <w:color w:val="000000"/>
                <w:sz w:val="24"/>
              </w:rPr>
            </w:pPr>
            <w:r>
              <w:rPr>
                <w:rFonts w:ascii="宋体" w:hAnsi="宋体" w:cs="宋体" w:hint="eastAsia"/>
                <w:color w:val="000000"/>
                <w:sz w:val="24"/>
              </w:rPr>
              <w:t>2</w:t>
            </w:r>
          </w:p>
        </w:tc>
        <w:tc>
          <w:tcPr>
            <w:tcW w:w="1841" w:type="dxa"/>
            <w:vAlign w:val="center"/>
          </w:tcPr>
          <w:p w:rsidR="007A1DE4" w:rsidRDefault="007A1DE4">
            <w:pPr>
              <w:spacing w:line="276" w:lineRule="auto"/>
              <w:rPr>
                <w:rFonts w:ascii="宋体" w:hAnsi="宋体" w:cs="宋体"/>
                <w:color w:val="000000"/>
                <w:sz w:val="24"/>
              </w:rPr>
            </w:pPr>
            <w:r>
              <w:rPr>
                <w:rFonts w:ascii="宋体" w:hAnsi="宋体" w:cs="宋体" w:hint="eastAsia"/>
                <w:color w:val="000000"/>
                <w:sz w:val="24"/>
              </w:rPr>
              <w:t>拟派项目团队人员</w:t>
            </w:r>
          </w:p>
        </w:tc>
        <w:tc>
          <w:tcPr>
            <w:tcW w:w="4671" w:type="dxa"/>
            <w:vAlign w:val="center"/>
          </w:tcPr>
          <w:p w:rsidR="007A1DE4" w:rsidRDefault="007A1DE4">
            <w:pPr>
              <w:jc w:val="left"/>
              <w:rPr>
                <w:rFonts w:ascii="宋体" w:hAnsi="宋体" w:cs="宋体" w:hint="eastAsia"/>
                <w:color w:val="000000"/>
                <w:sz w:val="24"/>
              </w:rPr>
            </w:pPr>
            <w:r>
              <w:rPr>
                <w:rFonts w:ascii="宋体" w:hAnsi="宋体" w:cs="宋体" w:hint="eastAsia"/>
                <w:sz w:val="24"/>
              </w:rPr>
              <w:t>拟派本项目</w:t>
            </w:r>
            <w:r>
              <w:rPr>
                <w:rFonts w:hint="eastAsia"/>
                <w:sz w:val="24"/>
              </w:rPr>
              <w:t>团队人员配置情况：具备高级工程师或以上的职称：</w:t>
            </w:r>
            <w:r>
              <w:rPr>
                <w:rFonts w:hint="eastAsia"/>
                <w:sz w:val="24"/>
                <w:u w:val="single"/>
              </w:rPr>
              <w:t xml:space="preserve">   </w:t>
            </w:r>
            <w:r>
              <w:rPr>
                <w:rFonts w:hint="eastAsia"/>
                <w:sz w:val="24"/>
              </w:rPr>
              <w:t>名；具备工程师、经济师等中级职称：</w:t>
            </w:r>
            <w:r>
              <w:rPr>
                <w:rFonts w:hint="eastAsia"/>
                <w:sz w:val="24"/>
                <w:u w:val="single"/>
              </w:rPr>
              <w:t xml:space="preserve">   </w:t>
            </w:r>
            <w:r>
              <w:rPr>
                <w:rFonts w:hint="eastAsia"/>
                <w:sz w:val="24"/>
              </w:rPr>
              <w:t>名</w:t>
            </w:r>
            <w:r>
              <w:rPr>
                <w:rFonts w:ascii="宋体" w:hAnsi="宋体" w:cs="宋体"/>
                <w:sz w:val="24"/>
              </w:rPr>
              <w:t>。</w:t>
            </w:r>
          </w:p>
        </w:tc>
        <w:tc>
          <w:tcPr>
            <w:tcW w:w="2190" w:type="dxa"/>
            <w:vAlign w:val="center"/>
          </w:tcPr>
          <w:p w:rsidR="007A1DE4" w:rsidRDefault="007A1DE4">
            <w:pPr>
              <w:rPr>
                <w:rFonts w:ascii="宋体" w:hAnsi="宋体" w:cs="宋体"/>
                <w:color w:val="000000"/>
                <w:sz w:val="24"/>
              </w:rPr>
            </w:pPr>
            <w:r>
              <w:rPr>
                <w:rFonts w:ascii="宋体" w:hAnsi="宋体" w:cs="宋体" w:hint="eastAsia"/>
                <w:color w:val="000000"/>
                <w:sz w:val="24"/>
              </w:rPr>
              <w:t>见第</w:t>
            </w:r>
            <w:r>
              <w:rPr>
                <w:rFonts w:ascii="宋体" w:hAnsi="宋体" w:cs="宋体" w:hint="eastAsia"/>
                <w:color w:val="000000"/>
                <w:sz w:val="24"/>
                <w:u w:val="single"/>
              </w:rPr>
              <w:t xml:space="preserve">  </w:t>
            </w:r>
            <w:r>
              <w:rPr>
                <w:rFonts w:ascii="宋体" w:hAnsi="宋体" w:cs="宋体" w:hint="eastAsia"/>
                <w:color w:val="000000"/>
                <w:sz w:val="24"/>
              </w:rPr>
              <w:t>至</w:t>
            </w:r>
            <w:r>
              <w:rPr>
                <w:rFonts w:ascii="宋体" w:hAnsi="宋体" w:cs="宋体" w:hint="eastAsia"/>
                <w:color w:val="000000"/>
                <w:sz w:val="24"/>
                <w:u w:val="single"/>
              </w:rPr>
              <w:t xml:space="preserve">  </w:t>
            </w:r>
            <w:r>
              <w:rPr>
                <w:rFonts w:ascii="宋体" w:hAnsi="宋体" w:cs="宋体" w:hint="eastAsia"/>
                <w:color w:val="000000"/>
                <w:sz w:val="24"/>
              </w:rPr>
              <w:t>页</w:t>
            </w:r>
          </w:p>
        </w:tc>
      </w:tr>
      <w:tr w:rsidR="007A1DE4">
        <w:trPr>
          <w:trHeight w:val="907"/>
          <w:jc w:val="center"/>
        </w:trPr>
        <w:tc>
          <w:tcPr>
            <w:tcW w:w="711" w:type="dxa"/>
            <w:vAlign w:val="center"/>
          </w:tcPr>
          <w:p w:rsidR="007A1DE4" w:rsidRDefault="007A1DE4">
            <w:pPr>
              <w:ind w:leftChars="-30" w:left="-63" w:rightChars="-42" w:right="-88"/>
              <w:jc w:val="center"/>
              <w:rPr>
                <w:rFonts w:ascii="宋体" w:hAnsi="宋体" w:cs="宋体" w:hint="eastAsia"/>
                <w:color w:val="000000"/>
                <w:sz w:val="24"/>
              </w:rPr>
            </w:pPr>
            <w:r>
              <w:rPr>
                <w:rFonts w:ascii="宋体" w:hAnsi="宋体" w:cs="宋体" w:hint="eastAsia"/>
                <w:color w:val="000000"/>
                <w:sz w:val="24"/>
              </w:rPr>
              <w:t>4</w:t>
            </w:r>
          </w:p>
        </w:tc>
        <w:tc>
          <w:tcPr>
            <w:tcW w:w="1841" w:type="dxa"/>
            <w:vAlign w:val="center"/>
          </w:tcPr>
          <w:p w:rsidR="007A1DE4" w:rsidRDefault="007A1DE4">
            <w:pPr>
              <w:spacing w:line="276" w:lineRule="auto"/>
              <w:rPr>
                <w:rFonts w:ascii="宋体" w:hAnsi="宋体" w:cs="宋体" w:hint="eastAsia"/>
                <w:color w:val="000000"/>
                <w:sz w:val="24"/>
              </w:rPr>
            </w:pPr>
            <w:r>
              <w:rPr>
                <w:rFonts w:ascii="宋体" w:hAnsi="宋体"/>
                <w:color w:val="000000"/>
                <w:kern w:val="0"/>
                <w:sz w:val="24"/>
              </w:rPr>
              <w:t>对供应商非重大违法违规记录的扣分</w:t>
            </w:r>
          </w:p>
        </w:tc>
        <w:tc>
          <w:tcPr>
            <w:tcW w:w="4671" w:type="dxa"/>
            <w:vAlign w:val="center"/>
          </w:tcPr>
          <w:p w:rsidR="007A1DE4" w:rsidRDefault="007A1DE4">
            <w:pPr>
              <w:jc w:val="left"/>
              <w:rPr>
                <w:rFonts w:ascii="宋体" w:hAnsi="宋体" w:cs="宋体" w:hint="eastAsia"/>
                <w:color w:val="000000"/>
                <w:sz w:val="24"/>
              </w:rPr>
            </w:pPr>
            <w:r>
              <w:rPr>
                <w:rFonts w:ascii="宋体" w:hAnsi="宋体" w:cs="宋体" w:hint="eastAsia"/>
                <w:color w:val="000000"/>
                <w:sz w:val="24"/>
              </w:rPr>
              <w:t>请提供查询网页截图。</w:t>
            </w:r>
          </w:p>
        </w:tc>
        <w:tc>
          <w:tcPr>
            <w:tcW w:w="2190" w:type="dxa"/>
            <w:vAlign w:val="center"/>
          </w:tcPr>
          <w:p w:rsidR="007A1DE4" w:rsidRDefault="007A1DE4">
            <w:pPr>
              <w:rPr>
                <w:rFonts w:ascii="宋体" w:hAnsi="宋体" w:cs="宋体" w:hint="eastAsia"/>
                <w:color w:val="000000"/>
                <w:sz w:val="24"/>
              </w:rPr>
            </w:pPr>
            <w:r>
              <w:rPr>
                <w:rFonts w:ascii="宋体" w:hAnsi="宋体" w:cs="宋体" w:hint="eastAsia"/>
                <w:color w:val="000000"/>
                <w:sz w:val="24"/>
              </w:rPr>
              <w:t>见第</w:t>
            </w:r>
            <w:r>
              <w:rPr>
                <w:rFonts w:ascii="宋体" w:hAnsi="宋体" w:cs="宋体" w:hint="eastAsia"/>
                <w:color w:val="000000"/>
                <w:sz w:val="24"/>
                <w:u w:val="single"/>
              </w:rPr>
              <w:t xml:space="preserve">  </w:t>
            </w:r>
            <w:r>
              <w:rPr>
                <w:rFonts w:ascii="宋体" w:hAnsi="宋体" w:cs="宋体" w:hint="eastAsia"/>
                <w:color w:val="000000"/>
                <w:sz w:val="24"/>
              </w:rPr>
              <w:t>至</w:t>
            </w:r>
            <w:r>
              <w:rPr>
                <w:rFonts w:ascii="宋体" w:hAnsi="宋体" w:cs="宋体" w:hint="eastAsia"/>
                <w:color w:val="000000"/>
                <w:sz w:val="24"/>
                <w:u w:val="single"/>
              </w:rPr>
              <w:t xml:space="preserve">  </w:t>
            </w:r>
            <w:r>
              <w:rPr>
                <w:rFonts w:ascii="宋体" w:hAnsi="宋体" w:cs="宋体" w:hint="eastAsia"/>
                <w:color w:val="000000"/>
                <w:sz w:val="24"/>
              </w:rPr>
              <w:t>页</w:t>
            </w:r>
          </w:p>
        </w:tc>
      </w:tr>
      <w:tr w:rsidR="007A1DE4">
        <w:trPr>
          <w:trHeight w:val="907"/>
          <w:jc w:val="center"/>
        </w:trPr>
        <w:tc>
          <w:tcPr>
            <w:tcW w:w="711" w:type="dxa"/>
            <w:vAlign w:val="center"/>
          </w:tcPr>
          <w:p w:rsidR="007A1DE4" w:rsidRDefault="007A1DE4">
            <w:pPr>
              <w:ind w:leftChars="-30" w:left="-63" w:rightChars="-42" w:right="-88"/>
              <w:jc w:val="center"/>
              <w:rPr>
                <w:rFonts w:ascii="宋体" w:hAnsi="宋体" w:cs="宋体" w:hint="eastAsia"/>
                <w:color w:val="000000"/>
                <w:sz w:val="24"/>
              </w:rPr>
            </w:pPr>
            <w:r>
              <w:rPr>
                <w:rFonts w:ascii="宋体" w:hAnsi="宋体" w:cs="宋体" w:hint="eastAsia"/>
                <w:color w:val="000000"/>
                <w:sz w:val="24"/>
              </w:rPr>
              <w:t>5</w:t>
            </w:r>
          </w:p>
        </w:tc>
        <w:tc>
          <w:tcPr>
            <w:tcW w:w="1841" w:type="dxa"/>
            <w:vAlign w:val="center"/>
          </w:tcPr>
          <w:p w:rsidR="007A1DE4" w:rsidRDefault="007A1DE4">
            <w:pPr>
              <w:rPr>
                <w:rFonts w:ascii="宋体" w:hAnsi="宋体" w:cs="宋体"/>
                <w:color w:val="000000"/>
                <w:kern w:val="0"/>
                <w:sz w:val="24"/>
              </w:rPr>
            </w:pPr>
            <w:r>
              <w:rPr>
                <w:rFonts w:ascii="宋体" w:hAnsi="宋体" w:hint="eastAsia"/>
                <w:bCs/>
                <w:color w:val="000000"/>
                <w:sz w:val="24"/>
              </w:rPr>
              <w:t>综合信用评价</w:t>
            </w:r>
          </w:p>
        </w:tc>
        <w:tc>
          <w:tcPr>
            <w:tcW w:w="4671" w:type="dxa"/>
            <w:vAlign w:val="center"/>
          </w:tcPr>
          <w:p w:rsidR="007A1DE4" w:rsidRDefault="007A1DE4">
            <w:pPr>
              <w:rPr>
                <w:rFonts w:ascii="宋体" w:hAnsi="宋体"/>
                <w:b/>
                <w:color w:val="000000"/>
                <w:sz w:val="24"/>
              </w:rPr>
            </w:pPr>
            <w:r>
              <w:rPr>
                <w:rFonts w:ascii="宋体" w:hAnsi="宋体" w:cs="宋体" w:hint="eastAsia"/>
                <w:color w:val="000000"/>
                <w:sz w:val="24"/>
              </w:rPr>
              <w:t>请提供查询网页截图。</w:t>
            </w:r>
          </w:p>
        </w:tc>
        <w:tc>
          <w:tcPr>
            <w:tcW w:w="2190" w:type="dxa"/>
            <w:vAlign w:val="center"/>
          </w:tcPr>
          <w:p w:rsidR="007A1DE4" w:rsidRDefault="007A1DE4">
            <w:pPr>
              <w:rPr>
                <w:rFonts w:ascii="宋体" w:hAnsi="宋体" w:cs="宋体" w:hint="eastAsia"/>
                <w:color w:val="000000"/>
                <w:sz w:val="24"/>
              </w:rPr>
            </w:pPr>
            <w:r>
              <w:rPr>
                <w:rFonts w:ascii="宋体" w:hAnsi="宋体" w:cs="宋体" w:hint="eastAsia"/>
                <w:color w:val="000000"/>
                <w:sz w:val="24"/>
              </w:rPr>
              <w:t>见第</w:t>
            </w:r>
            <w:r>
              <w:rPr>
                <w:rFonts w:ascii="宋体" w:hAnsi="宋体" w:cs="宋体" w:hint="eastAsia"/>
                <w:color w:val="000000"/>
                <w:sz w:val="24"/>
                <w:u w:val="single"/>
              </w:rPr>
              <w:t xml:space="preserve">  </w:t>
            </w:r>
            <w:r>
              <w:rPr>
                <w:rFonts w:ascii="宋体" w:hAnsi="宋体" w:cs="宋体" w:hint="eastAsia"/>
                <w:color w:val="000000"/>
                <w:sz w:val="24"/>
              </w:rPr>
              <w:t>至</w:t>
            </w:r>
            <w:r>
              <w:rPr>
                <w:rFonts w:ascii="宋体" w:hAnsi="宋体" w:cs="宋体" w:hint="eastAsia"/>
                <w:color w:val="000000"/>
                <w:sz w:val="24"/>
                <w:u w:val="single"/>
              </w:rPr>
              <w:t xml:space="preserve">  </w:t>
            </w:r>
            <w:r>
              <w:rPr>
                <w:rFonts w:ascii="宋体" w:hAnsi="宋体" w:cs="宋体" w:hint="eastAsia"/>
                <w:color w:val="000000"/>
                <w:sz w:val="24"/>
              </w:rPr>
              <w:t>页</w:t>
            </w:r>
          </w:p>
        </w:tc>
      </w:tr>
      <w:tr w:rsidR="007A1DE4">
        <w:trPr>
          <w:trHeight w:val="1161"/>
          <w:jc w:val="center"/>
        </w:trPr>
        <w:tc>
          <w:tcPr>
            <w:tcW w:w="711" w:type="dxa"/>
            <w:vAlign w:val="center"/>
          </w:tcPr>
          <w:p w:rsidR="007A1DE4" w:rsidRDefault="007A1DE4">
            <w:pPr>
              <w:jc w:val="center"/>
              <w:rPr>
                <w:rFonts w:ascii="宋体" w:hAnsi="宋体" w:cs="宋体"/>
                <w:color w:val="000000"/>
                <w:kern w:val="0"/>
                <w:sz w:val="24"/>
              </w:rPr>
            </w:pPr>
            <w:r>
              <w:rPr>
                <w:rFonts w:ascii="宋体" w:hAnsi="宋体" w:cs="宋体" w:hint="eastAsia"/>
                <w:color w:val="000000"/>
                <w:kern w:val="0"/>
                <w:sz w:val="24"/>
              </w:rPr>
              <w:t>6</w:t>
            </w:r>
          </w:p>
        </w:tc>
        <w:tc>
          <w:tcPr>
            <w:tcW w:w="1841" w:type="dxa"/>
            <w:vAlign w:val="center"/>
          </w:tcPr>
          <w:p w:rsidR="007A1DE4" w:rsidRDefault="007A1DE4">
            <w:pPr>
              <w:widowControl/>
              <w:ind w:left="-42" w:right="-61"/>
              <w:rPr>
                <w:rFonts w:ascii="宋体" w:hAnsi="宋体"/>
                <w:color w:val="000000"/>
                <w:sz w:val="24"/>
              </w:rPr>
            </w:pPr>
            <w:r>
              <w:rPr>
                <w:rFonts w:ascii="宋体" w:hAnsi="宋体" w:hint="eastAsia"/>
                <w:color w:val="000000"/>
                <w:sz w:val="24"/>
              </w:rPr>
              <w:t>供应商认为其它有必要提供的材料</w:t>
            </w:r>
          </w:p>
        </w:tc>
        <w:tc>
          <w:tcPr>
            <w:tcW w:w="4671" w:type="dxa"/>
            <w:vAlign w:val="center"/>
          </w:tcPr>
          <w:p w:rsidR="007A1DE4" w:rsidRDefault="007A1DE4">
            <w:pPr>
              <w:ind w:left="-63" w:rightChars="-42" w:right="-88"/>
              <w:rPr>
                <w:rFonts w:ascii="宋体" w:hAnsi="宋体" w:cs="宋体"/>
                <w:color w:val="000000"/>
                <w:sz w:val="24"/>
              </w:rPr>
            </w:pPr>
            <w:r>
              <w:rPr>
                <w:rFonts w:ascii="宋体" w:hAnsi="宋体" w:cs="宋体" w:hint="eastAsia"/>
                <w:color w:val="000000"/>
                <w:sz w:val="24"/>
              </w:rPr>
              <w:t>请描述。</w:t>
            </w:r>
          </w:p>
        </w:tc>
        <w:tc>
          <w:tcPr>
            <w:tcW w:w="2190" w:type="dxa"/>
            <w:vAlign w:val="center"/>
          </w:tcPr>
          <w:p w:rsidR="007A1DE4" w:rsidRDefault="007A1DE4">
            <w:pPr>
              <w:rPr>
                <w:rFonts w:ascii="宋体" w:hAnsi="宋体" w:cs="宋体"/>
                <w:color w:val="000000"/>
                <w:sz w:val="24"/>
              </w:rPr>
            </w:pPr>
            <w:r>
              <w:rPr>
                <w:rFonts w:ascii="宋体" w:hAnsi="宋体" w:cs="宋体" w:hint="eastAsia"/>
                <w:color w:val="000000"/>
                <w:sz w:val="24"/>
              </w:rPr>
              <w:t>见第</w:t>
            </w:r>
            <w:r>
              <w:rPr>
                <w:rFonts w:ascii="宋体" w:hAnsi="宋体" w:cs="宋体" w:hint="eastAsia"/>
                <w:color w:val="000000"/>
                <w:sz w:val="24"/>
                <w:u w:val="single"/>
              </w:rPr>
              <w:t xml:space="preserve">  </w:t>
            </w:r>
            <w:r>
              <w:rPr>
                <w:rFonts w:ascii="宋体" w:hAnsi="宋体" w:cs="宋体" w:hint="eastAsia"/>
                <w:color w:val="000000"/>
                <w:sz w:val="24"/>
              </w:rPr>
              <w:t>至</w:t>
            </w:r>
            <w:r>
              <w:rPr>
                <w:rFonts w:ascii="宋体" w:hAnsi="宋体" w:cs="宋体" w:hint="eastAsia"/>
                <w:color w:val="000000"/>
                <w:sz w:val="24"/>
                <w:u w:val="single"/>
              </w:rPr>
              <w:t xml:space="preserve">  </w:t>
            </w:r>
            <w:r>
              <w:rPr>
                <w:rFonts w:ascii="宋体" w:hAnsi="宋体" w:cs="宋体" w:hint="eastAsia"/>
                <w:color w:val="000000"/>
                <w:sz w:val="24"/>
              </w:rPr>
              <w:t>页</w:t>
            </w:r>
          </w:p>
        </w:tc>
      </w:tr>
    </w:tbl>
    <w:p w:rsidR="007A1DE4" w:rsidRDefault="007A1DE4">
      <w:pPr>
        <w:rPr>
          <w:rFonts w:ascii="宋体" w:hAnsi="宋体"/>
          <w:color w:val="000000"/>
          <w:szCs w:val="21"/>
        </w:rPr>
      </w:pPr>
      <w:r>
        <w:rPr>
          <w:rFonts w:ascii="宋体" w:hAnsi="宋体" w:hint="eastAsia"/>
          <w:b/>
          <w:color w:val="000000"/>
          <w:szCs w:val="21"/>
        </w:rPr>
        <w:t>注：</w:t>
      </w:r>
      <w:r>
        <w:rPr>
          <w:rFonts w:ascii="宋体" w:hAnsi="宋体" w:hint="eastAsia"/>
          <w:color w:val="000000"/>
          <w:szCs w:val="21"/>
        </w:rPr>
        <w:t>1、请供应商正确填写本表，并附上相关的证明材料。其内容或数据应与对应的证明资料相符，如有不一致，以证明材料为准。</w:t>
      </w:r>
    </w:p>
    <w:p w:rsidR="007A1DE4" w:rsidRDefault="007A1DE4">
      <w:pPr>
        <w:rPr>
          <w:rFonts w:ascii="宋体" w:hAnsi="宋体"/>
          <w:color w:val="000000"/>
          <w:szCs w:val="21"/>
        </w:rPr>
      </w:pPr>
      <w:r>
        <w:rPr>
          <w:rFonts w:ascii="宋体" w:hAnsi="宋体" w:hint="eastAsia"/>
          <w:color w:val="000000"/>
          <w:szCs w:val="21"/>
        </w:rPr>
        <w:t>2、如某些项目是作为评分依据的，其内容或数据与对应的证明资料不一致，可能导致该项的得分为0分。</w:t>
      </w:r>
    </w:p>
    <w:p w:rsidR="007A1DE4" w:rsidRDefault="007A1DE4">
      <w:pPr>
        <w:rPr>
          <w:rFonts w:ascii="宋体" w:hAnsi="宋体"/>
          <w:color w:val="000000"/>
          <w:szCs w:val="21"/>
        </w:rPr>
      </w:pPr>
      <w:r>
        <w:rPr>
          <w:rFonts w:ascii="宋体" w:hAnsi="宋体" w:hint="eastAsia"/>
          <w:color w:val="000000"/>
          <w:szCs w:val="21"/>
        </w:rPr>
        <w:t>3、如供应商具备对应内容则在“（  ）”中打“√”或在“”上填写数据。如不具备则在“（  ）”或“</w:t>
      </w:r>
      <w:r>
        <w:rPr>
          <w:rFonts w:ascii="宋体" w:hAnsi="宋体" w:hint="eastAsia"/>
          <w:color w:val="000000"/>
          <w:szCs w:val="21"/>
          <w:u w:val="single"/>
        </w:rPr>
        <w:t xml:space="preserve">  </w:t>
      </w:r>
      <w:r>
        <w:rPr>
          <w:rFonts w:ascii="宋体" w:hAnsi="宋体" w:hint="eastAsia"/>
          <w:color w:val="000000"/>
          <w:szCs w:val="21"/>
        </w:rPr>
        <w:t>”上打“/”。</w:t>
      </w:r>
    </w:p>
    <w:p w:rsidR="007A1DE4" w:rsidRDefault="007A1DE4">
      <w:pPr>
        <w:spacing w:line="360" w:lineRule="auto"/>
        <w:ind w:left="1200" w:hangingChars="500" w:hanging="1200"/>
        <w:jc w:val="center"/>
        <w:rPr>
          <w:rFonts w:ascii="宋体" w:hAnsi="宋体" w:cs="宋体"/>
          <w:b/>
          <w:color w:val="000000"/>
          <w:sz w:val="24"/>
          <w:szCs w:val="20"/>
        </w:rPr>
      </w:pPr>
      <w:r>
        <w:rPr>
          <w:rFonts w:hAnsi="宋体" w:cs="宋体"/>
          <w:color w:val="000000"/>
          <w:sz w:val="24"/>
        </w:rPr>
        <w:br w:type="page"/>
      </w:r>
      <w:bookmarkStart w:id="665" w:name="_Toc19819489"/>
      <w:bookmarkStart w:id="666" w:name="_Toc28941961"/>
      <w:bookmarkStart w:id="667" w:name="_Toc532918803"/>
      <w:bookmarkStart w:id="668" w:name="_Toc18047353"/>
      <w:bookmarkStart w:id="669" w:name="_Toc536030773"/>
      <w:bookmarkStart w:id="670" w:name="_Toc419917467"/>
      <w:bookmarkStart w:id="671" w:name="_Toc479799846"/>
      <w:bookmarkStart w:id="672" w:name="_Toc497726539"/>
    </w:p>
    <w:p w:rsidR="007A1DE4" w:rsidRDefault="007A1DE4">
      <w:pPr>
        <w:pStyle w:val="2"/>
        <w:keepNext w:val="0"/>
        <w:keepLines w:val="0"/>
        <w:tabs>
          <w:tab w:val="left" w:pos="567"/>
        </w:tabs>
        <w:ind w:firstLine="0"/>
        <w:jc w:val="center"/>
        <w:rPr>
          <w:color w:val="000000"/>
        </w:rPr>
      </w:pPr>
      <w:bookmarkStart w:id="673" w:name="_Toc162011877"/>
      <w:bookmarkStart w:id="674" w:name="_Toc65599714"/>
      <w:bookmarkStart w:id="675" w:name="_Toc19819492"/>
      <w:bookmarkEnd w:id="665"/>
      <w:bookmarkEnd w:id="666"/>
      <w:r>
        <w:rPr>
          <w:rFonts w:hAnsi="宋体" w:cs="宋体" w:hint="eastAsia"/>
          <w:color w:val="000000"/>
          <w:sz w:val="24"/>
        </w:rPr>
        <w:t xml:space="preserve">4-1 </w:t>
      </w:r>
      <w:r>
        <w:rPr>
          <w:rFonts w:hAnsi="宋体" w:cs="宋体"/>
          <w:color w:val="000000"/>
          <w:sz w:val="24"/>
          <w:szCs w:val="22"/>
        </w:rPr>
        <w:t>同类项目业绩</w:t>
      </w:r>
      <w:bookmarkEnd w:id="673"/>
      <w:bookmarkEnd w:id="674"/>
    </w:p>
    <w:p w:rsidR="007A1DE4" w:rsidRDefault="007A1DE4">
      <w:pPr>
        <w:spacing w:before="120" w:after="120" w:line="360" w:lineRule="auto"/>
        <w:ind w:leftChars="59" w:left="124"/>
        <w:rPr>
          <w:rFonts w:ascii="宋体" w:hAnsi="宋体" w:cs="宋体"/>
          <w:color w:val="000000"/>
          <w:sz w:val="24"/>
        </w:rPr>
      </w:pPr>
      <w:r>
        <w:rPr>
          <w:rFonts w:ascii="宋体" w:hAnsi="宋体" w:cs="宋体" w:hint="eastAsia"/>
          <w:color w:val="000000"/>
          <w:sz w:val="24"/>
        </w:rPr>
        <w:t>项目名称：2024年度航运经济监测服务项目</w:t>
      </w:r>
    </w:p>
    <w:p w:rsidR="007A1DE4" w:rsidRDefault="007A1DE4">
      <w:pPr>
        <w:spacing w:before="120" w:after="120" w:line="360" w:lineRule="auto"/>
        <w:ind w:leftChars="59" w:left="124"/>
        <w:rPr>
          <w:rFonts w:ascii="宋体" w:hAnsi="宋体" w:cs="宋体"/>
          <w:color w:val="000000"/>
          <w:sz w:val="24"/>
        </w:rPr>
      </w:pPr>
      <w:r>
        <w:rPr>
          <w:rFonts w:ascii="宋体" w:hAnsi="宋体" w:cs="宋体" w:hint="eastAsia"/>
          <w:color w:val="000000"/>
          <w:sz w:val="24"/>
        </w:rPr>
        <w:t>项目编号：</w:t>
      </w:r>
      <w:r>
        <w:rPr>
          <w:rFonts w:ascii="宋体" w:hAnsi="宋体" w:cs="宋体"/>
          <w:color w:val="000000"/>
          <w:sz w:val="24"/>
        </w:rPr>
        <w:t>GDHXHC2403006</w:t>
      </w: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0"/>
        <w:gridCol w:w="1260"/>
        <w:gridCol w:w="1422"/>
        <w:gridCol w:w="1701"/>
        <w:gridCol w:w="1276"/>
        <w:gridCol w:w="1292"/>
        <w:gridCol w:w="1260"/>
      </w:tblGrid>
      <w:tr w:rsidR="007A1DE4">
        <w:trPr>
          <w:trHeight w:val="759"/>
        </w:trPr>
        <w:tc>
          <w:tcPr>
            <w:tcW w:w="710" w:type="dxa"/>
            <w:vAlign w:val="center"/>
          </w:tcPr>
          <w:p w:rsidR="007A1DE4" w:rsidRDefault="007A1DE4">
            <w:pPr>
              <w:jc w:val="center"/>
              <w:rPr>
                <w:rFonts w:ascii="宋体" w:hAnsi="宋体"/>
                <w:b/>
                <w:color w:val="000000"/>
                <w:sz w:val="24"/>
              </w:rPr>
            </w:pPr>
            <w:r>
              <w:rPr>
                <w:rFonts w:ascii="宋体" w:hAnsi="宋体" w:hint="eastAsia"/>
                <w:b/>
                <w:color w:val="000000"/>
                <w:sz w:val="24"/>
              </w:rPr>
              <w:t>序号</w:t>
            </w:r>
          </w:p>
        </w:tc>
        <w:tc>
          <w:tcPr>
            <w:tcW w:w="1260" w:type="dxa"/>
            <w:vAlign w:val="center"/>
          </w:tcPr>
          <w:p w:rsidR="007A1DE4" w:rsidRDefault="007A1DE4">
            <w:pPr>
              <w:jc w:val="center"/>
              <w:rPr>
                <w:rFonts w:ascii="宋体" w:hAnsi="宋体"/>
                <w:b/>
                <w:color w:val="000000"/>
                <w:sz w:val="24"/>
              </w:rPr>
            </w:pPr>
            <w:r>
              <w:rPr>
                <w:rFonts w:ascii="宋体" w:hAnsi="宋体" w:hint="eastAsia"/>
                <w:b/>
                <w:color w:val="000000"/>
                <w:sz w:val="24"/>
              </w:rPr>
              <w:t>业主名称</w:t>
            </w:r>
          </w:p>
        </w:tc>
        <w:tc>
          <w:tcPr>
            <w:tcW w:w="1422" w:type="dxa"/>
            <w:vAlign w:val="center"/>
          </w:tcPr>
          <w:p w:rsidR="007A1DE4" w:rsidRDefault="007A1DE4">
            <w:pPr>
              <w:jc w:val="center"/>
              <w:rPr>
                <w:rFonts w:ascii="宋体" w:hAnsi="宋体"/>
                <w:b/>
                <w:color w:val="000000"/>
                <w:sz w:val="24"/>
              </w:rPr>
            </w:pPr>
            <w:r>
              <w:rPr>
                <w:rFonts w:ascii="宋体" w:hAnsi="宋体" w:hint="eastAsia"/>
                <w:b/>
                <w:color w:val="000000"/>
                <w:sz w:val="24"/>
              </w:rPr>
              <w:t>项目名称</w:t>
            </w:r>
          </w:p>
        </w:tc>
        <w:tc>
          <w:tcPr>
            <w:tcW w:w="1701" w:type="dxa"/>
            <w:vAlign w:val="center"/>
          </w:tcPr>
          <w:p w:rsidR="007A1DE4" w:rsidRDefault="007A1DE4">
            <w:pPr>
              <w:jc w:val="center"/>
              <w:rPr>
                <w:rFonts w:ascii="宋体" w:hAnsi="宋体"/>
                <w:b/>
                <w:color w:val="000000"/>
                <w:sz w:val="24"/>
              </w:rPr>
            </w:pPr>
            <w:r>
              <w:rPr>
                <w:rFonts w:ascii="宋体" w:hAnsi="宋体" w:hint="eastAsia"/>
                <w:b/>
                <w:color w:val="000000"/>
                <w:sz w:val="24"/>
              </w:rPr>
              <w:t>合同签订时间</w:t>
            </w:r>
          </w:p>
        </w:tc>
        <w:tc>
          <w:tcPr>
            <w:tcW w:w="1276" w:type="dxa"/>
            <w:vAlign w:val="center"/>
          </w:tcPr>
          <w:p w:rsidR="007A1DE4" w:rsidRDefault="007A1DE4">
            <w:pPr>
              <w:jc w:val="center"/>
              <w:rPr>
                <w:rFonts w:ascii="宋体" w:hAnsi="宋体"/>
                <w:b/>
                <w:color w:val="000000"/>
                <w:sz w:val="24"/>
              </w:rPr>
            </w:pPr>
            <w:r>
              <w:rPr>
                <w:rFonts w:ascii="宋体" w:hAnsi="宋体" w:hint="eastAsia"/>
                <w:b/>
                <w:color w:val="000000"/>
                <w:sz w:val="24"/>
              </w:rPr>
              <w:t>合同总价</w:t>
            </w:r>
          </w:p>
        </w:tc>
        <w:tc>
          <w:tcPr>
            <w:tcW w:w="1292" w:type="dxa"/>
            <w:vAlign w:val="center"/>
          </w:tcPr>
          <w:p w:rsidR="007A1DE4" w:rsidRDefault="007A1DE4">
            <w:pPr>
              <w:jc w:val="center"/>
              <w:rPr>
                <w:rFonts w:ascii="宋体" w:hAnsi="宋体"/>
                <w:b/>
                <w:color w:val="000000"/>
                <w:sz w:val="24"/>
              </w:rPr>
            </w:pPr>
            <w:r>
              <w:rPr>
                <w:rFonts w:ascii="宋体" w:hAnsi="宋体" w:hint="eastAsia"/>
                <w:b/>
                <w:color w:val="000000"/>
                <w:sz w:val="24"/>
              </w:rPr>
              <w:t>业主单位联系方式</w:t>
            </w:r>
          </w:p>
        </w:tc>
        <w:tc>
          <w:tcPr>
            <w:tcW w:w="1260" w:type="dxa"/>
            <w:vAlign w:val="center"/>
          </w:tcPr>
          <w:p w:rsidR="007A1DE4" w:rsidRDefault="007A1DE4">
            <w:pPr>
              <w:jc w:val="center"/>
              <w:rPr>
                <w:rFonts w:ascii="宋体" w:hAnsi="宋体"/>
                <w:b/>
                <w:color w:val="000000"/>
                <w:sz w:val="24"/>
              </w:rPr>
            </w:pPr>
            <w:r>
              <w:rPr>
                <w:rFonts w:ascii="新宋体" w:eastAsia="新宋体" w:hAnsi="新宋体" w:hint="eastAsia"/>
                <w:b/>
                <w:color w:val="000000"/>
                <w:kern w:val="0"/>
                <w:sz w:val="24"/>
              </w:rPr>
              <w:t>证明材料查阅指引</w:t>
            </w:r>
          </w:p>
        </w:tc>
      </w:tr>
      <w:tr w:rsidR="007A1DE4">
        <w:trPr>
          <w:trHeight w:val="759"/>
        </w:trPr>
        <w:tc>
          <w:tcPr>
            <w:tcW w:w="710" w:type="dxa"/>
            <w:vAlign w:val="center"/>
          </w:tcPr>
          <w:p w:rsidR="007A1DE4" w:rsidRDefault="007A1DE4">
            <w:pPr>
              <w:spacing w:line="360" w:lineRule="auto"/>
              <w:jc w:val="center"/>
              <w:rPr>
                <w:rFonts w:ascii="宋体" w:hAnsi="宋体"/>
                <w:b/>
                <w:color w:val="000000"/>
                <w:sz w:val="24"/>
              </w:rPr>
            </w:pPr>
          </w:p>
        </w:tc>
        <w:tc>
          <w:tcPr>
            <w:tcW w:w="1260" w:type="dxa"/>
            <w:vAlign w:val="center"/>
          </w:tcPr>
          <w:p w:rsidR="007A1DE4" w:rsidRDefault="007A1DE4">
            <w:pPr>
              <w:spacing w:line="360" w:lineRule="auto"/>
              <w:jc w:val="center"/>
              <w:rPr>
                <w:rFonts w:ascii="宋体" w:hAnsi="宋体"/>
                <w:b/>
                <w:color w:val="000000"/>
                <w:sz w:val="24"/>
              </w:rPr>
            </w:pPr>
          </w:p>
        </w:tc>
        <w:tc>
          <w:tcPr>
            <w:tcW w:w="1422" w:type="dxa"/>
            <w:vAlign w:val="center"/>
          </w:tcPr>
          <w:p w:rsidR="007A1DE4" w:rsidRDefault="007A1DE4">
            <w:pPr>
              <w:spacing w:line="360" w:lineRule="auto"/>
              <w:jc w:val="center"/>
              <w:rPr>
                <w:rFonts w:ascii="宋体" w:hAnsi="宋体"/>
                <w:b/>
                <w:color w:val="000000"/>
                <w:sz w:val="24"/>
              </w:rPr>
            </w:pPr>
          </w:p>
        </w:tc>
        <w:tc>
          <w:tcPr>
            <w:tcW w:w="1701" w:type="dxa"/>
            <w:vAlign w:val="center"/>
          </w:tcPr>
          <w:p w:rsidR="007A1DE4" w:rsidRDefault="007A1DE4">
            <w:pPr>
              <w:spacing w:line="360" w:lineRule="auto"/>
              <w:jc w:val="center"/>
              <w:rPr>
                <w:rFonts w:ascii="宋体" w:hAnsi="宋体"/>
                <w:b/>
                <w:color w:val="000000"/>
                <w:sz w:val="24"/>
              </w:rPr>
            </w:pPr>
          </w:p>
        </w:tc>
        <w:tc>
          <w:tcPr>
            <w:tcW w:w="1276" w:type="dxa"/>
            <w:vAlign w:val="center"/>
          </w:tcPr>
          <w:p w:rsidR="007A1DE4" w:rsidRDefault="007A1DE4">
            <w:pPr>
              <w:spacing w:line="360" w:lineRule="auto"/>
              <w:jc w:val="center"/>
              <w:rPr>
                <w:rFonts w:ascii="宋体" w:hAnsi="宋体"/>
                <w:b/>
                <w:color w:val="000000"/>
                <w:sz w:val="24"/>
              </w:rPr>
            </w:pPr>
          </w:p>
        </w:tc>
        <w:tc>
          <w:tcPr>
            <w:tcW w:w="1292" w:type="dxa"/>
            <w:vAlign w:val="center"/>
          </w:tcPr>
          <w:p w:rsidR="007A1DE4" w:rsidRDefault="007A1DE4">
            <w:pPr>
              <w:spacing w:line="360" w:lineRule="auto"/>
              <w:jc w:val="center"/>
              <w:rPr>
                <w:rFonts w:ascii="宋体" w:hAnsi="宋体"/>
                <w:b/>
                <w:color w:val="000000"/>
                <w:sz w:val="24"/>
              </w:rPr>
            </w:pPr>
          </w:p>
        </w:tc>
        <w:tc>
          <w:tcPr>
            <w:tcW w:w="1260" w:type="dxa"/>
            <w:vAlign w:val="center"/>
          </w:tcPr>
          <w:p w:rsidR="007A1DE4" w:rsidRDefault="007A1DE4">
            <w:pPr>
              <w:spacing w:line="360" w:lineRule="auto"/>
              <w:jc w:val="center"/>
              <w:rPr>
                <w:rFonts w:ascii="宋体" w:hAnsi="宋体"/>
                <w:color w:val="000000"/>
                <w:sz w:val="24"/>
              </w:rPr>
            </w:pPr>
            <w:r>
              <w:rPr>
                <w:rFonts w:ascii="宋体" w:hAnsi="宋体" w:hint="eastAsia"/>
                <w:color w:val="000000"/>
                <w:sz w:val="24"/>
              </w:rPr>
              <w:t>第</w:t>
            </w:r>
            <w:r>
              <w:rPr>
                <w:rFonts w:ascii="宋体" w:hAnsi="宋体" w:cs="宋体" w:hint="eastAsia"/>
                <w:color w:val="000000"/>
                <w:sz w:val="24"/>
                <w:u w:val="single"/>
              </w:rPr>
              <w:t xml:space="preserve">  </w:t>
            </w:r>
            <w:r>
              <w:rPr>
                <w:rFonts w:ascii="宋体" w:hAnsi="宋体" w:hint="eastAsia"/>
                <w:color w:val="000000"/>
                <w:sz w:val="24"/>
              </w:rPr>
              <w:t>页</w:t>
            </w:r>
          </w:p>
        </w:tc>
      </w:tr>
      <w:tr w:rsidR="007A1DE4">
        <w:trPr>
          <w:trHeight w:val="759"/>
        </w:trPr>
        <w:tc>
          <w:tcPr>
            <w:tcW w:w="710" w:type="dxa"/>
            <w:vAlign w:val="center"/>
          </w:tcPr>
          <w:p w:rsidR="007A1DE4" w:rsidRDefault="007A1DE4">
            <w:pPr>
              <w:spacing w:line="360" w:lineRule="auto"/>
              <w:jc w:val="center"/>
              <w:rPr>
                <w:rFonts w:ascii="宋体" w:hAnsi="宋体"/>
                <w:b/>
                <w:color w:val="000000"/>
                <w:sz w:val="24"/>
              </w:rPr>
            </w:pPr>
          </w:p>
        </w:tc>
        <w:tc>
          <w:tcPr>
            <w:tcW w:w="1260" w:type="dxa"/>
            <w:vAlign w:val="center"/>
          </w:tcPr>
          <w:p w:rsidR="007A1DE4" w:rsidRDefault="007A1DE4">
            <w:pPr>
              <w:spacing w:line="360" w:lineRule="auto"/>
              <w:jc w:val="center"/>
              <w:rPr>
                <w:rFonts w:ascii="宋体" w:hAnsi="宋体"/>
                <w:b/>
                <w:color w:val="000000"/>
                <w:sz w:val="24"/>
              </w:rPr>
            </w:pPr>
          </w:p>
        </w:tc>
        <w:tc>
          <w:tcPr>
            <w:tcW w:w="1422" w:type="dxa"/>
            <w:vAlign w:val="center"/>
          </w:tcPr>
          <w:p w:rsidR="007A1DE4" w:rsidRDefault="007A1DE4">
            <w:pPr>
              <w:spacing w:line="360" w:lineRule="auto"/>
              <w:jc w:val="center"/>
              <w:rPr>
                <w:rFonts w:ascii="宋体" w:hAnsi="宋体"/>
                <w:b/>
                <w:color w:val="000000"/>
                <w:sz w:val="24"/>
              </w:rPr>
            </w:pPr>
          </w:p>
        </w:tc>
        <w:tc>
          <w:tcPr>
            <w:tcW w:w="1701" w:type="dxa"/>
            <w:vAlign w:val="center"/>
          </w:tcPr>
          <w:p w:rsidR="007A1DE4" w:rsidRDefault="007A1DE4">
            <w:pPr>
              <w:spacing w:line="360" w:lineRule="auto"/>
              <w:jc w:val="center"/>
              <w:rPr>
                <w:rFonts w:ascii="宋体" w:hAnsi="宋体"/>
                <w:b/>
                <w:color w:val="000000"/>
                <w:sz w:val="24"/>
              </w:rPr>
            </w:pPr>
          </w:p>
        </w:tc>
        <w:tc>
          <w:tcPr>
            <w:tcW w:w="1276" w:type="dxa"/>
            <w:vAlign w:val="center"/>
          </w:tcPr>
          <w:p w:rsidR="007A1DE4" w:rsidRDefault="007A1DE4">
            <w:pPr>
              <w:spacing w:line="360" w:lineRule="auto"/>
              <w:jc w:val="center"/>
              <w:rPr>
                <w:rFonts w:ascii="宋体" w:hAnsi="宋体"/>
                <w:b/>
                <w:color w:val="000000"/>
                <w:sz w:val="24"/>
              </w:rPr>
            </w:pPr>
          </w:p>
        </w:tc>
        <w:tc>
          <w:tcPr>
            <w:tcW w:w="1292" w:type="dxa"/>
            <w:vAlign w:val="center"/>
          </w:tcPr>
          <w:p w:rsidR="007A1DE4" w:rsidRDefault="007A1DE4">
            <w:pPr>
              <w:spacing w:line="360" w:lineRule="auto"/>
              <w:jc w:val="center"/>
              <w:rPr>
                <w:rFonts w:ascii="宋体" w:hAnsi="宋体"/>
                <w:b/>
                <w:color w:val="000000"/>
                <w:sz w:val="24"/>
              </w:rPr>
            </w:pPr>
          </w:p>
        </w:tc>
        <w:tc>
          <w:tcPr>
            <w:tcW w:w="1260" w:type="dxa"/>
            <w:vAlign w:val="center"/>
          </w:tcPr>
          <w:p w:rsidR="007A1DE4" w:rsidRDefault="007A1DE4">
            <w:pPr>
              <w:spacing w:line="360" w:lineRule="auto"/>
              <w:jc w:val="center"/>
              <w:rPr>
                <w:rFonts w:ascii="宋体" w:hAnsi="宋体"/>
                <w:b/>
                <w:color w:val="000000"/>
                <w:sz w:val="24"/>
              </w:rPr>
            </w:pPr>
            <w:r>
              <w:rPr>
                <w:rFonts w:ascii="宋体" w:hAnsi="宋体" w:hint="eastAsia"/>
                <w:color w:val="000000"/>
                <w:sz w:val="24"/>
              </w:rPr>
              <w:t>第</w:t>
            </w:r>
            <w:r>
              <w:rPr>
                <w:rFonts w:ascii="宋体" w:hAnsi="宋体" w:cs="宋体" w:hint="eastAsia"/>
                <w:color w:val="000000"/>
                <w:sz w:val="24"/>
                <w:u w:val="single"/>
              </w:rPr>
              <w:t xml:space="preserve">  </w:t>
            </w:r>
            <w:r>
              <w:rPr>
                <w:rFonts w:ascii="宋体" w:hAnsi="宋体" w:hint="eastAsia"/>
                <w:color w:val="000000"/>
                <w:sz w:val="24"/>
              </w:rPr>
              <w:t>页</w:t>
            </w:r>
          </w:p>
        </w:tc>
      </w:tr>
      <w:tr w:rsidR="007A1DE4">
        <w:trPr>
          <w:trHeight w:val="759"/>
        </w:trPr>
        <w:tc>
          <w:tcPr>
            <w:tcW w:w="710" w:type="dxa"/>
            <w:vAlign w:val="center"/>
          </w:tcPr>
          <w:p w:rsidR="007A1DE4" w:rsidRDefault="007A1DE4">
            <w:pPr>
              <w:spacing w:line="360" w:lineRule="auto"/>
              <w:jc w:val="center"/>
              <w:rPr>
                <w:rFonts w:ascii="宋体" w:hAnsi="宋体"/>
                <w:b/>
                <w:color w:val="000000"/>
                <w:sz w:val="24"/>
              </w:rPr>
            </w:pPr>
          </w:p>
        </w:tc>
        <w:tc>
          <w:tcPr>
            <w:tcW w:w="1260" w:type="dxa"/>
            <w:vAlign w:val="center"/>
          </w:tcPr>
          <w:p w:rsidR="007A1DE4" w:rsidRDefault="007A1DE4">
            <w:pPr>
              <w:spacing w:line="360" w:lineRule="auto"/>
              <w:jc w:val="center"/>
              <w:rPr>
                <w:rFonts w:ascii="宋体" w:hAnsi="宋体"/>
                <w:b/>
                <w:color w:val="000000"/>
                <w:sz w:val="24"/>
              </w:rPr>
            </w:pPr>
          </w:p>
        </w:tc>
        <w:tc>
          <w:tcPr>
            <w:tcW w:w="1422" w:type="dxa"/>
            <w:vAlign w:val="center"/>
          </w:tcPr>
          <w:p w:rsidR="007A1DE4" w:rsidRDefault="007A1DE4">
            <w:pPr>
              <w:spacing w:line="360" w:lineRule="auto"/>
              <w:jc w:val="center"/>
              <w:rPr>
                <w:rFonts w:ascii="宋体" w:hAnsi="宋体"/>
                <w:b/>
                <w:color w:val="000000"/>
                <w:sz w:val="24"/>
              </w:rPr>
            </w:pPr>
          </w:p>
        </w:tc>
        <w:tc>
          <w:tcPr>
            <w:tcW w:w="1701" w:type="dxa"/>
            <w:vAlign w:val="center"/>
          </w:tcPr>
          <w:p w:rsidR="007A1DE4" w:rsidRDefault="007A1DE4">
            <w:pPr>
              <w:spacing w:line="360" w:lineRule="auto"/>
              <w:jc w:val="center"/>
              <w:rPr>
                <w:rFonts w:ascii="宋体" w:hAnsi="宋体"/>
                <w:b/>
                <w:color w:val="000000"/>
                <w:sz w:val="24"/>
              </w:rPr>
            </w:pPr>
          </w:p>
        </w:tc>
        <w:tc>
          <w:tcPr>
            <w:tcW w:w="1276" w:type="dxa"/>
            <w:vAlign w:val="center"/>
          </w:tcPr>
          <w:p w:rsidR="007A1DE4" w:rsidRDefault="007A1DE4">
            <w:pPr>
              <w:spacing w:line="360" w:lineRule="auto"/>
              <w:jc w:val="center"/>
              <w:rPr>
                <w:rFonts w:ascii="宋体" w:hAnsi="宋体"/>
                <w:b/>
                <w:color w:val="000000"/>
                <w:sz w:val="24"/>
              </w:rPr>
            </w:pPr>
          </w:p>
        </w:tc>
        <w:tc>
          <w:tcPr>
            <w:tcW w:w="1292" w:type="dxa"/>
            <w:vAlign w:val="center"/>
          </w:tcPr>
          <w:p w:rsidR="007A1DE4" w:rsidRDefault="007A1DE4">
            <w:pPr>
              <w:spacing w:line="360" w:lineRule="auto"/>
              <w:jc w:val="center"/>
              <w:rPr>
                <w:rFonts w:ascii="宋体" w:hAnsi="宋体"/>
                <w:b/>
                <w:color w:val="000000"/>
                <w:sz w:val="24"/>
              </w:rPr>
            </w:pPr>
          </w:p>
        </w:tc>
        <w:tc>
          <w:tcPr>
            <w:tcW w:w="1260" w:type="dxa"/>
            <w:vAlign w:val="center"/>
          </w:tcPr>
          <w:p w:rsidR="007A1DE4" w:rsidRDefault="007A1DE4">
            <w:pPr>
              <w:spacing w:line="360" w:lineRule="auto"/>
              <w:jc w:val="center"/>
              <w:rPr>
                <w:rFonts w:ascii="宋体" w:hAnsi="宋体"/>
                <w:b/>
                <w:color w:val="000000"/>
                <w:sz w:val="24"/>
              </w:rPr>
            </w:pPr>
            <w:r>
              <w:rPr>
                <w:rFonts w:ascii="宋体" w:hAnsi="宋体" w:hint="eastAsia"/>
                <w:color w:val="000000"/>
                <w:sz w:val="24"/>
              </w:rPr>
              <w:t>第</w:t>
            </w:r>
            <w:r>
              <w:rPr>
                <w:rFonts w:ascii="宋体" w:hAnsi="宋体" w:cs="宋体" w:hint="eastAsia"/>
                <w:color w:val="000000"/>
                <w:sz w:val="24"/>
                <w:u w:val="single"/>
              </w:rPr>
              <w:t xml:space="preserve">  </w:t>
            </w:r>
            <w:r>
              <w:rPr>
                <w:rFonts w:ascii="宋体" w:hAnsi="宋体" w:hint="eastAsia"/>
                <w:color w:val="000000"/>
                <w:sz w:val="24"/>
              </w:rPr>
              <w:t>页</w:t>
            </w:r>
          </w:p>
        </w:tc>
      </w:tr>
      <w:tr w:rsidR="007A1DE4">
        <w:trPr>
          <w:trHeight w:val="759"/>
        </w:trPr>
        <w:tc>
          <w:tcPr>
            <w:tcW w:w="710" w:type="dxa"/>
            <w:vAlign w:val="center"/>
          </w:tcPr>
          <w:p w:rsidR="007A1DE4" w:rsidRDefault="007A1DE4">
            <w:pPr>
              <w:spacing w:line="360" w:lineRule="auto"/>
              <w:jc w:val="center"/>
              <w:rPr>
                <w:rFonts w:ascii="宋体" w:hAnsi="宋体"/>
                <w:b/>
                <w:color w:val="000000"/>
                <w:sz w:val="24"/>
              </w:rPr>
            </w:pPr>
          </w:p>
        </w:tc>
        <w:tc>
          <w:tcPr>
            <w:tcW w:w="1260" w:type="dxa"/>
            <w:vAlign w:val="center"/>
          </w:tcPr>
          <w:p w:rsidR="007A1DE4" w:rsidRDefault="007A1DE4">
            <w:pPr>
              <w:spacing w:line="360" w:lineRule="auto"/>
              <w:jc w:val="center"/>
              <w:rPr>
                <w:rFonts w:ascii="宋体" w:hAnsi="宋体"/>
                <w:b/>
                <w:color w:val="000000"/>
                <w:sz w:val="24"/>
              </w:rPr>
            </w:pPr>
          </w:p>
        </w:tc>
        <w:tc>
          <w:tcPr>
            <w:tcW w:w="1422" w:type="dxa"/>
            <w:vAlign w:val="center"/>
          </w:tcPr>
          <w:p w:rsidR="007A1DE4" w:rsidRDefault="007A1DE4">
            <w:pPr>
              <w:spacing w:line="360" w:lineRule="auto"/>
              <w:jc w:val="center"/>
              <w:rPr>
                <w:rFonts w:ascii="宋体" w:hAnsi="宋体"/>
                <w:b/>
                <w:color w:val="000000"/>
                <w:sz w:val="24"/>
              </w:rPr>
            </w:pPr>
          </w:p>
        </w:tc>
        <w:tc>
          <w:tcPr>
            <w:tcW w:w="1701" w:type="dxa"/>
            <w:vAlign w:val="center"/>
          </w:tcPr>
          <w:p w:rsidR="007A1DE4" w:rsidRDefault="007A1DE4">
            <w:pPr>
              <w:spacing w:line="360" w:lineRule="auto"/>
              <w:jc w:val="center"/>
              <w:rPr>
                <w:rFonts w:ascii="宋体" w:hAnsi="宋体"/>
                <w:b/>
                <w:color w:val="000000"/>
                <w:sz w:val="24"/>
              </w:rPr>
            </w:pPr>
          </w:p>
        </w:tc>
        <w:tc>
          <w:tcPr>
            <w:tcW w:w="1276" w:type="dxa"/>
            <w:vAlign w:val="center"/>
          </w:tcPr>
          <w:p w:rsidR="007A1DE4" w:rsidRDefault="007A1DE4">
            <w:pPr>
              <w:spacing w:line="360" w:lineRule="auto"/>
              <w:jc w:val="center"/>
              <w:rPr>
                <w:rFonts w:ascii="宋体" w:hAnsi="宋体"/>
                <w:b/>
                <w:color w:val="000000"/>
                <w:sz w:val="24"/>
              </w:rPr>
            </w:pPr>
          </w:p>
        </w:tc>
        <w:tc>
          <w:tcPr>
            <w:tcW w:w="1292" w:type="dxa"/>
            <w:vAlign w:val="center"/>
          </w:tcPr>
          <w:p w:rsidR="007A1DE4" w:rsidRDefault="007A1DE4">
            <w:pPr>
              <w:spacing w:line="360" w:lineRule="auto"/>
              <w:jc w:val="center"/>
              <w:rPr>
                <w:rFonts w:ascii="宋体" w:hAnsi="宋体"/>
                <w:b/>
                <w:color w:val="000000"/>
                <w:sz w:val="24"/>
              </w:rPr>
            </w:pPr>
          </w:p>
        </w:tc>
        <w:tc>
          <w:tcPr>
            <w:tcW w:w="1260" w:type="dxa"/>
            <w:vAlign w:val="center"/>
          </w:tcPr>
          <w:p w:rsidR="007A1DE4" w:rsidRDefault="007A1DE4">
            <w:pPr>
              <w:spacing w:line="360" w:lineRule="auto"/>
              <w:jc w:val="center"/>
              <w:rPr>
                <w:rFonts w:ascii="宋体" w:hAnsi="宋体"/>
                <w:b/>
                <w:color w:val="000000"/>
                <w:sz w:val="24"/>
              </w:rPr>
            </w:pPr>
            <w:r>
              <w:rPr>
                <w:rFonts w:ascii="宋体" w:hAnsi="宋体" w:hint="eastAsia"/>
                <w:color w:val="000000"/>
                <w:sz w:val="24"/>
              </w:rPr>
              <w:t>第</w:t>
            </w:r>
            <w:r>
              <w:rPr>
                <w:rFonts w:ascii="宋体" w:hAnsi="宋体" w:cs="宋体" w:hint="eastAsia"/>
                <w:color w:val="000000"/>
                <w:sz w:val="24"/>
                <w:u w:val="single"/>
              </w:rPr>
              <w:t xml:space="preserve">  </w:t>
            </w:r>
            <w:r>
              <w:rPr>
                <w:rFonts w:ascii="宋体" w:hAnsi="宋体" w:hint="eastAsia"/>
                <w:color w:val="000000"/>
                <w:sz w:val="24"/>
              </w:rPr>
              <w:t>页</w:t>
            </w:r>
          </w:p>
        </w:tc>
      </w:tr>
      <w:tr w:rsidR="007A1DE4">
        <w:trPr>
          <w:trHeight w:val="759"/>
        </w:trPr>
        <w:tc>
          <w:tcPr>
            <w:tcW w:w="710" w:type="dxa"/>
            <w:vAlign w:val="center"/>
          </w:tcPr>
          <w:p w:rsidR="007A1DE4" w:rsidRDefault="007A1DE4">
            <w:pPr>
              <w:spacing w:line="360" w:lineRule="auto"/>
              <w:jc w:val="center"/>
              <w:rPr>
                <w:rFonts w:ascii="宋体" w:hAnsi="宋体"/>
                <w:b/>
                <w:color w:val="000000"/>
                <w:sz w:val="24"/>
              </w:rPr>
            </w:pPr>
          </w:p>
        </w:tc>
        <w:tc>
          <w:tcPr>
            <w:tcW w:w="1260" w:type="dxa"/>
            <w:vAlign w:val="center"/>
          </w:tcPr>
          <w:p w:rsidR="007A1DE4" w:rsidRDefault="007A1DE4">
            <w:pPr>
              <w:spacing w:line="360" w:lineRule="auto"/>
              <w:jc w:val="center"/>
              <w:rPr>
                <w:rFonts w:ascii="宋体" w:hAnsi="宋体"/>
                <w:b/>
                <w:color w:val="000000"/>
                <w:sz w:val="24"/>
              </w:rPr>
            </w:pPr>
          </w:p>
        </w:tc>
        <w:tc>
          <w:tcPr>
            <w:tcW w:w="1422" w:type="dxa"/>
            <w:vAlign w:val="center"/>
          </w:tcPr>
          <w:p w:rsidR="007A1DE4" w:rsidRDefault="007A1DE4">
            <w:pPr>
              <w:spacing w:line="360" w:lineRule="auto"/>
              <w:jc w:val="center"/>
              <w:rPr>
                <w:rFonts w:ascii="宋体" w:hAnsi="宋体"/>
                <w:b/>
                <w:color w:val="000000"/>
                <w:sz w:val="24"/>
              </w:rPr>
            </w:pPr>
          </w:p>
        </w:tc>
        <w:tc>
          <w:tcPr>
            <w:tcW w:w="1701" w:type="dxa"/>
            <w:vAlign w:val="center"/>
          </w:tcPr>
          <w:p w:rsidR="007A1DE4" w:rsidRDefault="007A1DE4">
            <w:pPr>
              <w:spacing w:line="360" w:lineRule="auto"/>
              <w:jc w:val="center"/>
              <w:rPr>
                <w:rFonts w:ascii="宋体" w:hAnsi="宋体"/>
                <w:b/>
                <w:color w:val="000000"/>
                <w:sz w:val="24"/>
              </w:rPr>
            </w:pPr>
          </w:p>
        </w:tc>
        <w:tc>
          <w:tcPr>
            <w:tcW w:w="1276" w:type="dxa"/>
            <w:vAlign w:val="center"/>
          </w:tcPr>
          <w:p w:rsidR="007A1DE4" w:rsidRDefault="007A1DE4">
            <w:pPr>
              <w:spacing w:line="360" w:lineRule="auto"/>
              <w:jc w:val="center"/>
              <w:rPr>
                <w:rFonts w:ascii="宋体" w:hAnsi="宋体"/>
                <w:b/>
                <w:color w:val="000000"/>
                <w:sz w:val="24"/>
              </w:rPr>
            </w:pPr>
          </w:p>
        </w:tc>
        <w:tc>
          <w:tcPr>
            <w:tcW w:w="1292" w:type="dxa"/>
            <w:vAlign w:val="center"/>
          </w:tcPr>
          <w:p w:rsidR="007A1DE4" w:rsidRDefault="007A1DE4">
            <w:pPr>
              <w:spacing w:line="360" w:lineRule="auto"/>
              <w:jc w:val="center"/>
              <w:rPr>
                <w:rFonts w:ascii="宋体" w:hAnsi="宋体"/>
                <w:b/>
                <w:color w:val="000000"/>
                <w:sz w:val="24"/>
              </w:rPr>
            </w:pPr>
          </w:p>
        </w:tc>
        <w:tc>
          <w:tcPr>
            <w:tcW w:w="1260" w:type="dxa"/>
            <w:vAlign w:val="center"/>
          </w:tcPr>
          <w:p w:rsidR="007A1DE4" w:rsidRDefault="007A1DE4">
            <w:pPr>
              <w:spacing w:line="360" w:lineRule="auto"/>
              <w:jc w:val="center"/>
              <w:rPr>
                <w:rFonts w:ascii="宋体" w:hAnsi="宋体"/>
                <w:b/>
                <w:color w:val="000000"/>
                <w:sz w:val="24"/>
              </w:rPr>
            </w:pPr>
            <w:r>
              <w:rPr>
                <w:rFonts w:ascii="宋体" w:hAnsi="宋体" w:hint="eastAsia"/>
                <w:color w:val="000000"/>
                <w:sz w:val="24"/>
              </w:rPr>
              <w:t>第</w:t>
            </w:r>
            <w:r>
              <w:rPr>
                <w:rFonts w:ascii="宋体" w:hAnsi="宋体" w:cs="宋体" w:hint="eastAsia"/>
                <w:color w:val="000000"/>
                <w:sz w:val="24"/>
                <w:u w:val="single"/>
              </w:rPr>
              <w:t xml:space="preserve">  </w:t>
            </w:r>
            <w:r>
              <w:rPr>
                <w:rFonts w:ascii="宋体" w:hAnsi="宋体" w:hint="eastAsia"/>
                <w:color w:val="000000"/>
                <w:sz w:val="24"/>
              </w:rPr>
              <w:t>页</w:t>
            </w:r>
          </w:p>
        </w:tc>
      </w:tr>
      <w:tr w:rsidR="007A1DE4">
        <w:trPr>
          <w:trHeight w:val="759"/>
        </w:trPr>
        <w:tc>
          <w:tcPr>
            <w:tcW w:w="710" w:type="dxa"/>
            <w:vAlign w:val="center"/>
          </w:tcPr>
          <w:p w:rsidR="007A1DE4" w:rsidRDefault="007A1DE4">
            <w:pPr>
              <w:spacing w:line="360" w:lineRule="auto"/>
              <w:jc w:val="center"/>
              <w:rPr>
                <w:rFonts w:ascii="宋体" w:hAnsi="宋体"/>
                <w:b/>
                <w:color w:val="000000"/>
                <w:sz w:val="24"/>
              </w:rPr>
            </w:pPr>
            <w:r>
              <w:rPr>
                <w:rFonts w:ascii="宋体" w:hAnsi="宋体"/>
                <w:b/>
                <w:color w:val="000000"/>
                <w:sz w:val="24"/>
              </w:rPr>
              <w:t>……</w:t>
            </w:r>
          </w:p>
        </w:tc>
        <w:tc>
          <w:tcPr>
            <w:tcW w:w="1260" w:type="dxa"/>
            <w:vAlign w:val="center"/>
          </w:tcPr>
          <w:p w:rsidR="007A1DE4" w:rsidRDefault="007A1DE4">
            <w:pPr>
              <w:spacing w:line="360" w:lineRule="auto"/>
              <w:jc w:val="center"/>
              <w:rPr>
                <w:rFonts w:ascii="宋体" w:hAnsi="宋体"/>
                <w:b/>
                <w:color w:val="000000"/>
                <w:sz w:val="24"/>
              </w:rPr>
            </w:pPr>
          </w:p>
        </w:tc>
        <w:tc>
          <w:tcPr>
            <w:tcW w:w="1422" w:type="dxa"/>
            <w:vAlign w:val="center"/>
          </w:tcPr>
          <w:p w:rsidR="007A1DE4" w:rsidRDefault="007A1DE4">
            <w:pPr>
              <w:spacing w:line="360" w:lineRule="auto"/>
              <w:jc w:val="center"/>
              <w:rPr>
                <w:rFonts w:ascii="宋体" w:hAnsi="宋体"/>
                <w:b/>
                <w:color w:val="000000"/>
                <w:sz w:val="24"/>
              </w:rPr>
            </w:pPr>
          </w:p>
        </w:tc>
        <w:tc>
          <w:tcPr>
            <w:tcW w:w="1701" w:type="dxa"/>
            <w:vAlign w:val="center"/>
          </w:tcPr>
          <w:p w:rsidR="007A1DE4" w:rsidRDefault="007A1DE4">
            <w:pPr>
              <w:spacing w:line="360" w:lineRule="auto"/>
              <w:jc w:val="center"/>
              <w:rPr>
                <w:rFonts w:ascii="宋体" w:hAnsi="宋体"/>
                <w:b/>
                <w:color w:val="000000"/>
                <w:sz w:val="24"/>
              </w:rPr>
            </w:pPr>
          </w:p>
        </w:tc>
        <w:tc>
          <w:tcPr>
            <w:tcW w:w="1276" w:type="dxa"/>
            <w:vAlign w:val="center"/>
          </w:tcPr>
          <w:p w:rsidR="007A1DE4" w:rsidRDefault="007A1DE4">
            <w:pPr>
              <w:spacing w:line="360" w:lineRule="auto"/>
              <w:jc w:val="center"/>
              <w:rPr>
                <w:rFonts w:ascii="宋体" w:hAnsi="宋体"/>
                <w:b/>
                <w:color w:val="000000"/>
                <w:sz w:val="24"/>
              </w:rPr>
            </w:pPr>
          </w:p>
        </w:tc>
        <w:tc>
          <w:tcPr>
            <w:tcW w:w="1292" w:type="dxa"/>
            <w:vAlign w:val="center"/>
          </w:tcPr>
          <w:p w:rsidR="007A1DE4" w:rsidRDefault="007A1DE4">
            <w:pPr>
              <w:spacing w:line="360" w:lineRule="auto"/>
              <w:jc w:val="center"/>
              <w:rPr>
                <w:rFonts w:ascii="宋体" w:hAnsi="宋体"/>
                <w:b/>
                <w:color w:val="000000"/>
                <w:sz w:val="24"/>
              </w:rPr>
            </w:pPr>
          </w:p>
        </w:tc>
        <w:tc>
          <w:tcPr>
            <w:tcW w:w="1260" w:type="dxa"/>
            <w:vAlign w:val="center"/>
          </w:tcPr>
          <w:p w:rsidR="007A1DE4" w:rsidRDefault="007A1DE4">
            <w:pPr>
              <w:spacing w:line="360" w:lineRule="auto"/>
              <w:jc w:val="center"/>
              <w:rPr>
                <w:rFonts w:ascii="宋体" w:hAnsi="宋体"/>
                <w:b/>
                <w:color w:val="000000"/>
                <w:sz w:val="24"/>
              </w:rPr>
            </w:pPr>
            <w:r>
              <w:rPr>
                <w:rFonts w:ascii="宋体" w:hAnsi="宋体" w:hint="eastAsia"/>
                <w:color w:val="000000"/>
                <w:sz w:val="24"/>
              </w:rPr>
              <w:t>第</w:t>
            </w:r>
            <w:r>
              <w:rPr>
                <w:rFonts w:ascii="宋体" w:hAnsi="宋体" w:cs="宋体" w:hint="eastAsia"/>
                <w:color w:val="000000"/>
                <w:sz w:val="24"/>
                <w:u w:val="single"/>
              </w:rPr>
              <w:t xml:space="preserve">  </w:t>
            </w:r>
            <w:r>
              <w:rPr>
                <w:rFonts w:ascii="宋体" w:hAnsi="宋体" w:hint="eastAsia"/>
                <w:color w:val="000000"/>
                <w:sz w:val="24"/>
              </w:rPr>
              <w:t>页</w:t>
            </w:r>
          </w:p>
        </w:tc>
      </w:tr>
    </w:tbl>
    <w:p w:rsidR="007A1DE4" w:rsidRDefault="007A1DE4">
      <w:pPr>
        <w:rPr>
          <w:rFonts w:ascii="宋体" w:hAnsi="宋体"/>
          <w:b/>
          <w:color w:val="000000"/>
          <w:kern w:val="0"/>
          <w:szCs w:val="21"/>
        </w:rPr>
      </w:pPr>
      <w:r>
        <w:rPr>
          <w:rFonts w:ascii="宋体" w:hAnsi="宋体" w:hint="eastAsia"/>
          <w:b/>
          <w:color w:val="000000"/>
          <w:kern w:val="0"/>
          <w:szCs w:val="21"/>
        </w:rPr>
        <w:t>注：</w:t>
      </w:r>
      <w:r>
        <w:rPr>
          <w:rFonts w:ascii="宋体" w:hAnsi="宋体" w:hint="eastAsia"/>
          <w:b/>
          <w:color w:val="000000"/>
          <w:szCs w:val="21"/>
        </w:rPr>
        <w:t>须按评审要求提供相关文件，否则无效</w:t>
      </w:r>
      <w:r>
        <w:rPr>
          <w:rFonts w:ascii="宋体" w:hAnsi="宋体" w:hint="eastAsia"/>
          <w:b/>
          <w:color w:val="000000"/>
          <w:kern w:val="0"/>
          <w:szCs w:val="21"/>
        </w:rPr>
        <w:t>。</w:t>
      </w:r>
    </w:p>
    <w:p w:rsidR="007A1DE4" w:rsidRDefault="007A1DE4">
      <w:pPr>
        <w:spacing w:line="360" w:lineRule="auto"/>
        <w:rPr>
          <w:rFonts w:ascii="宋体" w:hAnsi="宋体"/>
          <w:b/>
          <w:color w:val="000000"/>
          <w:kern w:val="0"/>
          <w:szCs w:val="21"/>
        </w:rPr>
      </w:pPr>
    </w:p>
    <w:p w:rsidR="007A1DE4" w:rsidRDefault="007A1DE4">
      <w:pPr>
        <w:spacing w:line="360" w:lineRule="auto"/>
        <w:rPr>
          <w:rFonts w:ascii="宋体" w:hAnsi="宋体"/>
          <w:b/>
          <w:color w:val="000000"/>
          <w:kern w:val="0"/>
          <w:szCs w:val="21"/>
        </w:rPr>
      </w:pPr>
    </w:p>
    <w:p w:rsidR="007A1DE4" w:rsidRDefault="007A1DE4">
      <w:pPr>
        <w:spacing w:line="480" w:lineRule="auto"/>
        <w:ind w:firstLineChars="1793" w:firstLine="4303"/>
        <w:rPr>
          <w:rFonts w:ascii="宋体" w:hAnsi="宋体"/>
          <w:bCs/>
          <w:color w:val="000000"/>
          <w:sz w:val="24"/>
        </w:rPr>
      </w:pPr>
      <w:r>
        <w:rPr>
          <w:rFonts w:ascii="宋体" w:hAnsi="宋体" w:hint="eastAsia"/>
          <w:bCs/>
          <w:color w:val="000000"/>
          <w:sz w:val="24"/>
        </w:rPr>
        <w:t>供应商全称（盖公章）：</w:t>
      </w:r>
    </w:p>
    <w:p w:rsidR="007A1DE4" w:rsidRDefault="007A1DE4">
      <w:pPr>
        <w:spacing w:line="480" w:lineRule="auto"/>
        <w:ind w:firstLineChars="1793" w:firstLine="4303"/>
        <w:rPr>
          <w:rFonts w:ascii="宋体" w:hAnsi="宋体"/>
          <w:bCs/>
          <w:color w:val="000000"/>
          <w:sz w:val="24"/>
        </w:rPr>
      </w:pPr>
      <w:r>
        <w:rPr>
          <w:rFonts w:ascii="宋体" w:hAnsi="宋体" w:hint="eastAsia"/>
          <w:bCs/>
          <w:color w:val="000000"/>
          <w:sz w:val="24"/>
        </w:rPr>
        <w:t>法定代表人或授权代表（签名或盖章）：</w:t>
      </w:r>
    </w:p>
    <w:p w:rsidR="007A1DE4" w:rsidRDefault="007A1DE4">
      <w:pPr>
        <w:spacing w:line="480" w:lineRule="auto"/>
        <w:ind w:firstLineChars="1793" w:firstLine="4303"/>
        <w:rPr>
          <w:rFonts w:ascii="宋体" w:hAnsi="宋体"/>
          <w:bCs/>
          <w:color w:val="000000"/>
          <w:sz w:val="24"/>
        </w:rPr>
      </w:pPr>
      <w:r>
        <w:rPr>
          <w:rFonts w:ascii="宋体" w:hAnsi="宋体" w:hint="eastAsia"/>
          <w:bCs/>
          <w:color w:val="000000"/>
          <w:sz w:val="24"/>
        </w:rPr>
        <w:t>日    期：     年   月   日</w:t>
      </w:r>
    </w:p>
    <w:p w:rsidR="007A1DE4" w:rsidRDefault="007A1DE4">
      <w:pPr>
        <w:widowControl/>
        <w:jc w:val="left"/>
        <w:rPr>
          <w:rFonts w:ascii="宋体" w:hAnsi="宋体" w:cs="宋体"/>
          <w:b/>
          <w:color w:val="000000"/>
          <w:sz w:val="24"/>
          <w:szCs w:val="20"/>
        </w:rPr>
      </w:pPr>
      <w:r>
        <w:rPr>
          <w:rFonts w:hAnsi="宋体" w:cs="宋体"/>
          <w:color w:val="000000"/>
          <w:sz w:val="24"/>
        </w:rPr>
        <w:br w:type="page"/>
      </w:r>
    </w:p>
    <w:p w:rsidR="007A1DE4" w:rsidRDefault="007A1DE4">
      <w:pPr>
        <w:pStyle w:val="2"/>
        <w:keepNext w:val="0"/>
        <w:keepLines w:val="0"/>
        <w:tabs>
          <w:tab w:val="left" w:pos="567"/>
        </w:tabs>
        <w:ind w:firstLine="0"/>
        <w:jc w:val="center"/>
        <w:rPr>
          <w:rFonts w:hAnsi="宋体" w:cs="宋体"/>
          <w:bCs/>
          <w:color w:val="000000"/>
        </w:rPr>
      </w:pPr>
      <w:bookmarkStart w:id="676" w:name="_Toc162011878"/>
      <w:r>
        <w:rPr>
          <w:rFonts w:hAnsi="宋体" w:cs="宋体" w:hint="eastAsia"/>
          <w:bCs/>
          <w:color w:val="000000"/>
        </w:rPr>
        <w:t>第五章 技术部分</w:t>
      </w:r>
      <w:bookmarkEnd w:id="675"/>
      <w:bookmarkEnd w:id="676"/>
    </w:p>
    <w:tbl>
      <w:tblPr>
        <w:tblW w:w="0" w:type="auto"/>
        <w:jc w:val="cente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85" w:type="dxa"/>
          <w:left w:w="57" w:type="dxa"/>
          <w:bottom w:w="85" w:type="dxa"/>
          <w:right w:w="57" w:type="dxa"/>
        </w:tblCellMar>
        <w:tblLook w:val="0000"/>
      </w:tblPr>
      <w:tblGrid>
        <w:gridCol w:w="726"/>
        <w:gridCol w:w="3338"/>
        <w:gridCol w:w="3253"/>
        <w:gridCol w:w="1999"/>
      </w:tblGrid>
      <w:tr w:rsidR="007A1DE4">
        <w:trPr>
          <w:trHeight w:val="680"/>
          <w:jc w:val="center"/>
        </w:trPr>
        <w:tc>
          <w:tcPr>
            <w:tcW w:w="726" w:type="dxa"/>
            <w:shd w:val="clear" w:color="auto" w:fill="D9D9D9"/>
            <w:vAlign w:val="center"/>
          </w:tcPr>
          <w:bookmarkEnd w:id="667"/>
          <w:bookmarkEnd w:id="668"/>
          <w:bookmarkEnd w:id="669"/>
          <w:bookmarkEnd w:id="670"/>
          <w:bookmarkEnd w:id="671"/>
          <w:bookmarkEnd w:id="672"/>
          <w:p w:rsidR="007A1DE4" w:rsidRDefault="007A1DE4">
            <w:pPr>
              <w:spacing w:line="360" w:lineRule="auto"/>
              <w:jc w:val="center"/>
              <w:rPr>
                <w:rFonts w:ascii="宋体" w:hAnsi="宋体" w:cs="宋体"/>
                <w:b/>
                <w:bCs/>
                <w:color w:val="000000"/>
                <w:sz w:val="24"/>
              </w:rPr>
            </w:pPr>
            <w:r>
              <w:rPr>
                <w:rFonts w:ascii="宋体" w:hAnsi="宋体" w:cs="宋体" w:hint="eastAsia"/>
                <w:b/>
                <w:bCs/>
                <w:color w:val="000000"/>
                <w:sz w:val="24"/>
              </w:rPr>
              <w:t>序号</w:t>
            </w:r>
          </w:p>
        </w:tc>
        <w:tc>
          <w:tcPr>
            <w:tcW w:w="3338" w:type="dxa"/>
            <w:shd w:val="clear" w:color="auto" w:fill="D9D9D9"/>
            <w:vAlign w:val="center"/>
          </w:tcPr>
          <w:p w:rsidR="007A1DE4" w:rsidRDefault="007A1DE4">
            <w:pPr>
              <w:spacing w:line="360" w:lineRule="auto"/>
              <w:jc w:val="center"/>
              <w:rPr>
                <w:rFonts w:ascii="宋体" w:hAnsi="宋体" w:cs="宋体"/>
                <w:b/>
                <w:bCs/>
                <w:color w:val="000000"/>
                <w:sz w:val="24"/>
              </w:rPr>
            </w:pPr>
            <w:r>
              <w:rPr>
                <w:rFonts w:ascii="宋体" w:hAnsi="宋体" w:cs="宋体" w:hint="eastAsia"/>
                <w:b/>
                <w:bCs/>
                <w:color w:val="000000"/>
                <w:sz w:val="24"/>
              </w:rPr>
              <w:t>评审项目</w:t>
            </w:r>
          </w:p>
        </w:tc>
        <w:tc>
          <w:tcPr>
            <w:tcW w:w="3253" w:type="dxa"/>
            <w:shd w:val="clear" w:color="auto" w:fill="D9D9D9"/>
            <w:vAlign w:val="center"/>
          </w:tcPr>
          <w:p w:rsidR="007A1DE4" w:rsidRDefault="007A1DE4">
            <w:pPr>
              <w:spacing w:line="360" w:lineRule="auto"/>
              <w:jc w:val="center"/>
              <w:rPr>
                <w:rFonts w:ascii="宋体" w:hAnsi="宋体" w:cs="宋体"/>
                <w:b/>
                <w:bCs/>
                <w:color w:val="000000"/>
                <w:sz w:val="24"/>
              </w:rPr>
            </w:pPr>
            <w:r>
              <w:rPr>
                <w:rFonts w:ascii="宋体" w:hAnsi="宋体" w:cs="宋体" w:hint="eastAsia"/>
                <w:b/>
                <w:bCs/>
                <w:color w:val="000000"/>
                <w:sz w:val="24"/>
              </w:rPr>
              <w:t>内容或数据</w:t>
            </w:r>
          </w:p>
        </w:tc>
        <w:tc>
          <w:tcPr>
            <w:tcW w:w="1999" w:type="dxa"/>
            <w:shd w:val="clear" w:color="auto" w:fill="D9D9D9"/>
            <w:vAlign w:val="center"/>
          </w:tcPr>
          <w:p w:rsidR="007A1DE4" w:rsidRDefault="007A1DE4">
            <w:pPr>
              <w:spacing w:line="360" w:lineRule="auto"/>
              <w:jc w:val="center"/>
              <w:rPr>
                <w:rFonts w:ascii="宋体" w:hAnsi="宋体" w:cs="宋体"/>
                <w:b/>
                <w:bCs/>
                <w:color w:val="000000"/>
                <w:sz w:val="24"/>
              </w:rPr>
            </w:pPr>
            <w:r>
              <w:rPr>
                <w:rFonts w:ascii="宋体" w:hAnsi="宋体" w:cs="宋体" w:hint="eastAsia"/>
                <w:b/>
                <w:bCs/>
                <w:color w:val="000000"/>
                <w:sz w:val="24"/>
              </w:rPr>
              <w:t>查阅指引</w:t>
            </w:r>
          </w:p>
        </w:tc>
      </w:tr>
      <w:tr w:rsidR="007A1DE4">
        <w:trPr>
          <w:trHeight w:val="680"/>
          <w:jc w:val="center"/>
        </w:trPr>
        <w:tc>
          <w:tcPr>
            <w:tcW w:w="726" w:type="dxa"/>
            <w:vAlign w:val="center"/>
          </w:tcPr>
          <w:p w:rsidR="007A1DE4" w:rsidRDefault="007A1DE4">
            <w:pPr>
              <w:jc w:val="center"/>
              <w:rPr>
                <w:rFonts w:ascii="宋体" w:hAnsi="宋体"/>
                <w:bCs/>
                <w:color w:val="000000"/>
                <w:sz w:val="24"/>
              </w:rPr>
            </w:pPr>
            <w:r>
              <w:rPr>
                <w:rFonts w:ascii="宋体" w:hAnsi="宋体" w:hint="eastAsia"/>
                <w:bCs/>
                <w:color w:val="000000"/>
                <w:sz w:val="24"/>
              </w:rPr>
              <w:t>1</w:t>
            </w:r>
          </w:p>
        </w:tc>
        <w:tc>
          <w:tcPr>
            <w:tcW w:w="3338" w:type="dxa"/>
            <w:vAlign w:val="center"/>
          </w:tcPr>
          <w:p w:rsidR="007A1DE4" w:rsidRDefault="007A1DE4">
            <w:pPr>
              <w:snapToGrid w:val="0"/>
              <w:spacing w:line="360" w:lineRule="auto"/>
              <w:jc w:val="left"/>
              <w:rPr>
                <w:bCs/>
                <w:sz w:val="24"/>
              </w:rPr>
            </w:pPr>
            <w:r>
              <w:rPr>
                <w:rFonts w:hint="eastAsia"/>
                <w:sz w:val="24"/>
              </w:rPr>
              <w:t>对项目的理解与解读</w:t>
            </w:r>
          </w:p>
        </w:tc>
        <w:tc>
          <w:tcPr>
            <w:tcW w:w="3253" w:type="dxa"/>
            <w:vAlign w:val="center"/>
          </w:tcPr>
          <w:p w:rsidR="007A1DE4" w:rsidRDefault="007A1DE4">
            <w:pPr>
              <w:rPr>
                <w:rFonts w:ascii="宋体" w:hAnsi="宋体"/>
                <w:color w:val="000000"/>
                <w:sz w:val="24"/>
              </w:rPr>
            </w:pPr>
            <w:r>
              <w:rPr>
                <w:rFonts w:ascii="宋体" w:hAnsi="宋体"/>
                <w:color w:val="000000"/>
                <w:sz w:val="24"/>
              </w:rPr>
              <w:t>请描述。</w:t>
            </w:r>
          </w:p>
        </w:tc>
        <w:tc>
          <w:tcPr>
            <w:tcW w:w="1999" w:type="dxa"/>
            <w:vAlign w:val="center"/>
          </w:tcPr>
          <w:p w:rsidR="007A1DE4" w:rsidRDefault="007A1DE4">
            <w:pPr>
              <w:rPr>
                <w:rFonts w:ascii="宋体" w:hAnsi="宋体" w:cs="宋体"/>
                <w:color w:val="000000"/>
                <w:sz w:val="24"/>
              </w:rPr>
            </w:pPr>
            <w:r>
              <w:rPr>
                <w:rFonts w:ascii="宋体" w:hAnsi="宋体" w:cs="宋体" w:hint="eastAsia"/>
                <w:color w:val="000000"/>
                <w:sz w:val="24"/>
              </w:rPr>
              <w:t>见第</w:t>
            </w:r>
            <w:r>
              <w:rPr>
                <w:rFonts w:ascii="宋体" w:hAnsi="宋体" w:cs="宋体" w:hint="eastAsia"/>
                <w:color w:val="000000"/>
                <w:sz w:val="24"/>
                <w:u w:val="single"/>
              </w:rPr>
              <w:t xml:space="preserve">  </w:t>
            </w:r>
            <w:r>
              <w:rPr>
                <w:rFonts w:ascii="宋体" w:hAnsi="宋体" w:cs="宋体" w:hint="eastAsia"/>
                <w:color w:val="000000"/>
                <w:sz w:val="24"/>
              </w:rPr>
              <w:t>至</w:t>
            </w:r>
            <w:r>
              <w:rPr>
                <w:rFonts w:ascii="宋体" w:hAnsi="宋体" w:cs="宋体" w:hint="eastAsia"/>
                <w:color w:val="000000"/>
                <w:sz w:val="24"/>
                <w:u w:val="single"/>
              </w:rPr>
              <w:t xml:space="preserve">  </w:t>
            </w:r>
            <w:r>
              <w:rPr>
                <w:rFonts w:ascii="宋体" w:hAnsi="宋体" w:cs="宋体" w:hint="eastAsia"/>
                <w:color w:val="000000"/>
                <w:sz w:val="24"/>
              </w:rPr>
              <w:t>页</w:t>
            </w:r>
          </w:p>
        </w:tc>
      </w:tr>
      <w:tr w:rsidR="007A1DE4">
        <w:trPr>
          <w:trHeight w:val="680"/>
          <w:jc w:val="center"/>
        </w:trPr>
        <w:tc>
          <w:tcPr>
            <w:tcW w:w="726" w:type="dxa"/>
            <w:vAlign w:val="center"/>
          </w:tcPr>
          <w:p w:rsidR="007A1DE4" w:rsidRDefault="007A1DE4">
            <w:pPr>
              <w:jc w:val="center"/>
              <w:rPr>
                <w:rFonts w:ascii="宋体" w:hAnsi="宋体"/>
                <w:bCs/>
                <w:color w:val="000000"/>
                <w:sz w:val="24"/>
              </w:rPr>
            </w:pPr>
            <w:r>
              <w:rPr>
                <w:rFonts w:ascii="宋体" w:hAnsi="宋体" w:hint="eastAsia"/>
                <w:bCs/>
                <w:color w:val="000000"/>
                <w:sz w:val="24"/>
              </w:rPr>
              <w:t>2</w:t>
            </w:r>
          </w:p>
        </w:tc>
        <w:tc>
          <w:tcPr>
            <w:tcW w:w="3338" w:type="dxa"/>
            <w:vAlign w:val="center"/>
          </w:tcPr>
          <w:p w:rsidR="007A1DE4" w:rsidRDefault="007A1DE4">
            <w:pPr>
              <w:snapToGrid w:val="0"/>
              <w:spacing w:line="360" w:lineRule="auto"/>
              <w:jc w:val="left"/>
              <w:rPr>
                <w:bCs/>
                <w:sz w:val="24"/>
              </w:rPr>
            </w:pPr>
            <w:r>
              <w:rPr>
                <w:rFonts w:hint="eastAsia"/>
                <w:sz w:val="24"/>
              </w:rPr>
              <w:t>项目研究内容、重点难点把握程度</w:t>
            </w:r>
          </w:p>
        </w:tc>
        <w:tc>
          <w:tcPr>
            <w:tcW w:w="3253" w:type="dxa"/>
            <w:vAlign w:val="center"/>
          </w:tcPr>
          <w:p w:rsidR="007A1DE4" w:rsidRDefault="007A1DE4">
            <w:pPr>
              <w:rPr>
                <w:rFonts w:ascii="宋体" w:hAnsi="宋体"/>
                <w:color w:val="000000"/>
                <w:sz w:val="24"/>
              </w:rPr>
            </w:pPr>
            <w:r>
              <w:rPr>
                <w:rFonts w:ascii="宋体" w:hAnsi="宋体"/>
                <w:color w:val="000000"/>
                <w:sz w:val="24"/>
              </w:rPr>
              <w:t>请描述。</w:t>
            </w:r>
          </w:p>
        </w:tc>
        <w:tc>
          <w:tcPr>
            <w:tcW w:w="1999" w:type="dxa"/>
            <w:vAlign w:val="center"/>
          </w:tcPr>
          <w:p w:rsidR="007A1DE4" w:rsidRDefault="007A1DE4">
            <w:pPr>
              <w:rPr>
                <w:rFonts w:ascii="宋体" w:hAnsi="宋体" w:cs="宋体"/>
                <w:color w:val="000000"/>
                <w:sz w:val="24"/>
              </w:rPr>
            </w:pPr>
            <w:r>
              <w:rPr>
                <w:rFonts w:ascii="宋体" w:hAnsi="宋体" w:cs="宋体" w:hint="eastAsia"/>
                <w:color w:val="000000"/>
                <w:sz w:val="24"/>
              </w:rPr>
              <w:t>见第</w:t>
            </w:r>
            <w:r>
              <w:rPr>
                <w:rFonts w:ascii="宋体" w:hAnsi="宋体" w:cs="宋体" w:hint="eastAsia"/>
                <w:color w:val="000000"/>
                <w:sz w:val="24"/>
                <w:u w:val="single"/>
              </w:rPr>
              <w:t xml:space="preserve">  </w:t>
            </w:r>
            <w:r>
              <w:rPr>
                <w:rFonts w:ascii="宋体" w:hAnsi="宋体" w:cs="宋体" w:hint="eastAsia"/>
                <w:color w:val="000000"/>
                <w:sz w:val="24"/>
              </w:rPr>
              <w:t>至</w:t>
            </w:r>
            <w:r>
              <w:rPr>
                <w:rFonts w:ascii="宋体" w:hAnsi="宋体" w:cs="宋体" w:hint="eastAsia"/>
                <w:color w:val="000000"/>
                <w:sz w:val="24"/>
                <w:u w:val="single"/>
              </w:rPr>
              <w:t xml:space="preserve">  </w:t>
            </w:r>
            <w:r>
              <w:rPr>
                <w:rFonts w:ascii="宋体" w:hAnsi="宋体" w:cs="宋体" w:hint="eastAsia"/>
                <w:color w:val="000000"/>
                <w:sz w:val="24"/>
              </w:rPr>
              <w:t>页</w:t>
            </w:r>
          </w:p>
        </w:tc>
      </w:tr>
      <w:tr w:rsidR="007A1DE4">
        <w:trPr>
          <w:trHeight w:val="680"/>
          <w:jc w:val="center"/>
        </w:trPr>
        <w:tc>
          <w:tcPr>
            <w:tcW w:w="726" w:type="dxa"/>
            <w:vAlign w:val="center"/>
          </w:tcPr>
          <w:p w:rsidR="007A1DE4" w:rsidRDefault="007A1DE4">
            <w:pPr>
              <w:jc w:val="center"/>
              <w:rPr>
                <w:rFonts w:ascii="宋体" w:hAnsi="宋体"/>
                <w:bCs/>
                <w:color w:val="000000"/>
                <w:sz w:val="24"/>
              </w:rPr>
            </w:pPr>
            <w:r>
              <w:rPr>
                <w:rFonts w:ascii="宋体" w:hAnsi="宋体" w:hint="eastAsia"/>
                <w:bCs/>
                <w:color w:val="000000"/>
                <w:sz w:val="24"/>
              </w:rPr>
              <w:t>3</w:t>
            </w:r>
          </w:p>
        </w:tc>
        <w:tc>
          <w:tcPr>
            <w:tcW w:w="3338" w:type="dxa"/>
            <w:vAlign w:val="center"/>
          </w:tcPr>
          <w:p w:rsidR="007A1DE4" w:rsidRDefault="007A1DE4">
            <w:pPr>
              <w:snapToGrid w:val="0"/>
              <w:spacing w:line="360" w:lineRule="auto"/>
              <w:jc w:val="left"/>
              <w:rPr>
                <w:bCs/>
                <w:sz w:val="24"/>
              </w:rPr>
            </w:pPr>
            <w:r>
              <w:rPr>
                <w:rFonts w:hint="eastAsia"/>
                <w:sz w:val="24"/>
              </w:rPr>
              <w:t>研究思路与技术路线</w:t>
            </w:r>
          </w:p>
        </w:tc>
        <w:tc>
          <w:tcPr>
            <w:tcW w:w="3253" w:type="dxa"/>
            <w:vAlign w:val="center"/>
          </w:tcPr>
          <w:p w:rsidR="007A1DE4" w:rsidRDefault="007A1DE4">
            <w:pPr>
              <w:rPr>
                <w:rFonts w:ascii="宋体" w:hAnsi="宋体"/>
                <w:color w:val="000000"/>
                <w:sz w:val="24"/>
              </w:rPr>
            </w:pPr>
            <w:r>
              <w:rPr>
                <w:rFonts w:ascii="宋体" w:hAnsi="宋体"/>
                <w:color w:val="000000"/>
                <w:sz w:val="24"/>
              </w:rPr>
              <w:t>请描述。</w:t>
            </w:r>
          </w:p>
        </w:tc>
        <w:tc>
          <w:tcPr>
            <w:tcW w:w="1999" w:type="dxa"/>
            <w:vAlign w:val="center"/>
          </w:tcPr>
          <w:p w:rsidR="007A1DE4" w:rsidRDefault="007A1DE4">
            <w:pPr>
              <w:rPr>
                <w:rFonts w:ascii="宋体" w:hAnsi="宋体" w:cs="宋体"/>
                <w:color w:val="000000"/>
                <w:sz w:val="24"/>
              </w:rPr>
            </w:pPr>
            <w:r>
              <w:rPr>
                <w:rFonts w:ascii="宋体" w:hAnsi="宋体" w:cs="宋体" w:hint="eastAsia"/>
                <w:color w:val="000000"/>
                <w:sz w:val="24"/>
              </w:rPr>
              <w:t>见第</w:t>
            </w:r>
            <w:r>
              <w:rPr>
                <w:rFonts w:ascii="宋体" w:hAnsi="宋体" w:cs="宋体" w:hint="eastAsia"/>
                <w:color w:val="000000"/>
                <w:sz w:val="24"/>
                <w:u w:val="single"/>
              </w:rPr>
              <w:t xml:space="preserve">  </w:t>
            </w:r>
            <w:r>
              <w:rPr>
                <w:rFonts w:ascii="宋体" w:hAnsi="宋体" w:cs="宋体" w:hint="eastAsia"/>
                <w:color w:val="000000"/>
                <w:sz w:val="24"/>
              </w:rPr>
              <w:t>至</w:t>
            </w:r>
            <w:r>
              <w:rPr>
                <w:rFonts w:ascii="宋体" w:hAnsi="宋体" w:cs="宋体" w:hint="eastAsia"/>
                <w:color w:val="000000"/>
                <w:sz w:val="24"/>
                <w:u w:val="single"/>
              </w:rPr>
              <w:t xml:space="preserve">  </w:t>
            </w:r>
            <w:r>
              <w:rPr>
                <w:rFonts w:ascii="宋体" w:hAnsi="宋体" w:cs="宋体" w:hint="eastAsia"/>
                <w:color w:val="000000"/>
                <w:sz w:val="24"/>
              </w:rPr>
              <w:t>页</w:t>
            </w:r>
          </w:p>
        </w:tc>
      </w:tr>
      <w:tr w:rsidR="007A1DE4">
        <w:trPr>
          <w:trHeight w:val="680"/>
          <w:jc w:val="center"/>
        </w:trPr>
        <w:tc>
          <w:tcPr>
            <w:tcW w:w="726" w:type="dxa"/>
            <w:vAlign w:val="center"/>
          </w:tcPr>
          <w:p w:rsidR="007A1DE4" w:rsidRDefault="007A1DE4">
            <w:pPr>
              <w:jc w:val="center"/>
              <w:rPr>
                <w:rFonts w:ascii="宋体" w:hAnsi="宋体" w:hint="eastAsia"/>
                <w:bCs/>
                <w:color w:val="000000"/>
                <w:sz w:val="24"/>
              </w:rPr>
            </w:pPr>
            <w:r>
              <w:rPr>
                <w:rFonts w:ascii="宋体" w:hAnsi="宋体" w:hint="eastAsia"/>
                <w:bCs/>
                <w:color w:val="000000"/>
                <w:sz w:val="24"/>
              </w:rPr>
              <w:t>4</w:t>
            </w:r>
          </w:p>
        </w:tc>
        <w:tc>
          <w:tcPr>
            <w:tcW w:w="3338" w:type="dxa"/>
            <w:vAlign w:val="center"/>
          </w:tcPr>
          <w:p w:rsidR="007A1DE4" w:rsidRDefault="007A1DE4">
            <w:pPr>
              <w:snapToGrid w:val="0"/>
              <w:spacing w:line="360" w:lineRule="auto"/>
              <w:jc w:val="left"/>
              <w:rPr>
                <w:sz w:val="24"/>
              </w:rPr>
            </w:pPr>
            <w:r>
              <w:rPr>
                <w:rFonts w:hint="eastAsia"/>
                <w:sz w:val="24"/>
              </w:rPr>
              <w:t>总体研究方案</w:t>
            </w:r>
          </w:p>
        </w:tc>
        <w:tc>
          <w:tcPr>
            <w:tcW w:w="3253" w:type="dxa"/>
            <w:vAlign w:val="center"/>
          </w:tcPr>
          <w:p w:rsidR="007A1DE4" w:rsidRDefault="007A1DE4">
            <w:pPr>
              <w:rPr>
                <w:rFonts w:ascii="宋体" w:hAnsi="宋体"/>
                <w:color w:val="000000"/>
                <w:sz w:val="24"/>
              </w:rPr>
            </w:pPr>
            <w:r>
              <w:rPr>
                <w:rFonts w:ascii="宋体" w:hAnsi="宋体"/>
                <w:color w:val="000000"/>
                <w:sz w:val="24"/>
              </w:rPr>
              <w:t>请描述。</w:t>
            </w:r>
          </w:p>
        </w:tc>
        <w:tc>
          <w:tcPr>
            <w:tcW w:w="1999" w:type="dxa"/>
            <w:vAlign w:val="center"/>
          </w:tcPr>
          <w:p w:rsidR="007A1DE4" w:rsidRDefault="007A1DE4">
            <w:pPr>
              <w:rPr>
                <w:rFonts w:ascii="宋体" w:hAnsi="宋体" w:cs="宋体" w:hint="eastAsia"/>
                <w:color w:val="000000"/>
                <w:sz w:val="24"/>
              </w:rPr>
            </w:pPr>
            <w:r>
              <w:rPr>
                <w:rFonts w:ascii="宋体" w:hAnsi="宋体" w:cs="宋体" w:hint="eastAsia"/>
                <w:color w:val="000000"/>
                <w:sz w:val="24"/>
              </w:rPr>
              <w:t>见第</w:t>
            </w:r>
            <w:r>
              <w:rPr>
                <w:rFonts w:ascii="宋体" w:hAnsi="宋体" w:cs="宋体" w:hint="eastAsia"/>
                <w:color w:val="000000"/>
                <w:sz w:val="24"/>
                <w:u w:val="single"/>
              </w:rPr>
              <w:t xml:space="preserve">  </w:t>
            </w:r>
            <w:r>
              <w:rPr>
                <w:rFonts w:ascii="宋体" w:hAnsi="宋体" w:cs="宋体" w:hint="eastAsia"/>
                <w:color w:val="000000"/>
                <w:sz w:val="24"/>
              </w:rPr>
              <w:t>至</w:t>
            </w:r>
            <w:r>
              <w:rPr>
                <w:rFonts w:ascii="宋体" w:hAnsi="宋体" w:cs="宋体" w:hint="eastAsia"/>
                <w:color w:val="000000"/>
                <w:sz w:val="24"/>
                <w:u w:val="single"/>
              </w:rPr>
              <w:t xml:space="preserve">  </w:t>
            </w:r>
            <w:r>
              <w:rPr>
                <w:rFonts w:ascii="宋体" w:hAnsi="宋体" w:cs="宋体" w:hint="eastAsia"/>
                <w:color w:val="000000"/>
                <w:sz w:val="24"/>
              </w:rPr>
              <w:t>页</w:t>
            </w:r>
          </w:p>
        </w:tc>
      </w:tr>
      <w:tr w:rsidR="007A1DE4">
        <w:trPr>
          <w:trHeight w:val="680"/>
          <w:jc w:val="center"/>
        </w:trPr>
        <w:tc>
          <w:tcPr>
            <w:tcW w:w="726" w:type="dxa"/>
            <w:vAlign w:val="center"/>
          </w:tcPr>
          <w:p w:rsidR="007A1DE4" w:rsidRDefault="007A1DE4">
            <w:pPr>
              <w:jc w:val="center"/>
              <w:rPr>
                <w:rFonts w:ascii="宋体" w:hAnsi="宋体" w:hint="eastAsia"/>
                <w:bCs/>
                <w:color w:val="000000"/>
                <w:sz w:val="24"/>
              </w:rPr>
            </w:pPr>
            <w:r>
              <w:rPr>
                <w:rFonts w:ascii="宋体" w:hAnsi="宋体" w:hint="eastAsia"/>
                <w:bCs/>
                <w:color w:val="000000"/>
                <w:sz w:val="24"/>
              </w:rPr>
              <w:t>5</w:t>
            </w:r>
          </w:p>
        </w:tc>
        <w:tc>
          <w:tcPr>
            <w:tcW w:w="3338" w:type="dxa"/>
            <w:vAlign w:val="center"/>
          </w:tcPr>
          <w:p w:rsidR="007A1DE4" w:rsidRDefault="007A1DE4">
            <w:pPr>
              <w:snapToGrid w:val="0"/>
              <w:spacing w:line="360" w:lineRule="auto"/>
              <w:jc w:val="left"/>
              <w:rPr>
                <w:sz w:val="24"/>
              </w:rPr>
            </w:pPr>
            <w:r>
              <w:rPr>
                <w:rFonts w:hint="eastAsia"/>
                <w:sz w:val="24"/>
              </w:rPr>
              <w:t>工作计划安排</w:t>
            </w:r>
          </w:p>
        </w:tc>
        <w:tc>
          <w:tcPr>
            <w:tcW w:w="3253" w:type="dxa"/>
            <w:vAlign w:val="center"/>
          </w:tcPr>
          <w:p w:rsidR="007A1DE4" w:rsidRDefault="007A1DE4">
            <w:pPr>
              <w:rPr>
                <w:rFonts w:ascii="宋体" w:hAnsi="宋体"/>
                <w:color w:val="000000"/>
                <w:sz w:val="24"/>
              </w:rPr>
            </w:pPr>
            <w:r>
              <w:rPr>
                <w:rFonts w:ascii="宋体" w:hAnsi="宋体"/>
                <w:color w:val="000000"/>
                <w:sz w:val="24"/>
              </w:rPr>
              <w:t>请描述。</w:t>
            </w:r>
          </w:p>
        </w:tc>
        <w:tc>
          <w:tcPr>
            <w:tcW w:w="1999" w:type="dxa"/>
            <w:vAlign w:val="center"/>
          </w:tcPr>
          <w:p w:rsidR="007A1DE4" w:rsidRDefault="007A1DE4">
            <w:pPr>
              <w:rPr>
                <w:rFonts w:ascii="宋体" w:hAnsi="宋体" w:cs="宋体" w:hint="eastAsia"/>
                <w:color w:val="000000"/>
                <w:sz w:val="24"/>
              </w:rPr>
            </w:pPr>
            <w:r>
              <w:rPr>
                <w:rFonts w:ascii="宋体" w:hAnsi="宋体" w:cs="宋体" w:hint="eastAsia"/>
                <w:color w:val="000000"/>
                <w:sz w:val="24"/>
              </w:rPr>
              <w:t>见第</w:t>
            </w:r>
            <w:r>
              <w:rPr>
                <w:rFonts w:ascii="宋体" w:hAnsi="宋体" w:cs="宋体" w:hint="eastAsia"/>
                <w:color w:val="000000"/>
                <w:sz w:val="24"/>
                <w:u w:val="single"/>
              </w:rPr>
              <w:t xml:space="preserve">  </w:t>
            </w:r>
            <w:r>
              <w:rPr>
                <w:rFonts w:ascii="宋体" w:hAnsi="宋体" w:cs="宋体" w:hint="eastAsia"/>
                <w:color w:val="000000"/>
                <w:sz w:val="24"/>
              </w:rPr>
              <w:t>至</w:t>
            </w:r>
            <w:r>
              <w:rPr>
                <w:rFonts w:ascii="宋体" w:hAnsi="宋体" w:cs="宋体" w:hint="eastAsia"/>
                <w:color w:val="000000"/>
                <w:sz w:val="24"/>
                <w:u w:val="single"/>
              </w:rPr>
              <w:t xml:space="preserve">  </w:t>
            </w:r>
            <w:r>
              <w:rPr>
                <w:rFonts w:ascii="宋体" w:hAnsi="宋体" w:cs="宋体" w:hint="eastAsia"/>
                <w:color w:val="000000"/>
                <w:sz w:val="24"/>
              </w:rPr>
              <w:t>页</w:t>
            </w:r>
          </w:p>
        </w:tc>
      </w:tr>
      <w:tr w:rsidR="007A1DE4">
        <w:trPr>
          <w:trHeight w:val="680"/>
          <w:jc w:val="center"/>
        </w:trPr>
        <w:tc>
          <w:tcPr>
            <w:tcW w:w="726" w:type="dxa"/>
            <w:vAlign w:val="center"/>
          </w:tcPr>
          <w:p w:rsidR="007A1DE4" w:rsidRDefault="007A1DE4">
            <w:pPr>
              <w:jc w:val="center"/>
              <w:rPr>
                <w:rFonts w:ascii="宋体" w:hAnsi="宋体" w:hint="eastAsia"/>
                <w:bCs/>
                <w:color w:val="000000"/>
                <w:sz w:val="24"/>
              </w:rPr>
            </w:pPr>
            <w:r>
              <w:rPr>
                <w:rFonts w:ascii="宋体" w:hAnsi="宋体" w:hint="eastAsia"/>
                <w:bCs/>
                <w:color w:val="000000"/>
                <w:sz w:val="24"/>
              </w:rPr>
              <w:t>6</w:t>
            </w:r>
          </w:p>
        </w:tc>
        <w:tc>
          <w:tcPr>
            <w:tcW w:w="3338" w:type="dxa"/>
            <w:vAlign w:val="center"/>
          </w:tcPr>
          <w:p w:rsidR="007A1DE4" w:rsidRDefault="007A1DE4">
            <w:pPr>
              <w:snapToGrid w:val="0"/>
              <w:spacing w:line="360" w:lineRule="auto"/>
              <w:jc w:val="left"/>
              <w:rPr>
                <w:sz w:val="24"/>
              </w:rPr>
            </w:pPr>
            <w:r>
              <w:rPr>
                <w:rFonts w:hint="eastAsia"/>
                <w:sz w:val="24"/>
              </w:rPr>
              <w:t>研究质量与进度保证措施</w:t>
            </w:r>
          </w:p>
        </w:tc>
        <w:tc>
          <w:tcPr>
            <w:tcW w:w="3253" w:type="dxa"/>
            <w:vAlign w:val="center"/>
          </w:tcPr>
          <w:p w:rsidR="007A1DE4" w:rsidRDefault="007A1DE4">
            <w:pPr>
              <w:rPr>
                <w:rFonts w:ascii="宋体" w:hAnsi="宋体"/>
                <w:color w:val="000000"/>
                <w:sz w:val="24"/>
              </w:rPr>
            </w:pPr>
            <w:r>
              <w:rPr>
                <w:rFonts w:ascii="宋体" w:hAnsi="宋体"/>
                <w:color w:val="000000"/>
                <w:sz w:val="24"/>
              </w:rPr>
              <w:t>请描述。</w:t>
            </w:r>
          </w:p>
        </w:tc>
        <w:tc>
          <w:tcPr>
            <w:tcW w:w="1999" w:type="dxa"/>
            <w:vAlign w:val="center"/>
          </w:tcPr>
          <w:p w:rsidR="007A1DE4" w:rsidRDefault="007A1DE4">
            <w:pPr>
              <w:rPr>
                <w:rFonts w:ascii="宋体" w:hAnsi="宋体" w:cs="宋体" w:hint="eastAsia"/>
                <w:color w:val="000000"/>
                <w:sz w:val="24"/>
              </w:rPr>
            </w:pPr>
            <w:r>
              <w:rPr>
                <w:rFonts w:ascii="宋体" w:hAnsi="宋体" w:cs="宋体" w:hint="eastAsia"/>
                <w:color w:val="000000"/>
                <w:sz w:val="24"/>
              </w:rPr>
              <w:t>见第</w:t>
            </w:r>
            <w:r>
              <w:rPr>
                <w:rFonts w:ascii="宋体" w:hAnsi="宋体" w:cs="宋体" w:hint="eastAsia"/>
                <w:color w:val="000000"/>
                <w:sz w:val="24"/>
                <w:u w:val="single"/>
              </w:rPr>
              <w:t xml:space="preserve">  </w:t>
            </w:r>
            <w:r>
              <w:rPr>
                <w:rFonts w:ascii="宋体" w:hAnsi="宋体" w:cs="宋体" w:hint="eastAsia"/>
                <w:color w:val="000000"/>
                <w:sz w:val="24"/>
              </w:rPr>
              <w:t>至</w:t>
            </w:r>
            <w:r>
              <w:rPr>
                <w:rFonts w:ascii="宋体" w:hAnsi="宋体" w:cs="宋体" w:hint="eastAsia"/>
                <w:color w:val="000000"/>
                <w:sz w:val="24"/>
                <w:u w:val="single"/>
              </w:rPr>
              <w:t xml:space="preserve">  </w:t>
            </w:r>
            <w:r>
              <w:rPr>
                <w:rFonts w:ascii="宋体" w:hAnsi="宋体" w:cs="宋体" w:hint="eastAsia"/>
                <w:color w:val="000000"/>
                <w:sz w:val="24"/>
              </w:rPr>
              <w:t>页</w:t>
            </w:r>
          </w:p>
        </w:tc>
      </w:tr>
      <w:tr w:rsidR="007A1DE4">
        <w:trPr>
          <w:trHeight w:val="680"/>
          <w:jc w:val="center"/>
        </w:trPr>
        <w:tc>
          <w:tcPr>
            <w:tcW w:w="726" w:type="dxa"/>
            <w:vAlign w:val="center"/>
          </w:tcPr>
          <w:p w:rsidR="007A1DE4" w:rsidRDefault="007A1DE4">
            <w:pPr>
              <w:jc w:val="center"/>
              <w:rPr>
                <w:rFonts w:ascii="宋体" w:hAnsi="宋体"/>
                <w:bCs/>
                <w:color w:val="000000"/>
                <w:sz w:val="24"/>
              </w:rPr>
            </w:pPr>
            <w:r>
              <w:rPr>
                <w:rFonts w:ascii="宋体" w:hAnsi="宋体" w:hint="eastAsia"/>
                <w:bCs/>
                <w:color w:val="000000"/>
                <w:sz w:val="24"/>
              </w:rPr>
              <w:t>7</w:t>
            </w:r>
          </w:p>
        </w:tc>
        <w:tc>
          <w:tcPr>
            <w:tcW w:w="3338" w:type="dxa"/>
            <w:vAlign w:val="center"/>
          </w:tcPr>
          <w:p w:rsidR="007A1DE4" w:rsidRDefault="007A1DE4">
            <w:pPr>
              <w:jc w:val="left"/>
              <w:rPr>
                <w:rFonts w:ascii="宋体" w:hAnsi="宋体" w:cs="华文仿宋"/>
                <w:color w:val="000000"/>
                <w:sz w:val="24"/>
              </w:rPr>
            </w:pPr>
            <w:r>
              <w:rPr>
                <w:rFonts w:ascii="宋体" w:hAnsi="宋体" w:hint="eastAsia"/>
                <w:color w:val="000000"/>
                <w:sz w:val="24"/>
              </w:rPr>
              <w:t>供应商认为其它有必要提供的材料</w:t>
            </w:r>
          </w:p>
        </w:tc>
        <w:tc>
          <w:tcPr>
            <w:tcW w:w="3253" w:type="dxa"/>
            <w:vAlign w:val="center"/>
          </w:tcPr>
          <w:p w:rsidR="007A1DE4" w:rsidRDefault="007A1DE4">
            <w:pPr>
              <w:rPr>
                <w:rFonts w:ascii="宋体" w:hAnsi="宋体"/>
                <w:color w:val="000000"/>
                <w:sz w:val="24"/>
              </w:rPr>
            </w:pPr>
            <w:r>
              <w:rPr>
                <w:rFonts w:ascii="宋体" w:hAnsi="宋体" w:hint="eastAsia"/>
                <w:color w:val="000000"/>
                <w:sz w:val="24"/>
              </w:rPr>
              <w:t>请描述。</w:t>
            </w:r>
          </w:p>
        </w:tc>
        <w:tc>
          <w:tcPr>
            <w:tcW w:w="1999" w:type="dxa"/>
            <w:vAlign w:val="center"/>
          </w:tcPr>
          <w:p w:rsidR="007A1DE4" w:rsidRDefault="007A1DE4">
            <w:pPr>
              <w:rPr>
                <w:rFonts w:ascii="宋体" w:hAnsi="宋体" w:cs="宋体"/>
                <w:color w:val="000000"/>
                <w:sz w:val="24"/>
              </w:rPr>
            </w:pPr>
            <w:r>
              <w:rPr>
                <w:rFonts w:ascii="宋体" w:hAnsi="宋体" w:cs="宋体" w:hint="eastAsia"/>
                <w:color w:val="000000"/>
                <w:sz w:val="24"/>
              </w:rPr>
              <w:t>见第</w:t>
            </w:r>
            <w:r>
              <w:rPr>
                <w:rFonts w:ascii="宋体" w:hAnsi="宋体" w:cs="宋体" w:hint="eastAsia"/>
                <w:color w:val="000000"/>
                <w:sz w:val="24"/>
                <w:u w:val="single"/>
              </w:rPr>
              <w:t xml:space="preserve">  </w:t>
            </w:r>
            <w:r>
              <w:rPr>
                <w:rFonts w:ascii="宋体" w:hAnsi="宋体" w:cs="宋体" w:hint="eastAsia"/>
                <w:color w:val="000000"/>
                <w:sz w:val="24"/>
              </w:rPr>
              <w:t>至</w:t>
            </w:r>
            <w:r>
              <w:rPr>
                <w:rFonts w:ascii="宋体" w:hAnsi="宋体" w:cs="宋体" w:hint="eastAsia"/>
                <w:color w:val="000000"/>
                <w:sz w:val="24"/>
                <w:u w:val="single"/>
              </w:rPr>
              <w:t xml:space="preserve">  </w:t>
            </w:r>
            <w:r>
              <w:rPr>
                <w:rFonts w:ascii="宋体" w:hAnsi="宋体" w:cs="宋体" w:hint="eastAsia"/>
                <w:color w:val="000000"/>
                <w:sz w:val="24"/>
              </w:rPr>
              <w:t>页</w:t>
            </w:r>
          </w:p>
        </w:tc>
      </w:tr>
    </w:tbl>
    <w:p w:rsidR="007A1DE4" w:rsidRDefault="007A1DE4">
      <w:pPr>
        <w:jc w:val="left"/>
        <w:rPr>
          <w:rFonts w:ascii="宋体" w:hAnsi="宋体"/>
          <w:color w:val="000000"/>
          <w:szCs w:val="21"/>
        </w:rPr>
      </w:pPr>
      <w:r>
        <w:rPr>
          <w:rFonts w:ascii="宋体" w:hAnsi="宋体" w:hint="eastAsia"/>
          <w:b/>
          <w:color w:val="000000"/>
          <w:szCs w:val="21"/>
        </w:rPr>
        <w:t>注：</w:t>
      </w:r>
      <w:r>
        <w:rPr>
          <w:rFonts w:ascii="宋体" w:hAnsi="宋体" w:hint="eastAsia"/>
          <w:color w:val="000000"/>
          <w:szCs w:val="21"/>
        </w:rPr>
        <w:t>1、请供应商正确填写本表，并附上相关的证明材料。其内容或数据应与对应的证明资料相符，如有不一致，以证明材料为准。</w:t>
      </w:r>
    </w:p>
    <w:p w:rsidR="007A1DE4" w:rsidRDefault="007A1DE4">
      <w:pPr>
        <w:jc w:val="left"/>
        <w:rPr>
          <w:rFonts w:ascii="宋体" w:hAnsi="宋体"/>
          <w:color w:val="000000"/>
          <w:szCs w:val="21"/>
        </w:rPr>
      </w:pPr>
      <w:r>
        <w:rPr>
          <w:rFonts w:ascii="宋体" w:hAnsi="宋体" w:hint="eastAsia"/>
          <w:color w:val="000000"/>
          <w:szCs w:val="21"/>
        </w:rPr>
        <w:t>2、如某些项目是作为评分依据的，其内容或数据与对应的证明资料不一致，可能导致该项的得分为0分。</w:t>
      </w:r>
    </w:p>
    <w:p w:rsidR="007A1DE4" w:rsidRDefault="007A1DE4">
      <w:pPr>
        <w:jc w:val="left"/>
        <w:rPr>
          <w:rFonts w:ascii="宋体" w:hAnsi="宋体" w:hint="eastAsia"/>
          <w:color w:val="000000"/>
          <w:szCs w:val="21"/>
        </w:rPr>
      </w:pPr>
      <w:r>
        <w:rPr>
          <w:rFonts w:ascii="宋体" w:hAnsi="宋体" w:hint="eastAsia"/>
          <w:color w:val="000000"/>
          <w:szCs w:val="21"/>
        </w:rPr>
        <w:t>3、如供应商具备对应内容则在“（  ）”中打“√”或在“</w:t>
      </w:r>
      <w:r>
        <w:rPr>
          <w:rFonts w:ascii="宋体" w:hAnsi="宋体" w:hint="eastAsia"/>
          <w:color w:val="000000"/>
          <w:szCs w:val="21"/>
          <w:u w:val="single"/>
        </w:rPr>
        <w:t xml:space="preserve">  </w:t>
      </w:r>
      <w:r>
        <w:rPr>
          <w:rFonts w:ascii="宋体" w:hAnsi="宋体" w:hint="eastAsia"/>
          <w:color w:val="000000"/>
          <w:szCs w:val="21"/>
        </w:rPr>
        <w:t>”上填写数据。如不具备则在“（  ）”或“”上打“/”。</w:t>
      </w:r>
    </w:p>
    <w:p w:rsidR="007A1DE4" w:rsidRDefault="007A1DE4">
      <w:pPr>
        <w:pStyle w:val="2"/>
        <w:keepNext w:val="0"/>
        <w:keepLines w:val="0"/>
        <w:tabs>
          <w:tab w:val="left" w:pos="567"/>
        </w:tabs>
        <w:ind w:firstLine="0"/>
        <w:jc w:val="center"/>
        <w:rPr>
          <w:rFonts w:hAnsi="宋体" w:cs="宋体"/>
          <w:bCs/>
          <w:color w:val="000000"/>
        </w:rPr>
      </w:pPr>
      <w:r>
        <w:rPr>
          <w:color w:val="000000"/>
        </w:rPr>
        <w:br w:type="page"/>
      </w:r>
      <w:bookmarkStart w:id="677" w:name="_Toc162011879"/>
      <w:r>
        <w:rPr>
          <w:rFonts w:hAnsi="宋体" w:cs="宋体" w:hint="eastAsia"/>
          <w:bCs/>
          <w:color w:val="000000"/>
        </w:rPr>
        <w:lastRenderedPageBreak/>
        <w:t>第六章 其他部分</w:t>
      </w:r>
      <w:bookmarkEnd w:id="639"/>
      <w:bookmarkEnd w:id="640"/>
      <w:bookmarkEnd w:id="641"/>
      <w:bookmarkEnd w:id="642"/>
      <w:bookmarkEnd w:id="643"/>
      <w:bookmarkEnd w:id="644"/>
      <w:bookmarkEnd w:id="645"/>
      <w:bookmarkEnd w:id="646"/>
      <w:bookmarkEnd w:id="647"/>
      <w:bookmarkEnd w:id="648"/>
      <w:bookmarkEnd w:id="649"/>
      <w:bookmarkEnd w:id="650"/>
      <w:bookmarkEnd w:id="651"/>
      <w:bookmarkEnd w:id="654"/>
      <w:bookmarkEnd w:id="655"/>
      <w:bookmarkEnd w:id="656"/>
      <w:bookmarkEnd w:id="657"/>
      <w:bookmarkEnd w:id="658"/>
      <w:bookmarkEnd w:id="677"/>
    </w:p>
    <w:p w:rsidR="007A1DE4" w:rsidRDefault="007A1DE4">
      <w:pPr>
        <w:pStyle w:val="2"/>
        <w:keepNext w:val="0"/>
        <w:keepLines w:val="0"/>
        <w:tabs>
          <w:tab w:val="left" w:pos="567"/>
        </w:tabs>
        <w:ind w:firstLine="0"/>
        <w:jc w:val="center"/>
        <w:rPr>
          <w:rFonts w:hAnsi="宋体" w:cs="宋体"/>
          <w:color w:val="000000"/>
          <w:sz w:val="24"/>
        </w:rPr>
      </w:pPr>
      <w:bookmarkStart w:id="678" w:name="_Toc17474830"/>
      <w:bookmarkStart w:id="679" w:name="_Toc16166606"/>
      <w:bookmarkStart w:id="680" w:name="_Toc17923719"/>
      <w:bookmarkStart w:id="681" w:name="_Toc17904259"/>
      <w:bookmarkStart w:id="682" w:name="_Toc162011880"/>
      <w:r>
        <w:rPr>
          <w:rFonts w:hAnsi="宋体" w:cs="宋体" w:hint="eastAsia"/>
          <w:color w:val="000000"/>
          <w:sz w:val="24"/>
        </w:rPr>
        <w:t>6-1 代理服务费承诺书</w:t>
      </w:r>
      <w:bookmarkEnd w:id="678"/>
      <w:bookmarkEnd w:id="679"/>
      <w:bookmarkEnd w:id="680"/>
      <w:bookmarkEnd w:id="681"/>
      <w:bookmarkEnd w:id="682"/>
    </w:p>
    <w:p w:rsidR="007A1DE4" w:rsidRDefault="007A1DE4">
      <w:pPr>
        <w:spacing w:line="360" w:lineRule="auto"/>
        <w:rPr>
          <w:rFonts w:ascii="宋体" w:hAnsi="宋体" w:cs="宋体"/>
          <w:color w:val="000000"/>
          <w:sz w:val="24"/>
        </w:rPr>
      </w:pPr>
    </w:p>
    <w:p w:rsidR="007A1DE4" w:rsidRDefault="007A1DE4">
      <w:pPr>
        <w:spacing w:line="360" w:lineRule="auto"/>
        <w:rPr>
          <w:rFonts w:ascii="宋体" w:hAnsi="宋体" w:cs="宋体"/>
          <w:color w:val="000000"/>
          <w:sz w:val="24"/>
        </w:rPr>
      </w:pPr>
      <w:r>
        <w:rPr>
          <w:rFonts w:ascii="宋体" w:hAnsi="宋体" w:cs="宋体" w:hint="eastAsia"/>
          <w:color w:val="000000"/>
          <w:sz w:val="24"/>
        </w:rPr>
        <w:t>致：</w:t>
      </w:r>
      <w:r>
        <w:rPr>
          <w:rFonts w:ascii="宋体" w:hAnsi="宋体" w:cs="宋体" w:hint="eastAsia"/>
          <w:b/>
          <w:color w:val="000000"/>
          <w:sz w:val="24"/>
        </w:rPr>
        <w:t>广东和信招标代理有限公司：</w:t>
      </w:r>
    </w:p>
    <w:p w:rsidR="007A1DE4" w:rsidRDefault="007A1DE4">
      <w:pPr>
        <w:spacing w:line="360" w:lineRule="auto"/>
        <w:rPr>
          <w:rFonts w:ascii="宋体" w:hAnsi="宋体" w:cs="宋体"/>
          <w:color w:val="000000"/>
          <w:sz w:val="24"/>
        </w:rPr>
      </w:pPr>
      <w:r>
        <w:rPr>
          <w:rFonts w:ascii="宋体" w:hAnsi="宋体" w:cs="宋体" w:hint="eastAsia"/>
          <w:color w:val="000000"/>
          <w:sz w:val="24"/>
        </w:rPr>
        <w:t xml:space="preserve">    如果我方在贵公司组织的</w:t>
      </w:r>
      <w:r>
        <w:rPr>
          <w:rFonts w:ascii="宋体" w:hAnsi="宋体" w:cs="宋体" w:hint="eastAsia"/>
          <w:color w:val="000000"/>
          <w:sz w:val="24"/>
          <w:u w:val="single"/>
        </w:rPr>
        <w:t xml:space="preserve">2024年度航运经济监测服务项目 </w:t>
      </w:r>
      <w:r>
        <w:rPr>
          <w:rFonts w:ascii="宋体" w:hAnsi="宋体" w:cs="宋体" w:hint="eastAsia"/>
          <w:bCs/>
          <w:color w:val="000000"/>
          <w:kern w:val="28"/>
          <w:sz w:val="24"/>
        </w:rPr>
        <w:t>（项目编号：</w:t>
      </w:r>
      <w:r>
        <w:rPr>
          <w:rFonts w:ascii="宋体" w:hAnsi="宋体" w:cs="宋体" w:hint="eastAsia"/>
          <w:color w:val="000000"/>
          <w:sz w:val="24"/>
          <w:u w:val="single"/>
        </w:rPr>
        <w:t>GDHXHC2403006</w:t>
      </w:r>
      <w:r>
        <w:rPr>
          <w:rFonts w:ascii="宋体" w:hAnsi="宋体" w:cs="宋体" w:hint="eastAsia"/>
          <w:bCs/>
          <w:color w:val="000000"/>
          <w:kern w:val="28"/>
          <w:sz w:val="24"/>
        </w:rPr>
        <w:t>）</w:t>
      </w:r>
      <w:r>
        <w:rPr>
          <w:rFonts w:ascii="宋体" w:hAnsi="宋体" w:cs="宋体" w:hint="eastAsia"/>
          <w:color w:val="000000"/>
          <w:sz w:val="24"/>
        </w:rPr>
        <w:t>磋商中获成交，我方承诺在收取《成交通知书》后，按磋商文件规定向贵公司交纳招标代理服务费。</w:t>
      </w:r>
    </w:p>
    <w:p w:rsidR="007A1DE4" w:rsidRDefault="007A1DE4">
      <w:pPr>
        <w:spacing w:line="360" w:lineRule="auto"/>
        <w:rPr>
          <w:rFonts w:ascii="宋体" w:hAnsi="宋体" w:cs="宋体"/>
          <w:color w:val="000000"/>
          <w:sz w:val="24"/>
        </w:rPr>
      </w:pPr>
      <w:r>
        <w:rPr>
          <w:rFonts w:ascii="宋体" w:hint="eastAsia"/>
          <w:color w:val="000000"/>
          <w:sz w:val="24"/>
        </w:rPr>
        <w:t>如我公司违反上述承诺，愿承担由此引起的一切法律责任</w:t>
      </w:r>
      <w:r>
        <w:rPr>
          <w:rFonts w:ascii="宋体" w:hAnsi="宋体" w:cs="宋体" w:hint="eastAsia"/>
          <w:color w:val="000000"/>
          <w:sz w:val="24"/>
        </w:rPr>
        <w:t>。</w:t>
      </w:r>
    </w:p>
    <w:p w:rsidR="007A1DE4" w:rsidRDefault="007A1DE4">
      <w:pPr>
        <w:spacing w:line="360" w:lineRule="auto"/>
        <w:rPr>
          <w:rFonts w:ascii="宋体" w:hAnsi="宋体" w:cs="宋体"/>
          <w:color w:val="000000"/>
          <w:sz w:val="24"/>
        </w:rPr>
      </w:pPr>
    </w:p>
    <w:p w:rsidR="007A1DE4" w:rsidRDefault="007A1DE4">
      <w:pPr>
        <w:spacing w:line="360" w:lineRule="auto"/>
        <w:ind w:firstLine="465"/>
        <w:rPr>
          <w:rFonts w:ascii="宋体" w:hAnsi="宋体" w:cs="宋体"/>
          <w:color w:val="000000"/>
          <w:sz w:val="24"/>
        </w:rPr>
      </w:pPr>
      <w:r>
        <w:rPr>
          <w:rFonts w:ascii="宋体" w:hAnsi="宋体" w:cs="宋体" w:hint="eastAsia"/>
          <w:color w:val="000000"/>
          <w:sz w:val="24"/>
        </w:rPr>
        <w:t>特此承诺！</w:t>
      </w:r>
    </w:p>
    <w:p w:rsidR="007A1DE4" w:rsidRDefault="007A1DE4">
      <w:pPr>
        <w:spacing w:line="360" w:lineRule="auto"/>
        <w:ind w:firstLine="465"/>
        <w:rPr>
          <w:rFonts w:ascii="宋体" w:hAnsi="宋体" w:cs="宋体"/>
          <w:color w:val="000000"/>
          <w:sz w:val="24"/>
        </w:rPr>
      </w:pPr>
    </w:p>
    <w:p w:rsidR="007A1DE4" w:rsidRDefault="007A1DE4">
      <w:pPr>
        <w:spacing w:line="360" w:lineRule="auto"/>
        <w:ind w:firstLine="465"/>
        <w:rPr>
          <w:rFonts w:ascii="宋体" w:hAnsi="宋体" w:cs="宋体"/>
          <w:color w:val="000000"/>
          <w:sz w:val="24"/>
        </w:rPr>
      </w:pPr>
    </w:p>
    <w:p w:rsidR="007A1DE4" w:rsidRDefault="007A1DE4">
      <w:pPr>
        <w:spacing w:line="480" w:lineRule="auto"/>
        <w:ind w:leftChars="1350" w:left="3543" w:hangingChars="295" w:hanging="708"/>
        <w:rPr>
          <w:rFonts w:ascii="宋体" w:hAnsi="宋体" w:cs="宋体"/>
          <w:color w:val="000000"/>
          <w:sz w:val="24"/>
        </w:rPr>
      </w:pPr>
      <w:r>
        <w:rPr>
          <w:rFonts w:ascii="宋体" w:hAnsi="宋体" w:cs="宋体" w:hint="eastAsia"/>
          <w:color w:val="000000"/>
          <w:sz w:val="24"/>
        </w:rPr>
        <w:t>供应商法定名称（公章）；</w:t>
      </w:r>
    </w:p>
    <w:p w:rsidR="007A1DE4" w:rsidRDefault="007A1DE4">
      <w:pPr>
        <w:spacing w:line="480" w:lineRule="auto"/>
        <w:ind w:leftChars="1350" w:left="3543" w:hangingChars="295" w:hanging="708"/>
        <w:rPr>
          <w:rFonts w:ascii="宋体" w:hAnsi="宋体" w:cs="宋体"/>
          <w:color w:val="000000"/>
          <w:sz w:val="24"/>
        </w:rPr>
      </w:pPr>
      <w:r>
        <w:rPr>
          <w:rFonts w:ascii="宋体" w:hAnsi="宋体" w:cs="宋体" w:hint="eastAsia"/>
          <w:color w:val="000000"/>
          <w:sz w:val="24"/>
        </w:rPr>
        <w:t>供应商法定地址：</w:t>
      </w:r>
    </w:p>
    <w:p w:rsidR="007A1DE4" w:rsidRDefault="007A1DE4">
      <w:pPr>
        <w:spacing w:line="480" w:lineRule="auto"/>
        <w:ind w:leftChars="1350" w:left="3543" w:hangingChars="295" w:hanging="708"/>
        <w:rPr>
          <w:rFonts w:ascii="宋体" w:hAnsi="宋体"/>
          <w:bCs/>
          <w:color w:val="000000"/>
          <w:sz w:val="24"/>
        </w:rPr>
      </w:pPr>
      <w:r>
        <w:rPr>
          <w:rFonts w:ascii="宋体" w:hAnsi="宋体" w:hint="eastAsia"/>
          <w:bCs/>
          <w:color w:val="000000"/>
          <w:sz w:val="24"/>
        </w:rPr>
        <w:t>法定代表人（负责人）或授权代表（签名或盖章）</w:t>
      </w:r>
      <w:r>
        <w:rPr>
          <w:rFonts w:ascii="宋体" w:hAnsi="宋体" w:cs="宋体" w:hint="eastAsia"/>
          <w:color w:val="000000"/>
          <w:sz w:val="24"/>
        </w:rPr>
        <w:t>：</w:t>
      </w:r>
    </w:p>
    <w:p w:rsidR="007A1DE4" w:rsidRDefault="007A1DE4">
      <w:pPr>
        <w:spacing w:line="480" w:lineRule="auto"/>
        <w:ind w:leftChars="1350" w:left="3543" w:hangingChars="295" w:hanging="708"/>
        <w:rPr>
          <w:rFonts w:ascii="宋体" w:hAnsi="宋体" w:cs="宋体"/>
          <w:color w:val="000000"/>
          <w:sz w:val="24"/>
        </w:rPr>
      </w:pPr>
      <w:r>
        <w:rPr>
          <w:rFonts w:ascii="宋体" w:hAnsi="宋体" w:cs="宋体" w:hint="eastAsia"/>
          <w:color w:val="000000"/>
          <w:sz w:val="24"/>
        </w:rPr>
        <w:t>电    话：</w:t>
      </w:r>
    </w:p>
    <w:p w:rsidR="007A1DE4" w:rsidRDefault="007A1DE4">
      <w:pPr>
        <w:spacing w:line="480" w:lineRule="auto"/>
        <w:ind w:leftChars="1350" w:left="3543" w:hangingChars="295" w:hanging="708"/>
        <w:rPr>
          <w:rFonts w:ascii="宋体" w:hAnsi="宋体" w:cs="宋体"/>
          <w:color w:val="000000"/>
          <w:sz w:val="24"/>
        </w:rPr>
      </w:pPr>
      <w:r>
        <w:rPr>
          <w:rFonts w:ascii="宋体" w:hAnsi="宋体" w:cs="宋体" w:hint="eastAsia"/>
          <w:color w:val="000000"/>
          <w:sz w:val="24"/>
        </w:rPr>
        <w:t>传    真：</w:t>
      </w:r>
    </w:p>
    <w:p w:rsidR="007A1DE4" w:rsidRDefault="007A1DE4">
      <w:pPr>
        <w:spacing w:line="480" w:lineRule="auto"/>
        <w:ind w:leftChars="1350" w:left="3543" w:hangingChars="295" w:hanging="708"/>
        <w:rPr>
          <w:rFonts w:ascii="宋体" w:hAnsi="宋体" w:cs="宋体"/>
          <w:color w:val="000000"/>
          <w:sz w:val="24"/>
        </w:rPr>
      </w:pPr>
      <w:r>
        <w:rPr>
          <w:rFonts w:ascii="宋体" w:hAnsi="宋体" w:cs="宋体" w:hint="eastAsia"/>
          <w:color w:val="000000"/>
          <w:sz w:val="24"/>
        </w:rPr>
        <w:t>承诺日期：</w:t>
      </w:r>
    </w:p>
    <w:p w:rsidR="007A1DE4" w:rsidRDefault="007A1DE4">
      <w:pPr>
        <w:widowControl/>
        <w:jc w:val="left"/>
        <w:rPr>
          <w:color w:val="000000"/>
        </w:rPr>
      </w:pPr>
      <w:r>
        <w:rPr>
          <w:color w:val="000000"/>
        </w:rPr>
        <w:br w:type="page"/>
      </w:r>
    </w:p>
    <w:p w:rsidR="007A1DE4" w:rsidRDefault="007A1DE4">
      <w:pPr>
        <w:pStyle w:val="2"/>
        <w:ind w:firstLine="0"/>
        <w:jc w:val="center"/>
        <w:rPr>
          <w:rFonts w:hAnsi="宋体" w:cs="宋体"/>
          <w:color w:val="000000"/>
          <w:sz w:val="24"/>
        </w:rPr>
      </w:pPr>
      <w:bookmarkStart w:id="683" w:name="_Toc534810949"/>
      <w:bookmarkStart w:id="684" w:name="_Toc20399768"/>
      <w:bookmarkStart w:id="685" w:name="_Toc58253289"/>
      <w:bookmarkStart w:id="686" w:name="_Toc162011881"/>
      <w:r>
        <w:rPr>
          <w:rFonts w:hAnsi="宋体" w:cs="宋体" w:hint="eastAsia"/>
          <w:color w:val="000000"/>
          <w:sz w:val="24"/>
        </w:rPr>
        <w:t>6-2 政策适用性说明</w:t>
      </w:r>
      <w:bookmarkEnd w:id="683"/>
      <w:bookmarkEnd w:id="684"/>
      <w:r>
        <w:rPr>
          <w:rFonts w:hAnsi="宋体" w:cs="宋体" w:hint="eastAsia"/>
          <w:color w:val="000000"/>
          <w:sz w:val="24"/>
        </w:rPr>
        <w:t>（如有）</w:t>
      </w:r>
      <w:bookmarkEnd w:id="685"/>
      <w:bookmarkEnd w:id="686"/>
    </w:p>
    <w:p w:rsidR="007A1DE4" w:rsidRDefault="007A1DE4">
      <w:pPr>
        <w:tabs>
          <w:tab w:val="left" w:pos="0"/>
        </w:tabs>
        <w:spacing w:line="360" w:lineRule="auto"/>
        <w:jc w:val="center"/>
        <w:rPr>
          <w:rFonts w:ascii="宋体" w:hAnsi="宋体"/>
          <w:b/>
          <w:color w:val="000000"/>
          <w:sz w:val="32"/>
          <w:szCs w:val="32"/>
        </w:rPr>
      </w:pPr>
    </w:p>
    <w:p w:rsidR="007A1DE4" w:rsidRDefault="007A1DE4">
      <w:pPr>
        <w:spacing w:line="360" w:lineRule="auto"/>
        <w:ind w:left="1200" w:hangingChars="500" w:hanging="1200"/>
        <w:rPr>
          <w:rFonts w:ascii="宋体" w:hAnsi="宋体" w:cs="Tahoma"/>
          <w:color w:val="000000"/>
          <w:sz w:val="24"/>
        </w:rPr>
      </w:pPr>
      <w:r>
        <w:rPr>
          <w:rFonts w:ascii="宋体" w:hAnsi="宋体" w:hint="eastAsia"/>
          <w:color w:val="000000"/>
          <w:sz w:val="24"/>
        </w:rPr>
        <w:t>项目名称：</w:t>
      </w:r>
      <w:r>
        <w:rPr>
          <w:rFonts w:ascii="宋体" w:hAnsi="宋体" w:cs="Tahoma" w:hint="eastAsia"/>
          <w:color w:val="000000"/>
          <w:sz w:val="24"/>
        </w:rPr>
        <w:t>2024年度航运经济监测服务项目</w:t>
      </w:r>
    </w:p>
    <w:p w:rsidR="007A1DE4" w:rsidRDefault="007A1DE4">
      <w:pPr>
        <w:tabs>
          <w:tab w:val="left" w:pos="0"/>
        </w:tabs>
        <w:spacing w:line="360" w:lineRule="auto"/>
        <w:rPr>
          <w:rFonts w:ascii="宋体" w:hAnsi="宋体"/>
          <w:b/>
          <w:color w:val="000000"/>
          <w:sz w:val="32"/>
          <w:szCs w:val="32"/>
        </w:rPr>
      </w:pPr>
      <w:r>
        <w:rPr>
          <w:rFonts w:ascii="宋体" w:hAnsi="宋体" w:hint="eastAsia"/>
          <w:color w:val="000000"/>
          <w:sz w:val="24"/>
        </w:rPr>
        <w:t>项目编号：</w:t>
      </w:r>
      <w:r>
        <w:rPr>
          <w:rFonts w:ascii="宋体" w:hAnsi="宋体"/>
          <w:color w:val="000000"/>
          <w:sz w:val="24"/>
        </w:rPr>
        <w:t>GDHXHC2403006</w:t>
      </w:r>
    </w:p>
    <w:tbl>
      <w:tblPr>
        <w:tblW w:w="0" w:type="auto"/>
        <w:jc w:val="cente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064"/>
        <w:gridCol w:w="2316"/>
        <w:gridCol w:w="1764"/>
        <w:gridCol w:w="2098"/>
        <w:gridCol w:w="2505"/>
      </w:tblGrid>
      <w:tr w:rsidR="007A1DE4">
        <w:trPr>
          <w:trHeight w:val="622"/>
          <w:jc w:val="center"/>
        </w:trPr>
        <w:tc>
          <w:tcPr>
            <w:tcW w:w="1064" w:type="dxa"/>
            <w:vAlign w:val="center"/>
          </w:tcPr>
          <w:p w:rsidR="007A1DE4" w:rsidRDefault="007A1DE4">
            <w:pPr>
              <w:tabs>
                <w:tab w:val="left" w:pos="7740"/>
              </w:tabs>
              <w:snapToGrid w:val="0"/>
              <w:spacing w:line="288" w:lineRule="auto"/>
              <w:jc w:val="center"/>
              <w:rPr>
                <w:rFonts w:ascii="宋体" w:hAnsi="宋体"/>
                <w:color w:val="000000"/>
                <w:sz w:val="24"/>
                <w:lang w:val="en-GB"/>
              </w:rPr>
            </w:pPr>
            <w:r>
              <w:rPr>
                <w:rFonts w:ascii="宋体" w:hAnsi="宋体" w:hint="eastAsia"/>
                <w:color w:val="000000"/>
                <w:sz w:val="24"/>
                <w:lang w:val="en-GB"/>
              </w:rPr>
              <w:t>类别</w:t>
            </w:r>
          </w:p>
        </w:tc>
        <w:tc>
          <w:tcPr>
            <w:tcW w:w="2316" w:type="dxa"/>
            <w:vAlign w:val="center"/>
          </w:tcPr>
          <w:p w:rsidR="007A1DE4" w:rsidRDefault="007A1DE4">
            <w:pPr>
              <w:tabs>
                <w:tab w:val="left" w:pos="7740"/>
              </w:tabs>
              <w:snapToGrid w:val="0"/>
              <w:spacing w:line="288" w:lineRule="auto"/>
              <w:jc w:val="center"/>
              <w:rPr>
                <w:rFonts w:ascii="宋体" w:hAnsi="宋体"/>
                <w:color w:val="000000"/>
                <w:sz w:val="24"/>
                <w:lang w:val="en-GB"/>
              </w:rPr>
            </w:pPr>
            <w:r>
              <w:rPr>
                <w:rFonts w:ascii="宋体" w:hAnsi="宋体" w:hint="eastAsia"/>
                <w:color w:val="000000"/>
                <w:sz w:val="24"/>
                <w:lang w:val="en-GB"/>
              </w:rPr>
              <w:t>投标产品</w:t>
            </w:r>
          </w:p>
          <w:p w:rsidR="007A1DE4" w:rsidRDefault="007A1DE4">
            <w:pPr>
              <w:tabs>
                <w:tab w:val="left" w:pos="7740"/>
              </w:tabs>
              <w:snapToGrid w:val="0"/>
              <w:spacing w:line="288" w:lineRule="auto"/>
              <w:jc w:val="center"/>
              <w:rPr>
                <w:rFonts w:ascii="宋体" w:hAnsi="宋体"/>
                <w:color w:val="000000"/>
                <w:sz w:val="24"/>
                <w:lang w:val="en-GB"/>
              </w:rPr>
            </w:pPr>
            <w:r>
              <w:rPr>
                <w:rFonts w:ascii="宋体" w:hAnsi="宋体" w:hint="eastAsia"/>
                <w:color w:val="000000"/>
                <w:sz w:val="24"/>
                <w:lang w:val="en-GB"/>
              </w:rPr>
              <w:t>（规格型号）</w:t>
            </w:r>
          </w:p>
        </w:tc>
        <w:tc>
          <w:tcPr>
            <w:tcW w:w="1764" w:type="dxa"/>
            <w:vAlign w:val="center"/>
          </w:tcPr>
          <w:p w:rsidR="007A1DE4" w:rsidRDefault="007A1DE4">
            <w:pPr>
              <w:tabs>
                <w:tab w:val="left" w:pos="7740"/>
              </w:tabs>
              <w:snapToGrid w:val="0"/>
              <w:spacing w:line="288" w:lineRule="auto"/>
              <w:jc w:val="center"/>
              <w:rPr>
                <w:rFonts w:ascii="宋体" w:hAnsi="宋体"/>
                <w:color w:val="000000"/>
                <w:sz w:val="24"/>
                <w:lang w:val="en-GB"/>
              </w:rPr>
            </w:pPr>
            <w:r>
              <w:rPr>
                <w:rFonts w:ascii="宋体" w:hAnsi="宋体" w:hint="eastAsia"/>
                <w:color w:val="000000"/>
                <w:sz w:val="24"/>
                <w:lang w:val="en-GB"/>
              </w:rPr>
              <w:t>生产者</w:t>
            </w:r>
          </w:p>
          <w:p w:rsidR="007A1DE4" w:rsidRDefault="007A1DE4">
            <w:pPr>
              <w:tabs>
                <w:tab w:val="left" w:pos="7740"/>
              </w:tabs>
              <w:snapToGrid w:val="0"/>
              <w:spacing w:line="288" w:lineRule="auto"/>
              <w:jc w:val="center"/>
              <w:rPr>
                <w:rFonts w:ascii="宋体" w:hAnsi="宋体"/>
                <w:color w:val="000000"/>
                <w:sz w:val="24"/>
                <w:lang w:val="en-GB"/>
              </w:rPr>
            </w:pPr>
            <w:r>
              <w:rPr>
                <w:rFonts w:ascii="宋体" w:hAnsi="宋体" w:hint="eastAsia"/>
                <w:color w:val="000000"/>
                <w:sz w:val="24"/>
                <w:lang w:val="en-GB"/>
              </w:rPr>
              <w:t>（制造商）</w:t>
            </w:r>
          </w:p>
        </w:tc>
        <w:tc>
          <w:tcPr>
            <w:tcW w:w="2098" w:type="dxa"/>
            <w:vAlign w:val="center"/>
          </w:tcPr>
          <w:p w:rsidR="007A1DE4" w:rsidRDefault="007A1DE4">
            <w:pPr>
              <w:tabs>
                <w:tab w:val="left" w:pos="7740"/>
              </w:tabs>
              <w:snapToGrid w:val="0"/>
              <w:spacing w:line="288" w:lineRule="auto"/>
              <w:jc w:val="center"/>
              <w:rPr>
                <w:rFonts w:ascii="宋体" w:hAnsi="宋体"/>
                <w:color w:val="000000"/>
                <w:sz w:val="24"/>
                <w:lang w:val="en-GB"/>
              </w:rPr>
            </w:pPr>
            <w:r>
              <w:rPr>
                <w:rFonts w:ascii="宋体" w:hAnsi="宋体"/>
                <w:color w:val="000000"/>
                <w:sz w:val="24"/>
                <w:lang w:val="en-GB"/>
              </w:rPr>
              <w:t>证书编号</w:t>
            </w:r>
          </w:p>
        </w:tc>
        <w:tc>
          <w:tcPr>
            <w:tcW w:w="2505" w:type="dxa"/>
            <w:tcBorders>
              <w:bottom w:val="single" w:sz="4" w:space="0" w:color="auto"/>
            </w:tcBorders>
            <w:vAlign w:val="center"/>
          </w:tcPr>
          <w:p w:rsidR="007A1DE4" w:rsidRDefault="007A1DE4">
            <w:pPr>
              <w:tabs>
                <w:tab w:val="left" w:pos="7740"/>
              </w:tabs>
              <w:snapToGrid w:val="0"/>
              <w:spacing w:line="288" w:lineRule="auto"/>
              <w:jc w:val="center"/>
              <w:rPr>
                <w:rFonts w:ascii="宋体" w:hAnsi="宋体"/>
                <w:color w:val="000000"/>
                <w:sz w:val="24"/>
                <w:lang w:val="en-GB"/>
              </w:rPr>
            </w:pPr>
            <w:r>
              <w:rPr>
                <w:rFonts w:ascii="宋体" w:hAnsi="宋体" w:hint="eastAsia"/>
                <w:color w:val="000000"/>
                <w:sz w:val="24"/>
                <w:lang w:val="en-GB"/>
              </w:rPr>
              <w:t>所投节能产品金额</w:t>
            </w:r>
          </w:p>
        </w:tc>
      </w:tr>
      <w:tr w:rsidR="007A1DE4">
        <w:trPr>
          <w:trHeight w:val="475"/>
          <w:jc w:val="center"/>
        </w:trPr>
        <w:tc>
          <w:tcPr>
            <w:tcW w:w="1064" w:type="dxa"/>
            <w:vMerge w:val="restart"/>
            <w:vAlign w:val="center"/>
          </w:tcPr>
          <w:p w:rsidR="007A1DE4" w:rsidRDefault="007A1DE4">
            <w:pPr>
              <w:tabs>
                <w:tab w:val="left" w:pos="7740"/>
              </w:tabs>
              <w:snapToGrid w:val="0"/>
              <w:spacing w:line="288" w:lineRule="auto"/>
              <w:rPr>
                <w:rFonts w:ascii="宋体" w:hAnsi="宋体"/>
                <w:color w:val="000000"/>
                <w:sz w:val="24"/>
                <w:lang w:val="en-GB"/>
              </w:rPr>
            </w:pPr>
            <w:r>
              <w:rPr>
                <w:rFonts w:ascii="宋体" w:hAnsi="宋体" w:hint="eastAsia"/>
                <w:color w:val="000000"/>
                <w:sz w:val="24"/>
                <w:lang w:val="en-GB"/>
              </w:rPr>
              <w:t>节能</w:t>
            </w:r>
          </w:p>
          <w:p w:rsidR="007A1DE4" w:rsidRDefault="007A1DE4">
            <w:pPr>
              <w:tabs>
                <w:tab w:val="left" w:pos="7740"/>
              </w:tabs>
              <w:snapToGrid w:val="0"/>
              <w:spacing w:line="288" w:lineRule="auto"/>
              <w:rPr>
                <w:rFonts w:ascii="宋体" w:hAnsi="宋体"/>
                <w:color w:val="000000"/>
                <w:sz w:val="24"/>
                <w:lang w:val="en-GB"/>
              </w:rPr>
            </w:pPr>
            <w:r>
              <w:rPr>
                <w:rFonts w:ascii="宋体" w:hAnsi="宋体" w:hint="eastAsia"/>
                <w:color w:val="000000"/>
                <w:sz w:val="24"/>
                <w:lang w:val="en-GB"/>
              </w:rPr>
              <w:t>产品</w:t>
            </w:r>
          </w:p>
        </w:tc>
        <w:tc>
          <w:tcPr>
            <w:tcW w:w="2316" w:type="dxa"/>
            <w:vAlign w:val="center"/>
          </w:tcPr>
          <w:p w:rsidR="007A1DE4" w:rsidRDefault="007A1DE4">
            <w:pPr>
              <w:tabs>
                <w:tab w:val="left" w:pos="7740"/>
              </w:tabs>
              <w:snapToGrid w:val="0"/>
              <w:spacing w:line="288" w:lineRule="auto"/>
              <w:rPr>
                <w:rFonts w:ascii="宋体" w:hAnsi="宋体"/>
                <w:color w:val="000000"/>
                <w:sz w:val="24"/>
                <w:lang w:val="en-GB"/>
              </w:rPr>
            </w:pPr>
          </w:p>
        </w:tc>
        <w:tc>
          <w:tcPr>
            <w:tcW w:w="1764" w:type="dxa"/>
            <w:vAlign w:val="center"/>
          </w:tcPr>
          <w:p w:rsidR="007A1DE4" w:rsidRDefault="007A1DE4">
            <w:pPr>
              <w:tabs>
                <w:tab w:val="left" w:pos="7740"/>
              </w:tabs>
              <w:snapToGrid w:val="0"/>
              <w:spacing w:line="288" w:lineRule="auto"/>
              <w:rPr>
                <w:rFonts w:ascii="宋体" w:hAnsi="宋体"/>
                <w:color w:val="000000"/>
                <w:sz w:val="24"/>
                <w:lang w:val="en-GB"/>
              </w:rPr>
            </w:pPr>
          </w:p>
        </w:tc>
        <w:tc>
          <w:tcPr>
            <w:tcW w:w="2098" w:type="dxa"/>
            <w:vAlign w:val="center"/>
          </w:tcPr>
          <w:p w:rsidR="007A1DE4" w:rsidRDefault="007A1DE4">
            <w:pPr>
              <w:tabs>
                <w:tab w:val="left" w:pos="7740"/>
              </w:tabs>
              <w:snapToGrid w:val="0"/>
              <w:spacing w:line="288" w:lineRule="auto"/>
              <w:rPr>
                <w:rFonts w:ascii="宋体" w:hAnsi="宋体"/>
                <w:color w:val="000000"/>
                <w:sz w:val="24"/>
                <w:lang w:val="en-GB"/>
              </w:rPr>
            </w:pPr>
          </w:p>
        </w:tc>
        <w:tc>
          <w:tcPr>
            <w:tcW w:w="2505" w:type="dxa"/>
            <w:vAlign w:val="center"/>
          </w:tcPr>
          <w:p w:rsidR="007A1DE4" w:rsidRDefault="007A1DE4">
            <w:pPr>
              <w:tabs>
                <w:tab w:val="left" w:pos="7740"/>
              </w:tabs>
              <w:snapToGrid w:val="0"/>
              <w:spacing w:line="288" w:lineRule="auto"/>
              <w:rPr>
                <w:rFonts w:ascii="宋体" w:hAnsi="宋体"/>
                <w:color w:val="000000"/>
                <w:sz w:val="24"/>
                <w:lang w:val="en-GB"/>
              </w:rPr>
            </w:pPr>
          </w:p>
        </w:tc>
      </w:tr>
      <w:tr w:rsidR="007A1DE4">
        <w:trPr>
          <w:trHeight w:val="475"/>
          <w:jc w:val="center"/>
        </w:trPr>
        <w:tc>
          <w:tcPr>
            <w:tcW w:w="1064" w:type="dxa"/>
            <w:vMerge/>
            <w:vAlign w:val="center"/>
          </w:tcPr>
          <w:p w:rsidR="007A1DE4" w:rsidRDefault="007A1DE4">
            <w:pPr>
              <w:tabs>
                <w:tab w:val="left" w:pos="7740"/>
              </w:tabs>
              <w:snapToGrid w:val="0"/>
              <w:spacing w:line="288" w:lineRule="auto"/>
              <w:rPr>
                <w:rFonts w:ascii="宋体" w:hAnsi="宋体"/>
                <w:color w:val="000000"/>
                <w:sz w:val="24"/>
                <w:lang w:val="en-GB"/>
              </w:rPr>
            </w:pPr>
          </w:p>
        </w:tc>
        <w:tc>
          <w:tcPr>
            <w:tcW w:w="2316" w:type="dxa"/>
            <w:vAlign w:val="center"/>
          </w:tcPr>
          <w:p w:rsidR="007A1DE4" w:rsidRDefault="007A1DE4">
            <w:pPr>
              <w:tabs>
                <w:tab w:val="left" w:pos="7740"/>
              </w:tabs>
              <w:snapToGrid w:val="0"/>
              <w:spacing w:line="288" w:lineRule="auto"/>
              <w:rPr>
                <w:rFonts w:ascii="宋体" w:hAnsi="宋体"/>
                <w:color w:val="000000"/>
                <w:sz w:val="24"/>
                <w:lang w:val="en-GB"/>
              </w:rPr>
            </w:pPr>
          </w:p>
        </w:tc>
        <w:tc>
          <w:tcPr>
            <w:tcW w:w="1764" w:type="dxa"/>
            <w:vAlign w:val="center"/>
          </w:tcPr>
          <w:p w:rsidR="007A1DE4" w:rsidRDefault="007A1DE4">
            <w:pPr>
              <w:tabs>
                <w:tab w:val="left" w:pos="7740"/>
              </w:tabs>
              <w:snapToGrid w:val="0"/>
              <w:spacing w:line="288" w:lineRule="auto"/>
              <w:rPr>
                <w:rFonts w:ascii="宋体" w:hAnsi="宋体"/>
                <w:color w:val="000000"/>
                <w:sz w:val="24"/>
                <w:lang w:val="en-GB"/>
              </w:rPr>
            </w:pPr>
          </w:p>
        </w:tc>
        <w:tc>
          <w:tcPr>
            <w:tcW w:w="2098" w:type="dxa"/>
            <w:vAlign w:val="center"/>
          </w:tcPr>
          <w:p w:rsidR="007A1DE4" w:rsidRDefault="007A1DE4">
            <w:pPr>
              <w:tabs>
                <w:tab w:val="left" w:pos="7740"/>
              </w:tabs>
              <w:snapToGrid w:val="0"/>
              <w:spacing w:line="288" w:lineRule="auto"/>
              <w:rPr>
                <w:rFonts w:ascii="宋体" w:hAnsi="宋体"/>
                <w:color w:val="000000"/>
                <w:sz w:val="24"/>
                <w:lang w:val="en-GB"/>
              </w:rPr>
            </w:pPr>
          </w:p>
        </w:tc>
        <w:tc>
          <w:tcPr>
            <w:tcW w:w="2505" w:type="dxa"/>
            <w:vAlign w:val="center"/>
          </w:tcPr>
          <w:p w:rsidR="007A1DE4" w:rsidRDefault="007A1DE4">
            <w:pPr>
              <w:tabs>
                <w:tab w:val="left" w:pos="7740"/>
              </w:tabs>
              <w:snapToGrid w:val="0"/>
              <w:spacing w:line="288" w:lineRule="auto"/>
              <w:rPr>
                <w:rFonts w:ascii="宋体" w:hAnsi="宋体"/>
                <w:color w:val="000000"/>
                <w:sz w:val="24"/>
                <w:lang w:val="en-GB"/>
              </w:rPr>
            </w:pPr>
          </w:p>
        </w:tc>
      </w:tr>
      <w:tr w:rsidR="007A1DE4">
        <w:trPr>
          <w:trHeight w:val="1563"/>
          <w:jc w:val="center"/>
        </w:trPr>
        <w:tc>
          <w:tcPr>
            <w:tcW w:w="1064" w:type="dxa"/>
            <w:vMerge/>
            <w:vAlign w:val="center"/>
          </w:tcPr>
          <w:p w:rsidR="007A1DE4" w:rsidRDefault="007A1DE4">
            <w:pPr>
              <w:tabs>
                <w:tab w:val="left" w:pos="7740"/>
              </w:tabs>
              <w:snapToGrid w:val="0"/>
              <w:spacing w:line="288" w:lineRule="auto"/>
              <w:rPr>
                <w:rFonts w:ascii="宋体" w:hAnsi="宋体"/>
                <w:color w:val="000000"/>
                <w:sz w:val="24"/>
                <w:lang w:val="en-GB"/>
              </w:rPr>
            </w:pPr>
          </w:p>
        </w:tc>
        <w:tc>
          <w:tcPr>
            <w:tcW w:w="8683" w:type="dxa"/>
            <w:gridSpan w:val="4"/>
            <w:vAlign w:val="center"/>
          </w:tcPr>
          <w:p w:rsidR="007A1DE4" w:rsidRDefault="007A1DE4">
            <w:pPr>
              <w:tabs>
                <w:tab w:val="left" w:pos="7740"/>
              </w:tabs>
              <w:snapToGrid w:val="0"/>
              <w:spacing w:line="288" w:lineRule="auto"/>
              <w:rPr>
                <w:rFonts w:ascii="宋体" w:hAnsi="宋体"/>
                <w:color w:val="000000"/>
                <w:sz w:val="24"/>
                <w:lang w:val="en-GB"/>
              </w:rPr>
            </w:pPr>
          </w:p>
          <w:p w:rsidR="007A1DE4" w:rsidRDefault="007A1DE4">
            <w:pPr>
              <w:tabs>
                <w:tab w:val="left" w:pos="7740"/>
              </w:tabs>
              <w:snapToGrid w:val="0"/>
              <w:spacing w:line="288" w:lineRule="auto"/>
              <w:rPr>
                <w:rFonts w:ascii="宋体" w:hAnsi="宋体"/>
                <w:color w:val="000000"/>
                <w:sz w:val="24"/>
                <w:u w:val="single"/>
                <w:lang w:val="en-GB"/>
              </w:rPr>
            </w:pPr>
            <w:r>
              <w:rPr>
                <w:rFonts w:ascii="宋体" w:hAnsi="宋体" w:hint="eastAsia"/>
                <w:color w:val="000000"/>
                <w:sz w:val="24"/>
                <w:lang w:val="en-GB"/>
              </w:rPr>
              <w:t xml:space="preserve">节能产品总金额： </w:t>
            </w:r>
          </w:p>
          <w:p w:rsidR="007A1DE4" w:rsidRDefault="007A1DE4">
            <w:pPr>
              <w:tabs>
                <w:tab w:val="left" w:pos="7740"/>
              </w:tabs>
              <w:snapToGrid w:val="0"/>
              <w:spacing w:line="288" w:lineRule="auto"/>
              <w:rPr>
                <w:rFonts w:ascii="宋体" w:hAnsi="宋体"/>
                <w:color w:val="000000"/>
                <w:sz w:val="24"/>
                <w:lang w:val="en-GB"/>
              </w:rPr>
            </w:pPr>
          </w:p>
          <w:p w:rsidR="007A1DE4" w:rsidRDefault="007A1DE4">
            <w:pPr>
              <w:tabs>
                <w:tab w:val="left" w:pos="7740"/>
              </w:tabs>
              <w:snapToGrid w:val="0"/>
              <w:spacing w:line="288" w:lineRule="auto"/>
              <w:rPr>
                <w:rFonts w:ascii="宋体" w:hAnsi="宋体"/>
                <w:color w:val="000000"/>
                <w:sz w:val="24"/>
                <w:lang w:val="en-GB"/>
              </w:rPr>
            </w:pPr>
            <w:r>
              <w:rPr>
                <w:rFonts w:ascii="宋体" w:hAnsi="宋体" w:hint="eastAsia"/>
                <w:color w:val="000000"/>
                <w:sz w:val="24"/>
                <w:lang w:val="en-GB"/>
              </w:rPr>
              <w:t>节能产品金额占总投标报价比重：%</w:t>
            </w:r>
          </w:p>
        </w:tc>
      </w:tr>
      <w:tr w:rsidR="007A1DE4">
        <w:trPr>
          <w:trHeight w:val="475"/>
          <w:jc w:val="center"/>
        </w:trPr>
        <w:tc>
          <w:tcPr>
            <w:tcW w:w="1064" w:type="dxa"/>
            <w:vMerge w:val="restart"/>
            <w:vAlign w:val="center"/>
          </w:tcPr>
          <w:p w:rsidR="007A1DE4" w:rsidRDefault="007A1DE4">
            <w:pPr>
              <w:tabs>
                <w:tab w:val="left" w:pos="7740"/>
              </w:tabs>
              <w:snapToGrid w:val="0"/>
              <w:spacing w:line="288" w:lineRule="auto"/>
              <w:rPr>
                <w:rFonts w:ascii="宋体" w:hAnsi="宋体"/>
                <w:color w:val="000000"/>
                <w:sz w:val="24"/>
                <w:lang w:val="en-GB"/>
              </w:rPr>
            </w:pPr>
            <w:r>
              <w:rPr>
                <w:rFonts w:ascii="宋体" w:hAnsi="宋体" w:hint="eastAsia"/>
                <w:color w:val="000000"/>
                <w:sz w:val="24"/>
                <w:lang w:val="en-GB"/>
              </w:rPr>
              <w:t>环保标志产品</w:t>
            </w:r>
          </w:p>
        </w:tc>
        <w:tc>
          <w:tcPr>
            <w:tcW w:w="2316" w:type="dxa"/>
            <w:vAlign w:val="center"/>
          </w:tcPr>
          <w:p w:rsidR="007A1DE4" w:rsidRDefault="007A1DE4">
            <w:pPr>
              <w:tabs>
                <w:tab w:val="left" w:pos="7740"/>
              </w:tabs>
              <w:snapToGrid w:val="0"/>
              <w:spacing w:line="288" w:lineRule="auto"/>
              <w:jc w:val="center"/>
              <w:rPr>
                <w:rFonts w:ascii="宋体" w:hAnsi="宋体"/>
                <w:color w:val="000000"/>
                <w:sz w:val="24"/>
                <w:lang w:val="en-GB"/>
              </w:rPr>
            </w:pPr>
            <w:r>
              <w:rPr>
                <w:rFonts w:ascii="宋体" w:hAnsi="宋体" w:hint="eastAsia"/>
                <w:color w:val="000000"/>
                <w:sz w:val="24"/>
                <w:lang w:val="en-GB"/>
              </w:rPr>
              <w:t>投标产品</w:t>
            </w:r>
          </w:p>
          <w:p w:rsidR="007A1DE4" w:rsidRDefault="007A1DE4">
            <w:pPr>
              <w:tabs>
                <w:tab w:val="left" w:pos="7740"/>
              </w:tabs>
              <w:snapToGrid w:val="0"/>
              <w:spacing w:line="288" w:lineRule="auto"/>
              <w:jc w:val="center"/>
              <w:rPr>
                <w:rFonts w:ascii="宋体" w:hAnsi="宋体"/>
                <w:color w:val="000000"/>
                <w:sz w:val="24"/>
                <w:lang w:val="en-GB"/>
              </w:rPr>
            </w:pPr>
            <w:r>
              <w:rPr>
                <w:rFonts w:ascii="宋体" w:hAnsi="宋体" w:hint="eastAsia"/>
                <w:color w:val="000000"/>
                <w:sz w:val="24"/>
                <w:lang w:val="en-GB"/>
              </w:rPr>
              <w:t>（规格型号）</w:t>
            </w:r>
          </w:p>
        </w:tc>
        <w:tc>
          <w:tcPr>
            <w:tcW w:w="1764" w:type="dxa"/>
            <w:vAlign w:val="center"/>
          </w:tcPr>
          <w:p w:rsidR="007A1DE4" w:rsidRDefault="007A1DE4">
            <w:pPr>
              <w:tabs>
                <w:tab w:val="left" w:pos="7740"/>
              </w:tabs>
              <w:snapToGrid w:val="0"/>
              <w:spacing w:line="288" w:lineRule="auto"/>
              <w:jc w:val="center"/>
              <w:rPr>
                <w:rFonts w:ascii="宋体" w:hAnsi="宋体"/>
                <w:color w:val="000000"/>
                <w:sz w:val="24"/>
                <w:lang w:val="en-GB"/>
              </w:rPr>
            </w:pPr>
            <w:r>
              <w:rPr>
                <w:rFonts w:ascii="宋体" w:hAnsi="宋体" w:hint="eastAsia"/>
                <w:color w:val="000000"/>
                <w:sz w:val="24"/>
                <w:lang w:val="en-GB"/>
              </w:rPr>
              <w:t>生产者</w:t>
            </w:r>
          </w:p>
          <w:p w:rsidR="007A1DE4" w:rsidRDefault="007A1DE4">
            <w:pPr>
              <w:tabs>
                <w:tab w:val="left" w:pos="7740"/>
              </w:tabs>
              <w:snapToGrid w:val="0"/>
              <w:spacing w:line="288" w:lineRule="auto"/>
              <w:jc w:val="center"/>
              <w:rPr>
                <w:rFonts w:ascii="宋体" w:hAnsi="宋体"/>
                <w:color w:val="000000"/>
                <w:sz w:val="24"/>
                <w:lang w:val="en-GB"/>
              </w:rPr>
            </w:pPr>
            <w:r>
              <w:rPr>
                <w:rFonts w:ascii="宋体" w:hAnsi="宋体" w:hint="eastAsia"/>
                <w:color w:val="000000"/>
                <w:sz w:val="24"/>
                <w:lang w:val="en-GB"/>
              </w:rPr>
              <w:t>（制造商）</w:t>
            </w:r>
          </w:p>
        </w:tc>
        <w:tc>
          <w:tcPr>
            <w:tcW w:w="2098" w:type="dxa"/>
            <w:vAlign w:val="center"/>
          </w:tcPr>
          <w:p w:rsidR="007A1DE4" w:rsidRDefault="007A1DE4">
            <w:pPr>
              <w:tabs>
                <w:tab w:val="left" w:pos="7740"/>
              </w:tabs>
              <w:snapToGrid w:val="0"/>
              <w:spacing w:line="288" w:lineRule="auto"/>
              <w:jc w:val="center"/>
              <w:rPr>
                <w:rFonts w:ascii="宋体" w:hAnsi="宋体"/>
                <w:color w:val="000000"/>
                <w:sz w:val="24"/>
                <w:lang w:val="en-GB"/>
              </w:rPr>
            </w:pPr>
            <w:r>
              <w:rPr>
                <w:rFonts w:ascii="宋体" w:hAnsi="宋体"/>
                <w:color w:val="000000"/>
                <w:sz w:val="24"/>
                <w:lang w:val="en-GB"/>
              </w:rPr>
              <w:t>证书编号</w:t>
            </w:r>
          </w:p>
        </w:tc>
        <w:tc>
          <w:tcPr>
            <w:tcW w:w="2505" w:type="dxa"/>
            <w:tcBorders>
              <w:top w:val="single" w:sz="4" w:space="0" w:color="auto"/>
            </w:tcBorders>
            <w:vAlign w:val="center"/>
          </w:tcPr>
          <w:p w:rsidR="007A1DE4" w:rsidRDefault="007A1DE4">
            <w:pPr>
              <w:tabs>
                <w:tab w:val="left" w:pos="7740"/>
              </w:tabs>
              <w:snapToGrid w:val="0"/>
              <w:spacing w:line="288" w:lineRule="auto"/>
              <w:jc w:val="center"/>
              <w:rPr>
                <w:rFonts w:ascii="宋体" w:hAnsi="宋体"/>
                <w:color w:val="000000"/>
                <w:sz w:val="24"/>
                <w:lang w:val="en-GB"/>
              </w:rPr>
            </w:pPr>
            <w:r>
              <w:rPr>
                <w:rFonts w:ascii="宋体" w:hAnsi="宋体" w:hint="eastAsia"/>
                <w:color w:val="000000"/>
                <w:sz w:val="24"/>
                <w:lang w:val="en-GB"/>
              </w:rPr>
              <w:t>所投环保标志产品金额</w:t>
            </w:r>
          </w:p>
        </w:tc>
      </w:tr>
      <w:tr w:rsidR="007A1DE4">
        <w:trPr>
          <w:trHeight w:val="475"/>
          <w:jc w:val="center"/>
        </w:trPr>
        <w:tc>
          <w:tcPr>
            <w:tcW w:w="1064" w:type="dxa"/>
            <w:vMerge/>
            <w:vAlign w:val="center"/>
          </w:tcPr>
          <w:p w:rsidR="007A1DE4" w:rsidRDefault="007A1DE4">
            <w:pPr>
              <w:tabs>
                <w:tab w:val="left" w:pos="7740"/>
              </w:tabs>
              <w:snapToGrid w:val="0"/>
              <w:spacing w:line="288" w:lineRule="auto"/>
              <w:rPr>
                <w:rFonts w:ascii="宋体" w:hAnsi="宋体"/>
                <w:color w:val="000000"/>
                <w:sz w:val="24"/>
                <w:lang w:val="en-GB"/>
              </w:rPr>
            </w:pPr>
          </w:p>
        </w:tc>
        <w:tc>
          <w:tcPr>
            <w:tcW w:w="2316" w:type="dxa"/>
            <w:vAlign w:val="center"/>
          </w:tcPr>
          <w:p w:rsidR="007A1DE4" w:rsidRDefault="007A1DE4">
            <w:pPr>
              <w:tabs>
                <w:tab w:val="left" w:pos="7740"/>
              </w:tabs>
              <w:snapToGrid w:val="0"/>
              <w:spacing w:line="288" w:lineRule="auto"/>
              <w:rPr>
                <w:rFonts w:ascii="宋体" w:hAnsi="宋体"/>
                <w:color w:val="000000"/>
                <w:sz w:val="24"/>
                <w:lang w:val="en-GB"/>
              </w:rPr>
            </w:pPr>
          </w:p>
        </w:tc>
        <w:tc>
          <w:tcPr>
            <w:tcW w:w="1764" w:type="dxa"/>
            <w:vAlign w:val="center"/>
          </w:tcPr>
          <w:p w:rsidR="007A1DE4" w:rsidRDefault="007A1DE4">
            <w:pPr>
              <w:tabs>
                <w:tab w:val="left" w:pos="7740"/>
              </w:tabs>
              <w:snapToGrid w:val="0"/>
              <w:spacing w:line="288" w:lineRule="auto"/>
              <w:rPr>
                <w:rFonts w:ascii="宋体" w:hAnsi="宋体"/>
                <w:bCs/>
                <w:color w:val="000000"/>
                <w:sz w:val="24"/>
                <w:lang w:val="en-GB"/>
              </w:rPr>
            </w:pPr>
          </w:p>
        </w:tc>
        <w:tc>
          <w:tcPr>
            <w:tcW w:w="2098" w:type="dxa"/>
            <w:vAlign w:val="center"/>
          </w:tcPr>
          <w:p w:rsidR="007A1DE4" w:rsidRDefault="007A1DE4">
            <w:pPr>
              <w:tabs>
                <w:tab w:val="left" w:pos="7740"/>
              </w:tabs>
              <w:snapToGrid w:val="0"/>
              <w:spacing w:line="288" w:lineRule="auto"/>
              <w:rPr>
                <w:rFonts w:ascii="宋体" w:hAnsi="宋体"/>
                <w:bCs/>
                <w:color w:val="000000"/>
                <w:sz w:val="24"/>
                <w:lang w:val="en-GB"/>
              </w:rPr>
            </w:pPr>
          </w:p>
        </w:tc>
        <w:tc>
          <w:tcPr>
            <w:tcW w:w="2505" w:type="dxa"/>
            <w:tcBorders>
              <w:top w:val="single" w:sz="4" w:space="0" w:color="auto"/>
            </w:tcBorders>
            <w:vAlign w:val="center"/>
          </w:tcPr>
          <w:p w:rsidR="007A1DE4" w:rsidRDefault="007A1DE4">
            <w:pPr>
              <w:tabs>
                <w:tab w:val="left" w:pos="7740"/>
              </w:tabs>
              <w:snapToGrid w:val="0"/>
              <w:spacing w:line="288" w:lineRule="auto"/>
              <w:rPr>
                <w:rFonts w:ascii="宋体" w:hAnsi="宋体"/>
                <w:bCs/>
                <w:color w:val="000000"/>
                <w:sz w:val="24"/>
                <w:lang w:val="en-GB"/>
              </w:rPr>
            </w:pPr>
          </w:p>
        </w:tc>
      </w:tr>
      <w:tr w:rsidR="007A1DE4">
        <w:trPr>
          <w:trHeight w:val="475"/>
          <w:jc w:val="center"/>
        </w:trPr>
        <w:tc>
          <w:tcPr>
            <w:tcW w:w="1064" w:type="dxa"/>
            <w:vMerge/>
            <w:vAlign w:val="center"/>
          </w:tcPr>
          <w:p w:rsidR="007A1DE4" w:rsidRDefault="007A1DE4">
            <w:pPr>
              <w:tabs>
                <w:tab w:val="left" w:pos="7740"/>
              </w:tabs>
              <w:snapToGrid w:val="0"/>
              <w:spacing w:line="288" w:lineRule="auto"/>
              <w:rPr>
                <w:rFonts w:ascii="宋体" w:hAnsi="宋体"/>
                <w:color w:val="000000"/>
                <w:sz w:val="24"/>
                <w:lang w:val="en-GB"/>
              </w:rPr>
            </w:pPr>
          </w:p>
        </w:tc>
        <w:tc>
          <w:tcPr>
            <w:tcW w:w="2316" w:type="dxa"/>
            <w:vAlign w:val="center"/>
          </w:tcPr>
          <w:p w:rsidR="007A1DE4" w:rsidRDefault="007A1DE4">
            <w:pPr>
              <w:tabs>
                <w:tab w:val="left" w:pos="7740"/>
              </w:tabs>
              <w:snapToGrid w:val="0"/>
              <w:spacing w:line="288" w:lineRule="auto"/>
              <w:rPr>
                <w:rFonts w:ascii="宋体" w:hAnsi="宋体"/>
                <w:color w:val="000000"/>
                <w:sz w:val="24"/>
                <w:lang w:val="en-GB"/>
              </w:rPr>
            </w:pPr>
          </w:p>
        </w:tc>
        <w:tc>
          <w:tcPr>
            <w:tcW w:w="1764" w:type="dxa"/>
            <w:vAlign w:val="center"/>
          </w:tcPr>
          <w:p w:rsidR="007A1DE4" w:rsidRDefault="007A1DE4">
            <w:pPr>
              <w:tabs>
                <w:tab w:val="left" w:pos="7740"/>
              </w:tabs>
              <w:snapToGrid w:val="0"/>
              <w:spacing w:line="288" w:lineRule="auto"/>
              <w:rPr>
                <w:rFonts w:ascii="宋体" w:hAnsi="宋体"/>
                <w:bCs/>
                <w:color w:val="000000"/>
                <w:sz w:val="24"/>
                <w:lang w:val="en-GB"/>
              </w:rPr>
            </w:pPr>
          </w:p>
        </w:tc>
        <w:tc>
          <w:tcPr>
            <w:tcW w:w="2098" w:type="dxa"/>
            <w:vAlign w:val="center"/>
          </w:tcPr>
          <w:p w:rsidR="007A1DE4" w:rsidRDefault="007A1DE4">
            <w:pPr>
              <w:tabs>
                <w:tab w:val="left" w:pos="7740"/>
              </w:tabs>
              <w:snapToGrid w:val="0"/>
              <w:spacing w:line="288" w:lineRule="auto"/>
              <w:rPr>
                <w:rFonts w:ascii="宋体" w:hAnsi="宋体"/>
                <w:bCs/>
                <w:color w:val="000000"/>
                <w:sz w:val="24"/>
                <w:lang w:val="en-GB"/>
              </w:rPr>
            </w:pPr>
          </w:p>
        </w:tc>
        <w:tc>
          <w:tcPr>
            <w:tcW w:w="2505" w:type="dxa"/>
            <w:vAlign w:val="center"/>
          </w:tcPr>
          <w:p w:rsidR="007A1DE4" w:rsidRDefault="007A1DE4">
            <w:pPr>
              <w:tabs>
                <w:tab w:val="left" w:pos="7740"/>
              </w:tabs>
              <w:snapToGrid w:val="0"/>
              <w:spacing w:line="288" w:lineRule="auto"/>
              <w:rPr>
                <w:rFonts w:ascii="宋体" w:hAnsi="宋体"/>
                <w:bCs/>
                <w:color w:val="000000"/>
                <w:sz w:val="24"/>
                <w:lang w:val="en-GB"/>
              </w:rPr>
            </w:pPr>
          </w:p>
        </w:tc>
      </w:tr>
      <w:tr w:rsidR="007A1DE4">
        <w:trPr>
          <w:trHeight w:val="1132"/>
          <w:jc w:val="center"/>
        </w:trPr>
        <w:tc>
          <w:tcPr>
            <w:tcW w:w="1064" w:type="dxa"/>
            <w:vMerge/>
            <w:tcBorders>
              <w:bottom w:val="single" w:sz="12" w:space="0" w:color="auto"/>
            </w:tcBorders>
            <w:vAlign w:val="center"/>
          </w:tcPr>
          <w:p w:rsidR="007A1DE4" w:rsidRDefault="007A1DE4">
            <w:pPr>
              <w:tabs>
                <w:tab w:val="left" w:pos="7740"/>
              </w:tabs>
              <w:snapToGrid w:val="0"/>
              <w:spacing w:line="288" w:lineRule="auto"/>
              <w:rPr>
                <w:rFonts w:ascii="宋体" w:hAnsi="宋体"/>
                <w:color w:val="000000"/>
                <w:sz w:val="24"/>
                <w:lang w:val="en-GB"/>
              </w:rPr>
            </w:pPr>
          </w:p>
        </w:tc>
        <w:tc>
          <w:tcPr>
            <w:tcW w:w="8683" w:type="dxa"/>
            <w:gridSpan w:val="4"/>
            <w:tcBorders>
              <w:bottom w:val="single" w:sz="12" w:space="0" w:color="auto"/>
            </w:tcBorders>
            <w:vAlign w:val="center"/>
          </w:tcPr>
          <w:p w:rsidR="007A1DE4" w:rsidRDefault="007A1DE4">
            <w:pPr>
              <w:tabs>
                <w:tab w:val="left" w:pos="7740"/>
              </w:tabs>
              <w:snapToGrid w:val="0"/>
              <w:spacing w:line="288" w:lineRule="auto"/>
              <w:rPr>
                <w:rFonts w:ascii="宋体" w:hAnsi="宋体"/>
                <w:color w:val="000000"/>
                <w:sz w:val="24"/>
                <w:lang w:val="en-GB"/>
              </w:rPr>
            </w:pPr>
          </w:p>
          <w:p w:rsidR="007A1DE4" w:rsidRDefault="007A1DE4">
            <w:pPr>
              <w:tabs>
                <w:tab w:val="left" w:pos="7740"/>
              </w:tabs>
              <w:snapToGrid w:val="0"/>
              <w:spacing w:line="288" w:lineRule="auto"/>
              <w:rPr>
                <w:rFonts w:ascii="宋体" w:hAnsi="宋体"/>
                <w:color w:val="000000"/>
                <w:sz w:val="24"/>
                <w:u w:val="single"/>
                <w:lang w:val="en-GB"/>
              </w:rPr>
            </w:pPr>
            <w:r>
              <w:rPr>
                <w:rFonts w:ascii="宋体" w:hAnsi="宋体" w:hint="eastAsia"/>
                <w:color w:val="000000"/>
                <w:sz w:val="24"/>
                <w:lang w:val="en-GB"/>
              </w:rPr>
              <w:t xml:space="preserve">环保标志产品总金额： </w:t>
            </w:r>
          </w:p>
          <w:p w:rsidR="007A1DE4" w:rsidRDefault="007A1DE4">
            <w:pPr>
              <w:tabs>
                <w:tab w:val="left" w:pos="7740"/>
              </w:tabs>
              <w:snapToGrid w:val="0"/>
              <w:spacing w:line="288" w:lineRule="auto"/>
              <w:rPr>
                <w:rFonts w:ascii="宋体" w:hAnsi="宋体"/>
                <w:color w:val="000000"/>
                <w:sz w:val="24"/>
                <w:lang w:val="en-GB"/>
              </w:rPr>
            </w:pPr>
          </w:p>
          <w:p w:rsidR="007A1DE4" w:rsidRDefault="007A1DE4">
            <w:pPr>
              <w:tabs>
                <w:tab w:val="left" w:pos="7740"/>
              </w:tabs>
              <w:snapToGrid w:val="0"/>
              <w:spacing w:line="288" w:lineRule="auto"/>
              <w:rPr>
                <w:rFonts w:ascii="宋体" w:hAnsi="宋体"/>
                <w:color w:val="000000"/>
                <w:sz w:val="24"/>
                <w:lang w:val="en-GB"/>
              </w:rPr>
            </w:pPr>
            <w:r>
              <w:rPr>
                <w:rFonts w:ascii="宋体" w:hAnsi="宋体" w:hint="eastAsia"/>
                <w:color w:val="000000"/>
                <w:sz w:val="24"/>
                <w:lang w:val="en-GB"/>
              </w:rPr>
              <w:t>环保标志产品占总投标报价比重：%</w:t>
            </w:r>
          </w:p>
        </w:tc>
      </w:tr>
    </w:tbl>
    <w:p w:rsidR="007A1DE4" w:rsidRDefault="007A1DE4">
      <w:pPr>
        <w:rPr>
          <w:color w:val="000000"/>
        </w:rPr>
      </w:pPr>
      <w:r>
        <w:rPr>
          <w:rFonts w:hint="eastAsia"/>
          <w:color w:val="000000"/>
        </w:rPr>
        <w:t>注：</w:t>
      </w:r>
    </w:p>
    <w:p w:rsidR="007A1DE4" w:rsidRDefault="007A1DE4">
      <w:pPr>
        <w:spacing w:line="360" w:lineRule="auto"/>
        <w:rPr>
          <w:color w:val="000000"/>
        </w:rPr>
      </w:pPr>
      <w:r>
        <w:rPr>
          <w:rFonts w:hint="eastAsia"/>
          <w:color w:val="000000"/>
        </w:rPr>
        <w:t>1.</w:t>
      </w:r>
      <w:r>
        <w:rPr>
          <w:rFonts w:hint="eastAsia"/>
          <w:color w:val="000000"/>
        </w:rPr>
        <w:t>属于品目清单范围内的节能或环境标志产品，应当提供国家确定的认证机构出具的、处于有效期之内的节能产品或环境标志产品认证证书复印件，并加盖供应商公章。</w:t>
      </w:r>
    </w:p>
    <w:p w:rsidR="007A1DE4" w:rsidRDefault="007A1DE4">
      <w:pPr>
        <w:spacing w:line="360" w:lineRule="auto"/>
        <w:rPr>
          <w:rFonts w:ascii="宋体" w:hAnsi="宋体"/>
          <w:b/>
          <w:color w:val="000000"/>
          <w:sz w:val="24"/>
        </w:rPr>
      </w:pPr>
      <w:r>
        <w:rPr>
          <w:rFonts w:hint="eastAsia"/>
          <w:color w:val="000000"/>
        </w:rPr>
        <w:t>2.</w:t>
      </w:r>
      <w:r>
        <w:rPr>
          <w:rFonts w:hint="eastAsia"/>
          <w:color w:val="000000"/>
        </w:rPr>
        <w:t>未提供产品认证证书不予价格扣除。</w:t>
      </w:r>
    </w:p>
    <w:p w:rsidR="007A1DE4" w:rsidRDefault="007A1DE4">
      <w:pPr>
        <w:wordWrap w:val="0"/>
        <w:spacing w:line="480" w:lineRule="auto"/>
        <w:jc w:val="right"/>
        <w:rPr>
          <w:rFonts w:ascii="宋体" w:hAnsi="宋体"/>
          <w:bCs/>
          <w:color w:val="000000"/>
          <w:sz w:val="24"/>
        </w:rPr>
      </w:pPr>
      <w:r>
        <w:rPr>
          <w:rFonts w:ascii="宋体" w:hAnsi="宋体" w:hint="eastAsia"/>
          <w:bCs/>
          <w:color w:val="000000"/>
          <w:sz w:val="24"/>
        </w:rPr>
        <w:t xml:space="preserve">供应商全称（盖公章）：                 </w:t>
      </w:r>
    </w:p>
    <w:p w:rsidR="007A1DE4" w:rsidRDefault="007A1DE4">
      <w:pPr>
        <w:wordWrap w:val="0"/>
        <w:spacing w:line="480" w:lineRule="auto"/>
        <w:jc w:val="right"/>
        <w:rPr>
          <w:rFonts w:ascii="宋体" w:hAnsi="宋体"/>
          <w:bCs/>
          <w:color w:val="000000"/>
          <w:sz w:val="24"/>
        </w:rPr>
      </w:pPr>
      <w:r>
        <w:rPr>
          <w:rFonts w:ascii="宋体" w:hAnsi="宋体" w:hint="eastAsia"/>
          <w:bCs/>
          <w:color w:val="000000"/>
          <w:sz w:val="24"/>
        </w:rPr>
        <w:t xml:space="preserve">法定代表人或授权代表（签名或盖章）：   </w:t>
      </w:r>
    </w:p>
    <w:p w:rsidR="007A1DE4" w:rsidRDefault="007A1DE4">
      <w:pPr>
        <w:wordWrap w:val="0"/>
        <w:spacing w:line="480" w:lineRule="auto"/>
        <w:jc w:val="right"/>
        <w:rPr>
          <w:rFonts w:ascii="宋体" w:hAnsi="宋体"/>
          <w:bCs/>
          <w:color w:val="000000"/>
          <w:sz w:val="24"/>
        </w:rPr>
      </w:pPr>
      <w:r>
        <w:rPr>
          <w:rFonts w:ascii="宋体" w:hAnsi="宋体" w:hint="eastAsia"/>
          <w:bCs/>
          <w:color w:val="000000"/>
          <w:sz w:val="24"/>
        </w:rPr>
        <w:t xml:space="preserve">日    期：     年   月   日           </w:t>
      </w:r>
    </w:p>
    <w:p w:rsidR="007A1DE4" w:rsidRDefault="007A1DE4">
      <w:pPr>
        <w:tabs>
          <w:tab w:val="left" w:pos="0"/>
        </w:tabs>
        <w:spacing w:line="360" w:lineRule="auto"/>
        <w:jc w:val="center"/>
        <w:rPr>
          <w:b/>
          <w:color w:val="000000"/>
        </w:rPr>
      </w:pPr>
    </w:p>
    <w:p w:rsidR="007A1DE4" w:rsidRDefault="007A1DE4">
      <w:pPr>
        <w:tabs>
          <w:tab w:val="left" w:pos="0"/>
        </w:tabs>
        <w:spacing w:line="360" w:lineRule="auto"/>
        <w:jc w:val="center"/>
        <w:rPr>
          <w:b/>
          <w:color w:val="000000"/>
        </w:rPr>
      </w:pPr>
    </w:p>
    <w:p w:rsidR="007A1DE4" w:rsidRDefault="007A1DE4">
      <w:pPr>
        <w:tabs>
          <w:tab w:val="left" w:pos="0"/>
        </w:tabs>
        <w:spacing w:line="360" w:lineRule="auto"/>
        <w:jc w:val="center"/>
        <w:rPr>
          <w:b/>
          <w:color w:val="000000"/>
        </w:rPr>
      </w:pPr>
    </w:p>
    <w:p w:rsidR="007A1DE4" w:rsidRDefault="007A1DE4">
      <w:pPr>
        <w:tabs>
          <w:tab w:val="left" w:pos="0"/>
        </w:tabs>
        <w:spacing w:line="360" w:lineRule="auto"/>
        <w:rPr>
          <w:b/>
          <w:color w:val="000000"/>
        </w:rPr>
      </w:pPr>
      <w:r>
        <w:rPr>
          <w:rFonts w:hint="eastAsia"/>
          <w:b/>
          <w:color w:val="000000"/>
        </w:rPr>
        <w:t>《政策适用性说明》（任其一）：</w:t>
      </w:r>
    </w:p>
    <w:p w:rsidR="007A1DE4" w:rsidRDefault="007A1DE4">
      <w:pPr>
        <w:spacing w:line="360" w:lineRule="auto"/>
        <w:jc w:val="center"/>
        <w:rPr>
          <w:rFonts w:ascii="宋体" w:hAnsi="宋体"/>
          <w:b/>
          <w:color w:val="000000"/>
          <w:szCs w:val="21"/>
        </w:rPr>
      </w:pPr>
      <w:bookmarkStart w:id="687" w:name="_Toc435515315"/>
      <w:bookmarkStart w:id="688" w:name="_Toc435514875"/>
      <w:r>
        <w:rPr>
          <w:rFonts w:hint="eastAsia"/>
          <w:b/>
          <w:color w:val="000000"/>
          <w:sz w:val="28"/>
          <w:szCs w:val="28"/>
        </w:rPr>
        <w:t>（</w:t>
      </w:r>
      <w:r>
        <w:rPr>
          <w:rFonts w:hint="eastAsia"/>
          <w:b/>
          <w:color w:val="000000"/>
          <w:sz w:val="28"/>
          <w:szCs w:val="28"/>
        </w:rPr>
        <w:t>1</w:t>
      </w:r>
      <w:r>
        <w:rPr>
          <w:rFonts w:hint="eastAsia"/>
          <w:b/>
          <w:color w:val="000000"/>
          <w:sz w:val="28"/>
          <w:szCs w:val="28"/>
        </w:rPr>
        <w:t>）</w:t>
      </w:r>
      <w:bookmarkEnd w:id="687"/>
      <w:bookmarkEnd w:id="688"/>
      <w:r>
        <w:rPr>
          <w:rFonts w:hint="eastAsia"/>
          <w:b/>
          <w:color w:val="000000"/>
          <w:sz w:val="28"/>
          <w:szCs w:val="28"/>
        </w:rPr>
        <w:t>中小企业声明函（工程、服务）</w:t>
      </w:r>
    </w:p>
    <w:p w:rsidR="007A1DE4" w:rsidRDefault="007A1DE4">
      <w:pPr>
        <w:spacing w:line="360" w:lineRule="auto"/>
        <w:ind w:firstLineChars="200" w:firstLine="480"/>
        <w:rPr>
          <w:rFonts w:ascii="宋体" w:hAnsi="宋体"/>
          <w:color w:val="000000"/>
          <w:sz w:val="24"/>
        </w:rPr>
      </w:pPr>
      <w:r>
        <w:rPr>
          <w:rFonts w:ascii="宋体" w:hAnsi="宋体" w:hint="eastAsia"/>
          <w:color w:val="000000"/>
          <w:sz w:val="24"/>
        </w:rPr>
        <w:t>本公司（联合体）郑重声明，根据《政府采购促进中小企业发展管理办法》的通知》（财库〔2020〕46号）的规定，本公司（联合体）参加</w:t>
      </w:r>
      <w:r>
        <w:rPr>
          <w:rFonts w:ascii="宋体" w:hAnsi="宋体" w:hint="eastAsia"/>
          <w:color w:val="000000"/>
          <w:sz w:val="24"/>
          <w:u w:val="single"/>
        </w:rPr>
        <w:t xml:space="preserve">（单位名称） </w:t>
      </w:r>
      <w:r>
        <w:rPr>
          <w:rFonts w:ascii="宋体" w:hAnsi="宋体" w:hint="eastAsia"/>
          <w:color w:val="000000"/>
          <w:sz w:val="24"/>
        </w:rPr>
        <w:t>的</w:t>
      </w:r>
      <w:r>
        <w:rPr>
          <w:rFonts w:ascii="宋体" w:hAnsi="宋体" w:hint="eastAsia"/>
          <w:color w:val="000000"/>
          <w:sz w:val="24"/>
          <w:u w:val="single"/>
        </w:rPr>
        <w:t xml:space="preserve"> （项目名称） </w:t>
      </w:r>
      <w:r>
        <w:rPr>
          <w:rFonts w:ascii="宋体" w:hAnsi="宋体" w:hint="eastAsia"/>
          <w:color w:val="000000"/>
          <w:sz w:val="24"/>
        </w:rPr>
        <w:t>采购活动，工程的施工单位全部为符合政策要求的中小企业（或者：服务全部由符合政策要求的中小企业承接）。相关企业（含联合体中的中小企业、签订分包意向协议的中小企业）的具体情况如下：</w:t>
      </w:r>
    </w:p>
    <w:p w:rsidR="007A1DE4" w:rsidRDefault="007A1DE4">
      <w:pPr>
        <w:spacing w:line="360" w:lineRule="auto"/>
        <w:ind w:firstLine="480"/>
        <w:rPr>
          <w:rFonts w:ascii="宋体" w:hAnsi="宋体"/>
          <w:color w:val="000000"/>
          <w:sz w:val="24"/>
        </w:rPr>
      </w:pPr>
      <w:r>
        <w:rPr>
          <w:rFonts w:ascii="宋体" w:hAnsi="宋体" w:hint="eastAsia"/>
          <w:color w:val="000000"/>
          <w:sz w:val="24"/>
        </w:rPr>
        <w:t>1.</w:t>
      </w:r>
      <w:r>
        <w:rPr>
          <w:rFonts w:ascii="宋体" w:hAnsi="宋体" w:hint="eastAsia"/>
          <w:color w:val="000000"/>
          <w:sz w:val="24"/>
          <w:u w:val="single"/>
        </w:rPr>
        <w:t xml:space="preserve"> （标的名称） </w:t>
      </w:r>
      <w:r>
        <w:rPr>
          <w:rFonts w:ascii="宋体" w:hAnsi="宋体" w:hint="eastAsia"/>
          <w:color w:val="000000"/>
          <w:sz w:val="24"/>
        </w:rPr>
        <w:t>，属于</w:t>
      </w:r>
      <w:r>
        <w:rPr>
          <w:rFonts w:ascii="宋体" w:hAnsi="宋体" w:hint="eastAsia"/>
          <w:color w:val="000000"/>
          <w:sz w:val="24"/>
          <w:u w:val="single"/>
        </w:rPr>
        <w:t>（采购文件中明确的所属行业）</w:t>
      </w:r>
      <w:r>
        <w:rPr>
          <w:rFonts w:ascii="宋体" w:hAnsi="宋体" w:hint="eastAsia"/>
          <w:color w:val="000000"/>
          <w:sz w:val="24"/>
        </w:rPr>
        <w:t>；承建（承接）企业为</w:t>
      </w:r>
      <w:r>
        <w:rPr>
          <w:rFonts w:ascii="宋体" w:hAnsi="宋体" w:hint="eastAsia"/>
          <w:color w:val="000000"/>
          <w:sz w:val="24"/>
          <w:u w:val="single"/>
        </w:rPr>
        <w:t xml:space="preserve"> （企业名称） </w:t>
      </w:r>
      <w:r>
        <w:rPr>
          <w:rFonts w:ascii="宋体" w:hAnsi="宋体" w:hint="eastAsia"/>
          <w:color w:val="000000"/>
          <w:sz w:val="24"/>
        </w:rPr>
        <w:t>，从业人员人，营业收入为万元，资产总额为万元</w:t>
      </w:r>
      <w:r>
        <w:rPr>
          <w:rFonts w:ascii="宋体" w:hAnsi="宋体" w:hint="eastAsia"/>
          <w:color w:val="000000"/>
          <w:sz w:val="24"/>
          <w:vertAlign w:val="superscript"/>
        </w:rPr>
        <w:t>1</w:t>
      </w:r>
      <w:r>
        <w:rPr>
          <w:rFonts w:ascii="宋体" w:hAnsi="宋体" w:hint="eastAsia"/>
          <w:color w:val="000000"/>
          <w:sz w:val="24"/>
        </w:rPr>
        <w:t>，属于</w:t>
      </w:r>
      <w:r>
        <w:rPr>
          <w:rFonts w:ascii="宋体" w:hAnsi="宋体" w:hint="eastAsia"/>
          <w:color w:val="000000"/>
          <w:sz w:val="24"/>
          <w:u w:val="single"/>
        </w:rPr>
        <w:t xml:space="preserve"> （中型企业、小型企业、微型企业） </w:t>
      </w:r>
      <w:r>
        <w:rPr>
          <w:rFonts w:ascii="宋体" w:hAnsi="宋体" w:hint="eastAsia"/>
          <w:color w:val="000000"/>
          <w:sz w:val="24"/>
        </w:rPr>
        <w:t>；</w:t>
      </w:r>
    </w:p>
    <w:p w:rsidR="007A1DE4" w:rsidRDefault="007A1DE4">
      <w:pPr>
        <w:spacing w:line="360" w:lineRule="auto"/>
        <w:ind w:firstLine="480"/>
        <w:rPr>
          <w:rFonts w:ascii="宋体" w:hAnsi="宋体"/>
          <w:color w:val="000000"/>
          <w:sz w:val="24"/>
        </w:rPr>
      </w:pPr>
      <w:r>
        <w:rPr>
          <w:rFonts w:ascii="宋体" w:hAnsi="宋体" w:hint="eastAsia"/>
          <w:color w:val="000000"/>
          <w:sz w:val="24"/>
        </w:rPr>
        <w:t>2.</w:t>
      </w:r>
      <w:r>
        <w:rPr>
          <w:rFonts w:ascii="宋体" w:hAnsi="宋体" w:hint="eastAsia"/>
          <w:color w:val="000000"/>
          <w:sz w:val="24"/>
          <w:u w:val="single"/>
        </w:rPr>
        <w:t xml:space="preserve"> （标的名称） </w:t>
      </w:r>
      <w:r>
        <w:rPr>
          <w:rFonts w:ascii="宋体" w:hAnsi="宋体" w:hint="eastAsia"/>
          <w:color w:val="000000"/>
          <w:sz w:val="24"/>
        </w:rPr>
        <w:t>，属于</w:t>
      </w:r>
      <w:r>
        <w:rPr>
          <w:rFonts w:ascii="宋体" w:hAnsi="宋体" w:hint="eastAsia"/>
          <w:color w:val="000000"/>
          <w:sz w:val="24"/>
          <w:u w:val="single"/>
        </w:rPr>
        <w:t>（采购文件中明确的所属行业）</w:t>
      </w:r>
      <w:r>
        <w:rPr>
          <w:rFonts w:ascii="宋体" w:hAnsi="宋体" w:hint="eastAsia"/>
          <w:color w:val="000000"/>
          <w:sz w:val="24"/>
        </w:rPr>
        <w:t>；承建（承接）企业为</w:t>
      </w:r>
      <w:r>
        <w:rPr>
          <w:rFonts w:ascii="宋体" w:hAnsi="宋体" w:hint="eastAsia"/>
          <w:color w:val="000000"/>
          <w:sz w:val="24"/>
          <w:u w:val="single"/>
        </w:rPr>
        <w:t xml:space="preserve"> （企业名称） </w:t>
      </w:r>
      <w:r>
        <w:rPr>
          <w:rFonts w:ascii="宋体" w:hAnsi="宋体" w:hint="eastAsia"/>
          <w:color w:val="000000"/>
          <w:sz w:val="24"/>
        </w:rPr>
        <w:t>，从业人员人，营业收入为万元，资产总额为万元，属于</w:t>
      </w:r>
      <w:r>
        <w:rPr>
          <w:rFonts w:ascii="宋体" w:hAnsi="宋体" w:hint="eastAsia"/>
          <w:color w:val="000000"/>
          <w:sz w:val="24"/>
          <w:u w:val="single"/>
        </w:rPr>
        <w:t xml:space="preserve"> （中型企业、小型企业、微型企业） </w:t>
      </w:r>
      <w:r>
        <w:rPr>
          <w:rFonts w:ascii="宋体" w:hAnsi="宋体" w:hint="eastAsia"/>
          <w:color w:val="000000"/>
          <w:sz w:val="24"/>
        </w:rPr>
        <w:t>；</w:t>
      </w:r>
    </w:p>
    <w:p w:rsidR="007A1DE4" w:rsidRDefault="007A1DE4">
      <w:pPr>
        <w:spacing w:line="360" w:lineRule="auto"/>
        <w:ind w:firstLineChars="200" w:firstLine="480"/>
        <w:rPr>
          <w:rFonts w:ascii="宋体" w:hAnsi="宋体"/>
          <w:color w:val="000000"/>
          <w:sz w:val="24"/>
        </w:rPr>
      </w:pPr>
      <w:r>
        <w:rPr>
          <w:rFonts w:ascii="宋体" w:hAnsi="宋体" w:hint="eastAsia"/>
          <w:color w:val="000000"/>
          <w:sz w:val="24"/>
        </w:rPr>
        <w:t>……</w:t>
      </w:r>
    </w:p>
    <w:p w:rsidR="007A1DE4" w:rsidRDefault="007A1DE4">
      <w:pPr>
        <w:spacing w:line="360" w:lineRule="auto"/>
        <w:ind w:firstLineChars="200" w:firstLine="480"/>
        <w:rPr>
          <w:rFonts w:ascii="宋体" w:hAnsi="宋体"/>
          <w:color w:val="000000"/>
          <w:sz w:val="24"/>
        </w:rPr>
      </w:pPr>
      <w:r>
        <w:rPr>
          <w:rFonts w:ascii="宋体" w:hAnsi="宋体" w:hint="eastAsia"/>
          <w:color w:val="000000"/>
          <w:sz w:val="24"/>
        </w:rPr>
        <w:t>以上企业，不属于大企业的分支机构，不存在控股股东为大企业的情形，也不存在与大企业的负责人为同一人的情形。</w:t>
      </w:r>
    </w:p>
    <w:p w:rsidR="007A1DE4" w:rsidRDefault="007A1DE4">
      <w:pPr>
        <w:spacing w:line="360" w:lineRule="auto"/>
        <w:ind w:firstLineChars="200" w:firstLine="480"/>
        <w:rPr>
          <w:rFonts w:ascii="宋体" w:hAnsi="宋体"/>
          <w:color w:val="000000"/>
          <w:sz w:val="24"/>
        </w:rPr>
      </w:pPr>
      <w:r>
        <w:rPr>
          <w:rFonts w:ascii="宋体" w:hAnsi="宋体" w:hint="eastAsia"/>
          <w:color w:val="000000"/>
          <w:sz w:val="24"/>
        </w:rPr>
        <w:t>本企业对上述声明内容的真实性负责。如有虚假，将依法承担相应责任。</w:t>
      </w:r>
    </w:p>
    <w:p w:rsidR="007A1DE4" w:rsidRDefault="007A1DE4">
      <w:pPr>
        <w:spacing w:line="360" w:lineRule="auto"/>
        <w:ind w:firstLineChars="200" w:firstLine="480"/>
        <w:jc w:val="center"/>
        <w:rPr>
          <w:rFonts w:ascii="宋体" w:hAnsi="宋体"/>
          <w:color w:val="000000"/>
          <w:sz w:val="24"/>
        </w:rPr>
      </w:pPr>
    </w:p>
    <w:p w:rsidR="007A1DE4" w:rsidRDefault="007A1DE4">
      <w:pPr>
        <w:spacing w:line="360" w:lineRule="auto"/>
        <w:ind w:firstLineChars="200" w:firstLine="480"/>
        <w:jc w:val="center"/>
        <w:rPr>
          <w:rFonts w:ascii="宋体" w:hAnsi="宋体"/>
          <w:color w:val="000000"/>
          <w:sz w:val="24"/>
        </w:rPr>
      </w:pPr>
      <w:r>
        <w:rPr>
          <w:rFonts w:ascii="宋体" w:hAnsi="宋体" w:hint="eastAsia"/>
          <w:color w:val="000000"/>
          <w:sz w:val="24"/>
        </w:rPr>
        <w:t xml:space="preserve">                            企业名称（盖</w:t>
      </w:r>
      <w:r>
        <w:rPr>
          <w:rFonts w:hint="eastAsia"/>
          <w:color w:val="000000"/>
          <w:spacing w:val="4"/>
          <w:sz w:val="24"/>
        </w:rPr>
        <w:t>章</w:t>
      </w:r>
      <w:r>
        <w:rPr>
          <w:rFonts w:ascii="宋体" w:hAnsi="宋体" w:hint="eastAsia"/>
          <w:color w:val="000000"/>
          <w:sz w:val="24"/>
        </w:rPr>
        <w:t>）：</w:t>
      </w:r>
    </w:p>
    <w:p w:rsidR="007A1DE4" w:rsidRDefault="007A1DE4">
      <w:pPr>
        <w:spacing w:line="360" w:lineRule="auto"/>
        <w:ind w:firstLineChars="200" w:firstLine="480"/>
        <w:jc w:val="center"/>
        <w:rPr>
          <w:rFonts w:ascii="宋体" w:hAnsi="宋体"/>
          <w:color w:val="000000"/>
          <w:sz w:val="24"/>
        </w:rPr>
      </w:pPr>
      <w:r>
        <w:rPr>
          <w:rFonts w:ascii="宋体" w:hAnsi="宋体" w:hint="eastAsia"/>
          <w:color w:val="000000"/>
          <w:sz w:val="24"/>
        </w:rPr>
        <w:t xml:space="preserve">                  日 期：</w:t>
      </w:r>
    </w:p>
    <w:p w:rsidR="007A1DE4" w:rsidRDefault="007A1DE4">
      <w:pPr>
        <w:spacing w:line="360" w:lineRule="auto"/>
        <w:ind w:firstLineChars="200" w:firstLine="480"/>
        <w:rPr>
          <w:rFonts w:ascii="宋体" w:hAnsi="宋体"/>
          <w:color w:val="000000"/>
          <w:sz w:val="24"/>
        </w:rPr>
      </w:pPr>
    </w:p>
    <w:p w:rsidR="007A1DE4" w:rsidRDefault="007A1DE4">
      <w:pPr>
        <w:spacing w:line="360" w:lineRule="auto"/>
        <w:ind w:firstLineChars="200" w:firstLine="480"/>
        <w:rPr>
          <w:rFonts w:ascii="宋体" w:hAnsi="宋体"/>
          <w:color w:val="000000"/>
          <w:sz w:val="24"/>
        </w:rPr>
      </w:pPr>
    </w:p>
    <w:p w:rsidR="007A1DE4" w:rsidRDefault="007A1DE4">
      <w:pPr>
        <w:spacing w:line="360" w:lineRule="auto"/>
        <w:ind w:firstLineChars="200" w:firstLine="480"/>
        <w:rPr>
          <w:rFonts w:ascii="宋体" w:hAnsi="宋体"/>
          <w:color w:val="000000"/>
          <w:sz w:val="24"/>
        </w:rPr>
      </w:pPr>
    </w:p>
    <w:p w:rsidR="007A1DE4" w:rsidRDefault="007A1DE4">
      <w:pPr>
        <w:spacing w:line="360" w:lineRule="auto"/>
        <w:ind w:firstLineChars="200" w:firstLine="422"/>
        <w:rPr>
          <w:rFonts w:ascii="宋体" w:hAnsi="宋体"/>
          <w:b/>
          <w:color w:val="000000"/>
          <w:szCs w:val="21"/>
        </w:rPr>
      </w:pPr>
      <w:r>
        <w:rPr>
          <w:rFonts w:ascii="宋体" w:hAnsi="宋体" w:hint="eastAsia"/>
          <w:b/>
          <w:color w:val="000000"/>
          <w:szCs w:val="21"/>
        </w:rPr>
        <w:t>注：从业人员、营业收入、资产总额填报上一年度数据，无上一年度数据的新成立企业可不填报。</w:t>
      </w:r>
    </w:p>
    <w:p w:rsidR="007A1DE4" w:rsidRDefault="007A1DE4">
      <w:pPr>
        <w:spacing w:line="360" w:lineRule="auto"/>
        <w:jc w:val="center"/>
        <w:rPr>
          <w:rFonts w:ascii="宋体" w:hAnsi="宋体"/>
          <w:color w:val="000000"/>
        </w:rPr>
      </w:pPr>
    </w:p>
    <w:p w:rsidR="007A1DE4" w:rsidRDefault="007A1DE4">
      <w:pPr>
        <w:spacing w:line="360" w:lineRule="auto"/>
        <w:jc w:val="center"/>
        <w:rPr>
          <w:rFonts w:ascii="宋体" w:hAnsi="宋体"/>
          <w:b/>
          <w:bCs/>
          <w:color w:val="000000"/>
          <w:sz w:val="28"/>
          <w:szCs w:val="28"/>
        </w:rPr>
      </w:pPr>
      <w:r>
        <w:rPr>
          <w:rFonts w:ascii="宋体" w:hAnsi="宋体" w:cs="Arial"/>
          <w:color w:val="000000"/>
          <w:sz w:val="24"/>
        </w:rPr>
        <w:br w:type="page"/>
      </w:r>
      <w:r>
        <w:rPr>
          <w:rFonts w:ascii="宋体" w:hAnsi="宋体" w:hint="eastAsia"/>
          <w:b/>
          <w:bCs/>
          <w:color w:val="000000"/>
          <w:sz w:val="28"/>
          <w:szCs w:val="28"/>
        </w:rPr>
        <w:lastRenderedPageBreak/>
        <w:t>（2）监狱企业的证明文件</w:t>
      </w:r>
    </w:p>
    <w:p w:rsidR="007A1DE4" w:rsidRDefault="007A1DE4">
      <w:pPr>
        <w:spacing w:line="440" w:lineRule="exact"/>
        <w:rPr>
          <w:color w:val="000000"/>
          <w:sz w:val="24"/>
        </w:rPr>
      </w:pPr>
      <w:r>
        <w:rPr>
          <w:rFonts w:hint="eastAsia"/>
          <w:color w:val="000000"/>
          <w:sz w:val="24"/>
        </w:rPr>
        <w:t>说明：监狱企业参加政府采购活动时，应当提供由省级以上监狱管理局、戒毒管理局（含新疆生产建设兵团）出具的属于监狱企业的证明文件。</w:t>
      </w:r>
    </w:p>
    <w:p w:rsidR="007A1DE4" w:rsidRDefault="007A1DE4">
      <w:pPr>
        <w:spacing w:line="440" w:lineRule="exact"/>
        <w:rPr>
          <w:color w:val="000000"/>
          <w:u w:val="single"/>
        </w:rPr>
      </w:pPr>
    </w:p>
    <w:p w:rsidR="007A1DE4" w:rsidRDefault="007A1DE4">
      <w:pPr>
        <w:spacing w:line="360" w:lineRule="auto"/>
        <w:ind w:firstLineChars="200" w:firstLine="420"/>
        <w:jc w:val="center"/>
        <w:rPr>
          <w:rFonts w:ascii="宋体" w:hAnsi="宋体"/>
          <w:color w:val="000000"/>
        </w:rPr>
      </w:pPr>
    </w:p>
    <w:p w:rsidR="007A1DE4" w:rsidRDefault="007A1DE4">
      <w:pPr>
        <w:spacing w:line="360" w:lineRule="auto"/>
        <w:jc w:val="center"/>
        <w:rPr>
          <w:rFonts w:ascii="宋体" w:hAnsi="宋体"/>
          <w:b/>
          <w:bCs/>
          <w:color w:val="000000"/>
          <w:sz w:val="28"/>
          <w:szCs w:val="28"/>
        </w:rPr>
      </w:pPr>
      <w:bookmarkStart w:id="689" w:name="OLE_LINK13"/>
      <w:bookmarkStart w:id="690" w:name="OLE_LINK14"/>
      <w:r>
        <w:rPr>
          <w:rFonts w:ascii="宋体" w:hAnsi="宋体" w:hint="eastAsia"/>
          <w:b/>
          <w:bCs/>
          <w:color w:val="000000"/>
          <w:sz w:val="28"/>
          <w:szCs w:val="28"/>
        </w:rPr>
        <w:t>（3）残疾人福利性单位声明函</w:t>
      </w:r>
    </w:p>
    <w:bookmarkEnd w:id="689"/>
    <w:bookmarkEnd w:id="690"/>
    <w:p w:rsidR="007A1DE4" w:rsidRDefault="007A1DE4">
      <w:pPr>
        <w:spacing w:line="360" w:lineRule="auto"/>
        <w:ind w:firstLineChars="200" w:firstLine="480"/>
        <w:rPr>
          <w:rFonts w:ascii="宋体" w:hAnsi="宋体"/>
          <w:color w:val="000000"/>
          <w:spacing w:val="6"/>
          <w:sz w:val="24"/>
        </w:rPr>
      </w:pPr>
      <w:r>
        <w:rPr>
          <w:rFonts w:hint="eastAsia"/>
          <w:color w:val="000000"/>
          <w:sz w:val="24"/>
        </w:rPr>
        <w:t>本单位郑重</w:t>
      </w:r>
      <w:r>
        <w:rPr>
          <w:rFonts w:ascii="宋体" w:hAnsi="宋体" w:hint="eastAsia"/>
          <w:color w:val="000000"/>
          <w:spacing w:val="6"/>
          <w:sz w:val="24"/>
        </w:rPr>
        <w:t>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7A1DE4" w:rsidRDefault="007A1DE4">
      <w:pPr>
        <w:spacing w:line="360" w:lineRule="auto"/>
        <w:ind w:firstLineChars="200" w:firstLine="504"/>
        <w:rPr>
          <w:color w:val="000000"/>
          <w:sz w:val="24"/>
        </w:rPr>
      </w:pPr>
      <w:r>
        <w:rPr>
          <w:rFonts w:ascii="宋体" w:hAnsi="宋体" w:hint="eastAsia"/>
          <w:color w:val="000000"/>
          <w:spacing w:val="6"/>
          <w:sz w:val="24"/>
        </w:rPr>
        <w:t>本单位对上述声</w:t>
      </w:r>
      <w:r>
        <w:rPr>
          <w:rFonts w:hint="eastAsia"/>
          <w:color w:val="000000"/>
          <w:sz w:val="24"/>
        </w:rPr>
        <w:t>明的真实性负责。如有虚假，将依法承担相应责任。</w:t>
      </w:r>
    </w:p>
    <w:p w:rsidR="007A1DE4" w:rsidRDefault="007A1DE4">
      <w:pPr>
        <w:tabs>
          <w:tab w:val="left" w:pos="4860"/>
        </w:tabs>
        <w:spacing w:line="588" w:lineRule="exact"/>
        <w:ind w:right="1560" w:firstLineChars="200" w:firstLine="504"/>
        <w:jc w:val="right"/>
        <w:rPr>
          <w:rFonts w:ascii="宋体" w:hAnsi="宋体"/>
          <w:color w:val="000000"/>
          <w:spacing w:val="6"/>
          <w:sz w:val="24"/>
        </w:rPr>
      </w:pPr>
      <w:r>
        <w:rPr>
          <w:rFonts w:ascii="宋体" w:hAnsi="宋体" w:hint="eastAsia"/>
          <w:color w:val="000000"/>
          <w:spacing w:val="6"/>
          <w:sz w:val="24"/>
        </w:rPr>
        <w:t>单位名称（盖章）：</w:t>
      </w:r>
    </w:p>
    <w:p w:rsidR="007A1DE4" w:rsidRDefault="007A1DE4">
      <w:pPr>
        <w:tabs>
          <w:tab w:val="left" w:pos="4860"/>
        </w:tabs>
        <w:spacing w:line="588" w:lineRule="exact"/>
        <w:ind w:right="1560" w:firstLineChars="200" w:firstLine="504"/>
        <w:jc w:val="right"/>
        <w:rPr>
          <w:rFonts w:ascii="宋体" w:hAnsi="宋体"/>
          <w:color w:val="000000"/>
          <w:spacing w:val="6"/>
          <w:sz w:val="24"/>
        </w:rPr>
      </w:pPr>
      <w:r>
        <w:rPr>
          <w:rFonts w:ascii="宋体" w:hAnsi="宋体" w:hint="eastAsia"/>
          <w:color w:val="000000"/>
          <w:spacing w:val="6"/>
          <w:sz w:val="24"/>
        </w:rPr>
        <w:t>日  期：</w:t>
      </w:r>
    </w:p>
    <w:p w:rsidR="007A1DE4" w:rsidRDefault="007A1DE4">
      <w:pPr>
        <w:spacing w:line="360" w:lineRule="auto"/>
        <w:ind w:firstLineChars="200" w:firstLine="504"/>
        <w:rPr>
          <w:rFonts w:ascii="宋体" w:hAnsi="宋体"/>
          <w:color w:val="000000"/>
          <w:spacing w:val="6"/>
          <w:sz w:val="24"/>
        </w:rPr>
      </w:pPr>
    </w:p>
    <w:p w:rsidR="007A1DE4" w:rsidRDefault="007A1DE4">
      <w:pPr>
        <w:widowControl/>
        <w:jc w:val="left"/>
        <w:rPr>
          <w:color w:val="000000"/>
        </w:rPr>
      </w:pPr>
    </w:p>
    <w:sectPr w:rsidR="007A1DE4">
      <w:headerReference w:type="first" r:id="rId10"/>
      <w:footerReference w:type="first" r:id="rId11"/>
      <w:pgSz w:w="11906" w:h="16838"/>
      <w:pgMar w:top="1525" w:right="1191" w:bottom="1559" w:left="1304" w:header="567" w:footer="765"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2770" w:rsidRPr="00871BCA" w:rsidRDefault="00002770" w:rsidP="007A1DE4">
      <w:pPr>
        <w:rPr>
          <w:rFonts w:ascii="Verdana" w:eastAsia="仿宋_GB2312" w:hAnsi="Verdana"/>
          <w:kern w:val="0"/>
          <w:sz w:val="24"/>
          <w:lang w:eastAsia="en-US"/>
        </w:rPr>
      </w:pPr>
      <w:r>
        <w:separator/>
      </w:r>
    </w:p>
  </w:endnote>
  <w:endnote w:type="continuationSeparator" w:id="1">
    <w:p w:rsidR="00002770" w:rsidRPr="00871BCA" w:rsidRDefault="00002770" w:rsidP="007A1DE4">
      <w:pPr>
        <w:rPr>
          <w:rFonts w:ascii="Verdana" w:eastAsia="仿宋_GB2312" w:hAnsi="Verdana"/>
          <w:kern w:val="0"/>
          <w:sz w:val="24"/>
          <w:lang w:eastAsia="en-US"/>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1" w:usb1="080E0000" w:usb2="00000010" w:usb3="00000000" w:csb0="00040000"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仿宋_GB2312">
    <w:altName w:val="黑体"/>
    <w:charset w:val="86"/>
    <w:family w:val="modern"/>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 w:name="文鼎CS书宋二">
    <w:altName w:val="苹方-简"/>
    <w:charset w:val="00"/>
    <w:family w:val="modern"/>
    <w:pitch w:val="default"/>
    <w:sig w:usb0="00000000" w:usb1="00000000" w:usb2="00000010" w:usb3="00000000" w:csb0="00040000" w:csb1="00000000"/>
  </w:font>
  <w:font w:name="MS UI Gothic">
    <w:panose1 w:val="020B0600070205080204"/>
    <w:charset w:val="80"/>
    <w:family w:val="swiss"/>
    <w:pitch w:val="variable"/>
    <w:sig w:usb0="E00002FF" w:usb1="6AC7FDFB" w:usb2="08000012" w:usb3="00000000" w:csb0="0002009F" w:csb1="00000000"/>
  </w:font>
  <w:font w:name="华文新魏">
    <w:panose1 w:val="02010800040101010101"/>
    <w:charset w:val="86"/>
    <w:family w:val="auto"/>
    <w:pitch w:val="variable"/>
    <w:sig w:usb0="00000001" w:usb1="080F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time of new roman">
    <w:altName w:val="Arial Unicode MS"/>
    <w:charset w:val="00"/>
    <w:family w:val="roman"/>
    <w:pitch w:val="default"/>
    <w:sig w:usb0="00000000" w:usb1="00000000" w:usb2="00000000" w:usb3="00000000" w:csb0="00040001" w:csb1="00000000"/>
  </w:font>
  <w:font w:name="新宋体">
    <w:panose1 w:val="02010609030101010101"/>
    <w:charset w:val="86"/>
    <w:family w:val="modern"/>
    <w:pitch w:val="fixed"/>
    <w:sig w:usb0="000002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DE4" w:rsidRDefault="007A1DE4">
    <w:pPr>
      <w:pStyle w:val="22"/>
      <w:jc w:val="both"/>
      <w:rPr>
        <w:rFonts w:cs="Tahoma" w:hint="eastAsia"/>
        <w:lang w:eastAsia="zh-CN"/>
      </w:rPr>
    </w:pPr>
    <w:r>
      <w:rPr>
        <w:rFonts w:cs="Tahoma" w:hint="eastAsia"/>
      </w:rPr>
      <w:t>网址：</w:t>
    </w:r>
    <w:hyperlink r:id="rId1" w:history="1">
      <w:r>
        <w:rPr>
          <w:rStyle w:val="a8"/>
          <w:rFonts w:cs="Tahoma" w:hint="eastAsia"/>
          <w:sz w:val="18"/>
          <w:szCs w:val="18"/>
          <w:u w:val="none"/>
        </w:rPr>
        <w:t>www.gdhexin.com</w:t>
      </w:r>
    </w:hyperlink>
    <w:r>
      <w:rPr>
        <w:rFonts w:hint="eastAsia"/>
      </w:rPr>
      <w:t xml:space="preserve">                          </w:t>
    </w:r>
    <w:r>
      <w:rPr>
        <w:rFonts w:cs="Tahoma"/>
      </w:rPr>
      <w:fldChar w:fldCharType="begin"/>
    </w:r>
    <w:r>
      <w:rPr>
        <w:rFonts w:cs="Tahoma"/>
      </w:rPr>
      <w:instrText xml:space="preserve"> PAGE   \* MERGEFORMAT </w:instrText>
    </w:r>
    <w:r>
      <w:rPr>
        <w:rFonts w:cs="Tahoma"/>
      </w:rPr>
      <w:fldChar w:fldCharType="separate"/>
    </w:r>
    <w:r w:rsidR="00837FFA" w:rsidRPr="00837FFA">
      <w:rPr>
        <w:rFonts w:cs="Tahoma"/>
        <w:noProof/>
        <w:lang w:val="zh-CN" w:eastAsia="zh-CN"/>
      </w:rPr>
      <w:t>2</w:t>
    </w:r>
    <w:r>
      <w:rPr>
        <w:rFonts w:cs="Tahoma"/>
      </w:rPr>
      <w:fldChar w:fldCharType="end"/>
    </w:r>
    <w:r>
      <w:rPr>
        <w:rFonts w:cs="Tahoma" w:hint="eastAsia"/>
      </w:rPr>
      <w:t xml:space="preserve">            </w:t>
    </w:r>
    <w:r>
      <w:rPr>
        <w:rFonts w:cs="Tahoma" w:hint="eastAsia"/>
        <w:lang w:eastAsia="zh-CN"/>
      </w:rPr>
      <w:t xml:space="preserve">    </w:t>
    </w:r>
    <w:r>
      <w:rPr>
        <w:rFonts w:cs="Tahoma" w:hint="eastAsia"/>
      </w:rPr>
      <w:t xml:space="preserve">                联系</w:t>
    </w:r>
    <w:r>
      <w:rPr>
        <w:rFonts w:cs="Tahoma"/>
      </w:rPr>
      <w:t>电话：</w:t>
    </w:r>
    <w:r>
      <w:rPr>
        <w:rFonts w:cs="Tahoma" w:hint="eastAsia"/>
      </w:rPr>
      <w:t>020-33972487</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DE4" w:rsidRDefault="007A1DE4">
    <w:pPr>
      <w:pStyle w:val="22"/>
      <w:pBdr>
        <w:top w:val="none" w:sz="0" w:space="0" w:color="auto"/>
      </w:pBdr>
      <w:jc w:val="lef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DE4" w:rsidRDefault="007A1DE4">
    <w:pPr>
      <w:pStyle w:val="22"/>
      <w:jc w:val="both"/>
      <w:rPr>
        <w:rFonts w:cs="Tahoma" w:hint="eastAsia"/>
        <w:lang w:eastAsia="zh-CN"/>
      </w:rPr>
    </w:pPr>
    <w:r>
      <w:rPr>
        <w:rFonts w:cs="Tahoma" w:hint="eastAsia"/>
      </w:rPr>
      <w:t>网址：</w:t>
    </w:r>
    <w:hyperlink r:id="rId1" w:history="1">
      <w:r>
        <w:rPr>
          <w:rStyle w:val="a8"/>
          <w:rFonts w:cs="Tahoma" w:hint="eastAsia"/>
          <w:sz w:val="18"/>
          <w:szCs w:val="18"/>
          <w:u w:val="none"/>
        </w:rPr>
        <w:t>www.gdhexin.com</w:t>
      </w:r>
    </w:hyperlink>
    <w:r>
      <w:rPr>
        <w:rFonts w:hint="eastAsia"/>
      </w:rPr>
      <w:t xml:space="preserve">                          </w:t>
    </w:r>
    <w:r>
      <w:rPr>
        <w:rFonts w:cs="Tahoma"/>
      </w:rPr>
      <w:fldChar w:fldCharType="begin"/>
    </w:r>
    <w:r>
      <w:rPr>
        <w:rFonts w:cs="Tahoma"/>
      </w:rPr>
      <w:instrText xml:space="preserve"> PAGE   \* MERGEFORMAT </w:instrText>
    </w:r>
    <w:r>
      <w:rPr>
        <w:rFonts w:cs="Tahoma"/>
      </w:rPr>
      <w:fldChar w:fldCharType="separate"/>
    </w:r>
    <w:r w:rsidR="00837FFA" w:rsidRPr="00837FFA">
      <w:rPr>
        <w:rFonts w:cs="Tahoma"/>
        <w:noProof/>
        <w:lang w:val="zh-CN" w:eastAsia="zh-CN"/>
      </w:rPr>
      <w:t>52</w:t>
    </w:r>
    <w:r>
      <w:rPr>
        <w:rFonts w:cs="Tahoma"/>
      </w:rPr>
      <w:fldChar w:fldCharType="end"/>
    </w:r>
    <w:r>
      <w:rPr>
        <w:rFonts w:cs="Tahoma" w:hint="eastAsia"/>
      </w:rPr>
      <w:t xml:space="preserve">            </w:t>
    </w:r>
    <w:r>
      <w:rPr>
        <w:rFonts w:cs="Tahoma" w:hint="eastAsia"/>
        <w:lang w:eastAsia="zh-CN"/>
      </w:rPr>
      <w:t xml:space="preserve">    </w:t>
    </w:r>
    <w:r>
      <w:rPr>
        <w:rFonts w:cs="Tahoma" w:hint="eastAsia"/>
      </w:rPr>
      <w:t xml:space="preserve">                联系</w:t>
    </w:r>
    <w:r>
      <w:rPr>
        <w:rFonts w:cs="Tahoma"/>
      </w:rPr>
      <w:t>电话：</w:t>
    </w:r>
    <w:r>
      <w:rPr>
        <w:rFonts w:cs="Tahoma" w:hint="eastAsia"/>
      </w:rPr>
      <w:t>020-33972487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2770" w:rsidRPr="00871BCA" w:rsidRDefault="00002770" w:rsidP="007A1DE4">
      <w:pPr>
        <w:rPr>
          <w:rFonts w:ascii="Verdana" w:eastAsia="仿宋_GB2312" w:hAnsi="Verdana"/>
          <w:kern w:val="0"/>
          <w:sz w:val="24"/>
          <w:lang w:eastAsia="en-US"/>
        </w:rPr>
      </w:pPr>
      <w:r>
        <w:separator/>
      </w:r>
    </w:p>
  </w:footnote>
  <w:footnote w:type="continuationSeparator" w:id="1">
    <w:p w:rsidR="00002770" w:rsidRPr="00871BCA" w:rsidRDefault="00002770" w:rsidP="007A1DE4">
      <w:pPr>
        <w:rPr>
          <w:rFonts w:ascii="Verdana" w:eastAsia="仿宋_GB2312" w:hAnsi="Verdana"/>
          <w:kern w:val="0"/>
          <w:sz w:val="24"/>
          <w:lang w:eastAsia="en-US"/>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DE4" w:rsidRDefault="007A1DE4">
    <w:pPr>
      <w:pStyle w:val="afc"/>
      <w:pBdr>
        <w:bottom w:val="thinThickMediumGap" w:sz="18" w:space="2" w:color="auto"/>
      </w:pBdr>
      <w:spacing w:line="240" w:lineRule="auto"/>
      <w:ind w:firstLine="0"/>
      <w:rPr>
        <w:b/>
      </w:rPr>
    </w:pPr>
    <w:r>
      <w:rPr>
        <w:rFonts w:ascii="宋体" w:hAnsi="宋体" w:hint="eastAsia"/>
        <w:b/>
        <w:color w:val="000000"/>
      </w:rPr>
      <w:t>广东和信招标代理有限公司</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DE4" w:rsidRDefault="007A1DE4">
    <w:pPr>
      <w:pStyle w:val="afc"/>
      <w:pBdr>
        <w:bottom w:val="thinThickMediumGap" w:sz="18" w:space="2" w:color="auto"/>
      </w:pBdr>
      <w:spacing w:line="240" w:lineRule="auto"/>
      <w:ind w:firstLine="0"/>
      <w:jc w:val="right"/>
    </w:pPr>
    <w:r>
      <w:rPr>
        <w:rFonts w:ascii="宋体" w:hAnsi="宋体" w:hint="eastAsia"/>
        <w:color w:val="000000"/>
      </w:rPr>
      <w:t>广东和信招标代理有限公司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multilevel"/>
    <w:tmpl w:val="0000000A"/>
    <w:lvl w:ilvl="0">
      <w:start w:val="1"/>
      <w:numFmt w:val="decimal"/>
      <w:lvlText w:val="%1"/>
      <w:lvlJc w:val="left"/>
      <w:pPr>
        <w:ind w:left="420" w:hanging="420"/>
      </w:pPr>
      <w:rPr>
        <w:rFonts w:hint="eastAsia"/>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E"/>
    <w:multiLevelType w:val="multilevel"/>
    <w:tmpl w:val="0000000E"/>
    <w:lvl w:ilvl="0">
      <w:start w:val="1"/>
      <w:numFmt w:val="decimal"/>
      <w:lvlText w:val="%1."/>
      <w:lvlJc w:val="left"/>
      <w:pPr>
        <w:tabs>
          <w:tab w:val="num" w:pos="851"/>
        </w:tabs>
        <w:ind w:left="851" w:hanging="851"/>
      </w:pPr>
      <w:rPr>
        <w:rFonts w:ascii="宋体" w:eastAsia="宋体" w:hint="eastAsia"/>
        <w:b/>
        <w:i w:val="0"/>
        <w:sz w:val="24"/>
      </w:rPr>
    </w:lvl>
    <w:lvl w:ilvl="1">
      <w:start w:val="1"/>
      <w:numFmt w:val="decimal"/>
      <w:lvlText w:val="%1.%2"/>
      <w:lvlJc w:val="left"/>
      <w:pPr>
        <w:tabs>
          <w:tab w:val="num" w:pos="851"/>
        </w:tabs>
        <w:ind w:left="851" w:hanging="851"/>
      </w:pPr>
      <w:rPr>
        <w:rFonts w:ascii="宋体" w:eastAsia="宋体" w:hint="eastAsia"/>
        <w:b w:val="0"/>
        <w:i w:val="0"/>
        <w:color w:val="auto"/>
        <w:sz w:val="21"/>
      </w:rPr>
    </w:lvl>
    <w:lvl w:ilvl="2">
      <w:start w:val="1"/>
      <w:numFmt w:val="decimal"/>
      <w:lvlText w:val="%1.%2.%3"/>
      <w:lvlJc w:val="left"/>
      <w:pPr>
        <w:tabs>
          <w:tab w:val="num" w:pos="851"/>
        </w:tabs>
        <w:ind w:left="851" w:hanging="851"/>
      </w:pPr>
      <w:rPr>
        <w:rFonts w:hint="eastAsia"/>
      </w:rPr>
    </w:lvl>
    <w:lvl w:ilvl="3">
      <w:start w:val="1"/>
      <w:numFmt w:val="decimal"/>
      <w:lvlText w:val="(%4)"/>
      <w:lvlJc w:val="left"/>
      <w:pPr>
        <w:tabs>
          <w:tab w:val="num" w:pos="851"/>
        </w:tabs>
        <w:ind w:left="851" w:hanging="567"/>
      </w:pPr>
      <w:rPr>
        <w:rFonts w:ascii="宋体" w:eastAsia="宋体" w:hint="eastAsia"/>
        <w:b w:val="0"/>
        <w:i w:val="0"/>
        <w:color w:val="000000"/>
        <w:sz w:val="21"/>
      </w:rPr>
    </w:lvl>
    <w:lvl w:ilvl="4">
      <w:start w:val="1"/>
      <w:numFmt w:val="decimal"/>
      <w:lvlText w:val="%1.%2.%3.%4.%5"/>
      <w:lvlJc w:val="left"/>
      <w:pPr>
        <w:tabs>
          <w:tab w:val="num" w:pos="420"/>
        </w:tabs>
        <w:ind w:left="420" w:hanging="420"/>
      </w:pPr>
      <w:rPr>
        <w:rFonts w:hint="eastAsia"/>
      </w:rPr>
    </w:lvl>
    <w:lvl w:ilvl="5">
      <w:start w:val="1"/>
      <w:numFmt w:val="decimal"/>
      <w:lvlText w:val="%1.%2.%3.%4.%5.%6"/>
      <w:lvlJc w:val="left"/>
      <w:pPr>
        <w:tabs>
          <w:tab w:val="num" w:pos="420"/>
        </w:tabs>
        <w:ind w:left="420" w:hanging="420"/>
      </w:pPr>
      <w:rPr>
        <w:rFonts w:hint="eastAsia"/>
      </w:rPr>
    </w:lvl>
    <w:lvl w:ilvl="6">
      <w:start w:val="1"/>
      <w:numFmt w:val="decimal"/>
      <w:lvlText w:val="%1.%2.%3.%4.%5.%6.%7"/>
      <w:lvlJc w:val="left"/>
      <w:pPr>
        <w:tabs>
          <w:tab w:val="num" w:pos="420"/>
        </w:tabs>
        <w:ind w:left="420" w:hanging="420"/>
      </w:pPr>
      <w:rPr>
        <w:rFonts w:hint="eastAsia"/>
      </w:rPr>
    </w:lvl>
    <w:lvl w:ilvl="7">
      <w:start w:val="1"/>
      <w:numFmt w:val="decimal"/>
      <w:lvlText w:val="%1.%2.%3.%4.%5.%6.%7.%8"/>
      <w:lvlJc w:val="left"/>
      <w:pPr>
        <w:tabs>
          <w:tab w:val="num" w:pos="420"/>
        </w:tabs>
        <w:ind w:left="420" w:hanging="420"/>
      </w:pPr>
      <w:rPr>
        <w:rFonts w:hint="eastAsia"/>
      </w:rPr>
    </w:lvl>
    <w:lvl w:ilvl="8">
      <w:start w:val="1"/>
      <w:numFmt w:val="decimal"/>
      <w:lvlText w:val="%1.%2.%3.%4.%5.%6.%7.%8.%9"/>
      <w:lvlJc w:val="left"/>
      <w:pPr>
        <w:tabs>
          <w:tab w:val="num" w:pos="420"/>
        </w:tabs>
        <w:ind w:left="420" w:hanging="420"/>
      </w:pPr>
      <w:rPr>
        <w:rFonts w:hint="eastAsia"/>
      </w:rPr>
    </w:lvl>
  </w:abstractNum>
  <w:abstractNum w:abstractNumId="2">
    <w:nsid w:val="00000011"/>
    <w:multiLevelType w:val="multilevel"/>
    <w:tmpl w:val="00000011"/>
    <w:lvl w:ilvl="0">
      <w:start w:val="1"/>
      <w:numFmt w:val="decimalEnclosedCircle"/>
      <w:lvlText w:val="%1"/>
      <w:lvlJc w:val="left"/>
      <w:pPr>
        <w:tabs>
          <w:tab w:val="num" w:pos="1353"/>
        </w:tabs>
        <w:ind w:left="1353"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0000013"/>
    <w:multiLevelType w:val="multilevel"/>
    <w:tmpl w:val="00000013"/>
    <w:lvl w:ilvl="0">
      <w:start w:val="1"/>
      <w:numFmt w:val="decimal"/>
      <w:lvlText w:val="（%1）"/>
      <w:lvlJc w:val="left"/>
      <w:pPr>
        <w:tabs>
          <w:tab w:val="num" w:pos="1080"/>
        </w:tabs>
        <w:ind w:left="1080" w:hanging="1080"/>
      </w:pPr>
    </w:lvl>
    <w:lvl w:ilvl="1">
      <w:start w:val="1"/>
      <w:numFmt w:val="bullet"/>
      <w:lvlText w:val=""/>
      <w:lvlJc w:val="left"/>
      <w:pPr>
        <w:tabs>
          <w:tab w:val="num" w:pos="600"/>
        </w:tabs>
        <w:ind w:left="600" w:hanging="420"/>
      </w:pPr>
      <w:rPr>
        <w:rFonts w:ascii="Wingdings" w:hAnsi="Wingding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0000014"/>
    <w:multiLevelType w:val="multilevel"/>
    <w:tmpl w:val="0000001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00000019"/>
    <w:multiLevelType w:val="multilevel"/>
    <w:tmpl w:val="00000019"/>
    <w:lvl w:ilvl="0">
      <w:start w:val="1"/>
      <w:numFmt w:val="decimalEnclosedCircle"/>
      <w:lvlText w:val="%1"/>
      <w:lvlJc w:val="left"/>
      <w:pPr>
        <w:tabs>
          <w:tab w:val="num" w:pos="1353"/>
        </w:tabs>
        <w:ind w:left="1353"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0000001E"/>
    <w:multiLevelType w:val="multilevel"/>
    <w:tmpl w:val="0000001E"/>
    <w:lvl w:ilvl="0">
      <w:start w:val="1"/>
      <w:numFmt w:val="decimal"/>
      <w:lvlText w:val="%1."/>
      <w:lvlJc w:val="left"/>
      <w:pPr>
        <w:tabs>
          <w:tab w:val="num" w:pos="851"/>
        </w:tabs>
        <w:ind w:left="851" w:hanging="851"/>
      </w:pPr>
      <w:rPr>
        <w:rFonts w:ascii="宋体" w:eastAsia="宋体" w:hint="eastAsia"/>
        <w:b/>
        <w:i w:val="0"/>
        <w:sz w:val="24"/>
      </w:rPr>
    </w:lvl>
    <w:lvl w:ilvl="1">
      <w:start w:val="1"/>
      <w:numFmt w:val="decimal"/>
      <w:lvlText w:val="%1.%2"/>
      <w:lvlJc w:val="left"/>
      <w:pPr>
        <w:tabs>
          <w:tab w:val="num" w:pos="851"/>
        </w:tabs>
        <w:ind w:left="851" w:hanging="851"/>
      </w:pPr>
      <w:rPr>
        <w:rFonts w:ascii="宋体" w:eastAsia="宋体" w:hint="eastAsia"/>
        <w:b w:val="0"/>
        <w:i w:val="0"/>
        <w:color w:val="auto"/>
        <w:sz w:val="21"/>
      </w:rPr>
    </w:lvl>
    <w:lvl w:ilvl="2">
      <w:start w:val="1"/>
      <w:numFmt w:val="decimal"/>
      <w:lvlText w:val="%1.%2.%3"/>
      <w:lvlJc w:val="left"/>
      <w:pPr>
        <w:tabs>
          <w:tab w:val="num" w:pos="851"/>
        </w:tabs>
        <w:ind w:left="851" w:hanging="851"/>
      </w:pPr>
      <w:rPr>
        <w:rFonts w:hint="eastAsia"/>
      </w:rPr>
    </w:lvl>
    <w:lvl w:ilvl="3">
      <w:start w:val="1"/>
      <w:numFmt w:val="decimal"/>
      <w:lvlText w:val="(%4)"/>
      <w:lvlJc w:val="left"/>
      <w:pPr>
        <w:tabs>
          <w:tab w:val="num" w:pos="851"/>
        </w:tabs>
        <w:ind w:left="851" w:hanging="567"/>
      </w:pPr>
      <w:rPr>
        <w:rFonts w:ascii="宋体" w:eastAsia="宋体" w:hint="eastAsia"/>
        <w:b w:val="0"/>
        <w:i w:val="0"/>
        <w:color w:val="000000"/>
        <w:sz w:val="21"/>
      </w:rPr>
    </w:lvl>
    <w:lvl w:ilvl="4">
      <w:start w:val="1"/>
      <w:numFmt w:val="decimal"/>
      <w:lvlText w:val="%1.%2.%3.%4.%5"/>
      <w:lvlJc w:val="left"/>
      <w:pPr>
        <w:tabs>
          <w:tab w:val="num" w:pos="420"/>
        </w:tabs>
        <w:ind w:left="420" w:hanging="420"/>
      </w:pPr>
      <w:rPr>
        <w:rFonts w:hint="eastAsia"/>
      </w:rPr>
    </w:lvl>
    <w:lvl w:ilvl="5">
      <w:start w:val="1"/>
      <w:numFmt w:val="decimal"/>
      <w:lvlText w:val="%1.%2.%3.%4.%5.%6"/>
      <w:lvlJc w:val="left"/>
      <w:pPr>
        <w:tabs>
          <w:tab w:val="num" w:pos="420"/>
        </w:tabs>
        <w:ind w:left="420" w:hanging="420"/>
      </w:pPr>
      <w:rPr>
        <w:rFonts w:hint="eastAsia"/>
      </w:rPr>
    </w:lvl>
    <w:lvl w:ilvl="6">
      <w:start w:val="1"/>
      <w:numFmt w:val="decimal"/>
      <w:lvlText w:val="%1.%2.%3.%4.%5.%6.%7"/>
      <w:lvlJc w:val="left"/>
      <w:pPr>
        <w:tabs>
          <w:tab w:val="num" w:pos="420"/>
        </w:tabs>
        <w:ind w:left="420" w:hanging="420"/>
      </w:pPr>
      <w:rPr>
        <w:rFonts w:hint="eastAsia"/>
      </w:rPr>
    </w:lvl>
    <w:lvl w:ilvl="7">
      <w:start w:val="1"/>
      <w:numFmt w:val="decimal"/>
      <w:lvlText w:val="%1.%2.%3.%4.%5.%6.%7.%8"/>
      <w:lvlJc w:val="left"/>
      <w:pPr>
        <w:tabs>
          <w:tab w:val="num" w:pos="420"/>
        </w:tabs>
        <w:ind w:left="420" w:hanging="420"/>
      </w:pPr>
      <w:rPr>
        <w:rFonts w:hint="eastAsia"/>
      </w:rPr>
    </w:lvl>
    <w:lvl w:ilvl="8">
      <w:start w:val="1"/>
      <w:numFmt w:val="decimal"/>
      <w:lvlText w:val="%1.%2.%3.%4.%5.%6.%7.%8.%9"/>
      <w:lvlJc w:val="left"/>
      <w:pPr>
        <w:tabs>
          <w:tab w:val="num" w:pos="420"/>
        </w:tabs>
        <w:ind w:left="420" w:hanging="420"/>
      </w:pPr>
      <w:rPr>
        <w:rFonts w:hint="eastAsia"/>
      </w:rPr>
    </w:lvl>
  </w:abstractNum>
  <w:abstractNum w:abstractNumId="7">
    <w:nsid w:val="00000020"/>
    <w:multiLevelType w:val="multilevel"/>
    <w:tmpl w:val="0000002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15116CE8"/>
    <w:multiLevelType w:val="multilevel"/>
    <w:tmpl w:val="15116CE8"/>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nsid w:val="2477107F"/>
    <w:multiLevelType w:val="multilevel"/>
    <w:tmpl w:val="2477107F"/>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0">
    <w:nsid w:val="67BC6897"/>
    <w:multiLevelType w:val="multilevel"/>
    <w:tmpl w:val="67BC6897"/>
    <w:lvl w:ilvl="0">
      <w:start w:val="1"/>
      <w:numFmt w:val="chineseCountingThousand"/>
      <w:lvlText w:val="%1、"/>
      <w:lvlJc w:val="left"/>
      <w:pPr>
        <w:tabs>
          <w:tab w:val="num" w:pos="2406"/>
        </w:tabs>
        <w:ind w:left="2406" w:hanging="420"/>
      </w:pPr>
      <w:rPr>
        <w:rFonts w:hint="eastAsia"/>
        <w:b/>
      </w:rPr>
    </w:lvl>
    <w:lvl w:ilvl="1">
      <w:start w:val="1"/>
      <w:numFmt w:val="lowerLetter"/>
      <w:lvlText w:val="%2)"/>
      <w:lvlJc w:val="left"/>
      <w:pPr>
        <w:tabs>
          <w:tab w:val="num" w:pos="2406"/>
        </w:tabs>
        <w:ind w:left="2406" w:hanging="420"/>
      </w:pPr>
    </w:lvl>
    <w:lvl w:ilvl="2">
      <w:start w:val="1"/>
      <w:numFmt w:val="lowerRoman"/>
      <w:lvlText w:val="%3."/>
      <w:lvlJc w:val="right"/>
      <w:pPr>
        <w:tabs>
          <w:tab w:val="num" w:pos="2826"/>
        </w:tabs>
        <w:ind w:left="2826" w:hanging="420"/>
      </w:pPr>
    </w:lvl>
    <w:lvl w:ilvl="3">
      <w:start w:val="1"/>
      <w:numFmt w:val="decimal"/>
      <w:lvlText w:val="%4."/>
      <w:lvlJc w:val="left"/>
      <w:pPr>
        <w:tabs>
          <w:tab w:val="num" w:pos="3246"/>
        </w:tabs>
        <w:ind w:left="3246" w:hanging="420"/>
      </w:pPr>
    </w:lvl>
    <w:lvl w:ilvl="4">
      <w:start w:val="1"/>
      <w:numFmt w:val="lowerLetter"/>
      <w:lvlText w:val="%5)"/>
      <w:lvlJc w:val="left"/>
      <w:pPr>
        <w:tabs>
          <w:tab w:val="num" w:pos="3666"/>
        </w:tabs>
        <w:ind w:left="3666" w:hanging="420"/>
      </w:pPr>
    </w:lvl>
    <w:lvl w:ilvl="5">
      <w:start w:val="1"/>
      <w:numFmt w:val="lowerRoman"/>
      <w:lvlText w:val="%6."/>
      <w:lvlJc w:val="right"/>
      <w:pPr>
        <w:tabs>
          <w:tab w:val="num" w:pos="4086"/>
        </w:tabs>
        <w:ind w:left="4086" w:hanging="420"/>
      </w:pPr>
    </w:lvl>
    <w:lvl w:ilvl="6">
      <w:start w:val="1"/>
      <w:numFmt w:val="decimal"/>
      <w:lvlText w:val="%7."/>
      <w:lvlJc w:val="left"/>
      <w:pPr>
        <w:tabs>
          <w:tab w:val="num" w:pos="4506"/>
        </w:tabs>
        <w:ind w:left="4506" w:hanging="420"/>
      </w:pPr>
    </w:lvl>
    <w:lvl w:ilvl="7">
      <w:start w:val="1"/>
      <w:numFmt w:val="lowerLetter"/>
      <w:lvlText w:val="%8)"/>
      <w:lvlJc w:val="left"/>
      <w:pPr>
        <w:tabs>
          <w:tab w:val="num" w:pos="4926"/>
        </w:tabs>
        <w:ind w:left="4926" w:hanging="420"/>
      </w:pPr>
    </w:lvl>
    <w:lvl w:ilvl="8">
      <w:start w:val="1"/>
      <w:numFmt w:val="lowerRoman"/>
      <w:lvlText w:val="%9."/>
      <w:lvlJc w:val="right"/>
      <w:pPr>
        <w:tabs>
          <w:tab w:val="num" w:pos="5346"/>
        </w:tabs>
        <w:ind w:left="5346" w:hanging="420"/>
      </w:pPr>
    </w:lvl>
  </w:abstractNum>
  <w:num w:numId="1">
    <w:abstractNumId w:val="0"/>
  </w:num>
  <w:num w:numId="2">
    <w:abstractNumId w:val="1"/>
  </w:num>
  <w:num w:numId="3">
    <w:abstractNumId w:val="7"/>
  </w:num>
  <w:num w:numId="4">
    <w:abstractNumId w:val="2"/>
  </w:num>
  <w:num w:numId="5">
    <w:abstractNumId w:val="5"/>
  </w:num>
  <w:num w:numId="6">
    <w:abstractNumId w:val="6"/>
  </w:num>
  <w:num w:numId="7">
    <w:abstractNumId w:val="3"/>
  </w:num>
  <w:num w:numId="8">
    <w:abstractNumId w:val="9"/>
  </w:num>
  <w:num w:numId="9">
    <w:abstractNumId w:val="8"/>
  </w:num>
  <w:num w:numId="10">
    <w:abstractNumId w:val="10"/>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130050" strokecolor="#739cc3">
      <v:fill angle="9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doNotExpandShiftReturn/>
    <w:adjustLineHeightInTable/>
    <w:useFELayout/>
  </w:compat>
  <w:docVars>
    <w:docVar w:name="commondata" w:val="eyJoZGlkIjoiNmE1Y2U5MzJkMGQ5ZDNkOTQ5OTY3ZGMyZWZlNWM5OWMifQ=="/>
  </w:docVars>
  <w:rsids>
    <w:rsidRoot w:val="00172A27"/>
    <w:rsid w:val="00000A7F"/>
    <w:rsid w:val="000018DE"/>
    <w:rsid w:val="00002770"/>
    <w:rsid w:val="000069E1"/>
    <w:rsid w:val="00007360"/>
    <w:rsid w:val="00012008"/>
    <w:rsid w:val="00012E89"/>
    <w:rsid w:val="00013A97"/>
    <w:rsid w:val="000144F4"/>
    <w:rsid w:val="000155C6"/>
    <w:rsid w:val="00016DC8"/>
    <w:rsid w:val="00016FE9"/>
    <w:rsid w:val="000177BD"/>
    <w:rsid w:val="00021C88"/>
    <w:rsid w:val="00021FCC"/>
    <w:rsid w:val="00025F99"/>
    <w:rsid w:val="00026A06"/>
    <w:rsid w:val="00027E1A"/>
    <w:rsid w:val="0003080A"/>
    <w:rsid w:val="00030B11"/>
    <w:rsid w:val="00031820"/>
    <w:rsid w:val="0003200D"/>
    <w:rsid w:val="00032038"/>
    <w:rsid w:val="00032DBE"/>
    <w:rsid w:val="00033262"/>
    <w:rsid w:val="0003413A"/>
    <w:rsid w:val="000342C1"/>
    <w:rsid w:val="000350CD"/>
    <w:rsid w:val="00035543"/>
    <w:rsid w:val="00035AE0"/>
    <w:rsid w:val="00036DB6"/>
    <w:rsid w:val="00037DBD"/>
    <w:rsid w:val="00040BF6"/>
    <w:rsid w:val="00040DBF"/>
    <w:rsid w:val="000416C8"/>
    <w:rsid w:val="00041C6F"/>
    <w:rsid w:val="000448A9"/>
    <w:rsid w:val="00044D96"/>
    <w:rsid w:val="00047182"/>
    <w:rsid w:val="000474BD"/>
    <w:rsid w:val="00050508"/>
    <w:rsid w:val="000511E6"/>
    <w:rsid w:val="00051C20"/>
    <w:rsid w:val="00052022"/>
    <w:rsid w:val="00053043"/>
    <w:rsid w:val="00053FAF"/>
    <w:rsid w:val="00054066"/>
    <w:rsid w:val="0005469F"/>
    <w:rsid w:val="000554E4"/>
    <w:rsid w:val="000571A2"/>
    <w:rsid w:val="00057628"/>
    <w:rsid w:val="00061C2D"/>
    <w:rsid w:val="00062A69"/>
    <w:rsid w:val="00064783"/>
    <w:rsid w:val="00064836"/>
    <w:rsid w:val="00066FC7"/>
    <w:rsid w:val="00066FCB"/>
    <w:rsid w:val="00070B0B"/>
    <w:rsid w:val="00071ED2"/>
    <w:rsid w:val="000729FB"/>
    <w:rsid w:val="00072C4C"/>
    <w:rsid w:val="00073715"/>
    <w:rsid w:val="00073F05"/>
    <w:rsid w:val="00075105"/>
    <w:rsid w:val="000751CA"/>
    <w:rsid w:val="00075698"/>
    <w:rsid w:val="00075CF2"/>
    <w:rsid w:val="00081598"/>
    <w:rsid w:val="0008208C"/>
    <w:rsid w:val="0008328B"/>
    <w:rsid w:val="000842A2"/>
    <w:rsid w:val="00085686"/>
    <w:rsid w:val="0008646A"/>
    <w:rsid w:val="00086984"/>
    <w:rsid w:val="000877F5"/>
    <w:rsid w:val="00091002"/>
    <w:rsid w:val="00091061"/>
    <w:rsid w:val="00091151"/>
    <w:rsid w:val="0009232B"/>
    <w:rsid w:val="0009274D"/>
    <w:rsid w:val="0009283E"/>
    <w:rsid w:val="00093F5C"/>
    <w:rsid w:val="00094BEF"/>
    <w:rsid w:val="00095407"/>
    <w:rsid w:val="00096C97"/>
    <w:rsid w:val="000976D0"/>
    <w:rsid w:val="000978A4"/>
    <w:rsid w:val="00097CB8"/>
    <w:rsid w:val="00097D73"/>
    <w:rsid w:val="000A059A"/>
    <w:rsid w:val="000A0DB7"/>
    <w:rsid w:val="000A1986"/>
    <w:rsid w:val="000A2742"/>
    <w:rsid w:val="000A35C8"/>
    <w:rsid w:val="000A4995"/>
    <w:rsid w:val="000A548F"/>
    <w:rsid w:val="000A5C03"/>
    <w:rsid w:val="000A62FA"/>
    <w:rsid w:val="000A6CDB"/>
    <w:rsid w:val="000A77D9"/>
    <w:rsid w:val="000A78F3"/>
    <w:rsid w:val="000B0724"/>
    <w:rsid w:val="000B0864"/>
    <w:rsid w:val="000B3020"/>
    <w:rsid w:val="000C04C5"/>
    <w:rsid w:val="000C0D96"/>
    <w:rsid w:val="000C3A78"/>
    <w:rsid w:val="000C4006"/>
    <w:rsid w:val="000C7837"/>
    <w:rsid w:val="000D1233"/>
    <w:rsid w:val="000D2A03"/>
    <w:rsid w:val="000D2D90"/>
    <w:rsid w:val="000D3C0D"/>
    <w:rsid w:val="000D6027"/>
    <w:rsid w:val="000D6129"/>
    <w:rsid w:val="000E5F75"/>
    <w:rsid w:val="000F2CD5"/>
    <w:rsid w:val="000F513D"/>
    <w:rsid w:val="000F538E"/>
    <w:rsid w:val="000F5A02"/>
    <w:rsid w:val="000F5E17"/>
    <w:rsid w:val="000F5E83"/>
    <w:rsid w:val="000F5F07"/>
    <w:rsid w:val="000F6024"/>
    <w:rsid w:val="000F628C"/>
    <w:rsid w:val="000F7814"/>
    <w:rsid w:val="000F7B95"/>
    <w:rsid w:val="001013A5"/>
    <w:rsid w:val="00101690"/>
    <w:rsid w:val="001028FC"/>
    <w:rsid w:val="00105096"/>
    <w:rsid w:val="00106609"/>
    <w:rsid w:val="00106FCF"/>
    <w:rsid w:val="0010737D"/>
    <w:rsid w:val="0010757B"/>
    <w:rsid w:val="00110090"/>
    <w:rsid w:val="00111CFB"/>
    <w:rsid w:val="001125E5"/>
    <w:rsid w:val="001129C7"/>
    <w:rsid w:val="00113287"/>
    <w:rsid w:val="0011440C"/>
    <w:rsid w:val="0011736A"/>
    <w:rsid w:val="001233CE"/>
    <w:rsid w:val="00123DB3"/>
    <w:rsid w:val="00124684"/>
    <w:rsid w:val="00125CD9"/>
    <w:rsid w:val="001278A1"/>
    <w:rsid w:val="00127EA0"/>
    <w:rsid w:val="00127F41"/>
    <w:rsid w:val="00131093"/>
    <w:rsid w:val="001332D3"/>
    <w:rsid w:val="00134E78"/>
    <w:rsid w:val="00136D26"/>
    <w:rsid w:val="00137137"/>
    <w:rsid w:val="00137265"/>
    <w:rsid w:val="00140861"/>
    <w:rsid w:val="00140F57"/>
    <w:rsid w:val="00140F8B"/>
    <w:rsid w:val="001431C3"/>
    <w:rsid w:val="001439EA"/>
    <w:rsid w:val="00143E3F"/>
    <w:rsid w:val="001442B8"/>
    <w:rsid w:val="001457E0"/>
    <w:rsid w:val="00145A7E"/>
    <w:rsid w:val="0014663E"/>
    <w:rsid w:val="0015055C"/>
    <w:rsid w:val="00151253"/>
    <w:rsid w:val="001538CD"/>
    <w:rsid w:val="0015392B"/>
    <w:rsid w:val="00153EC3"/>
    <w:rsid w:val="00154E91"/>
    <w:rsid w:val="00155B20"/>
    <w:rsid w:val="00156538"/>
    <w:rsid w:val="00157CB2"/>
    <w:rsid w:val="001605F7"/>
    <w:rsid w:val="00160600"/>
    <w:rsid w:val="00162148"/>
    <w:rsid w:val="00164788"/>
    <w:rsid w:val="00164D07"/>
    <w:rsid w:val="001664D9"/>
    <w:rsid w:val="001674B3"/>
    <w:rsid w:val="001701DF"/>
    <w:rsid w:val="00171215"/>
    <w:rsid w:val="00171DB6"/>
    <w:rsid w:val="00172215"/>
    <w:rsid w:val="0017226A"/>
    <w:rsid w:val="00172A27"/>
    <w:rsid w:val="00172E30"/>
    <w:rsid w:val="001738CA"/>
    <w:rsid w:val="00173B42"/>
    <w:rsid w:val="00173BB1"/>
    <w:rsid w:val="00174960"/>
    <w:rsid w:val="0017531D"/>
    <w:rsid w:val="00177C69"/>
    <w:rsid w:val="00186B0A"/>
    <w:rsid w:val="0018702B"/>
    <w:rsid w:val="00187478"/>
    <w:rsid w:val="00187DF2"/>
    <w:rsid w:val="0019132A"/>
    <w:rsid w:val="0019257B"/>
    <w:rsid w:val="00195AB3"/>
    <w:rsid w:val="0019670D"/>
    <w:rsid w:val="001A4779"/>
    <w:rsid w:val="001A7773"/>
    <w:rsid w:val="001B0191"/>
    <w:rsid w:val="001B11BB"/>
    <w:rsid w:val="001B1FFE"/>
    <w:rsid w:val="001B234C"/>
    <w:rsid w:val="001B2DE3"/>
    <w:rsid w:val="001B34C6"/>
    <w:rsid w:val="001B69B9"/>
    <w:rsid w:val="001C0C4F"/>
    <w:rsid w:val="001C43EC"/>
    <w:rsid w:val="001C4454"/>
    <w:rsid w:val="001C6916"/>
    <w:rsid w:val="001D0147"/>
    <w:rsid w:val="001D01D6"/>
    <w:rsid w:val="001D1BE0"/>
    <w:rsid w:val="001D31C4"/>
    <w:rsid w:val="001D500F"/>
    <w:rsid w:val="001D72C3"/>
    <w:rsid w:val="001D7329"/>
    <w:rsid w:val="001D7415"/>
    <w:rsid w:val="001D74DE"/>
    <w:rsid w:val="001E2D03"/>
    <w:rsid w:val="001E2EFA"/>
    <w:rsid w:val="001E4B87"/>
    <w:rsid w:val="001E4F1C"/>
    <w:rsid w:val="001E4FFA"/>
    <w:rsid w:val="001E56D9"/>
    <w:rsid w:val="001E6D49"/>
    <w:rsid w:val="001E75E5"/>
    <w:rsid w:val="001E7CF2"/>
    <w:rsid w:val="001F2289"/>
    <w:rsid w:val="001F27A8"/>
    <w:rsid w:val="001F2D40"/>
    <w:rsid w:val="001F3C23"/>
    <w:rsid w:val="001F5A4B"/>
    <w:rsid w:val="001F67C9"/>
    <w:rsid w:val="001F761F"/>
    <w:rsid w:val="001F7F63"/>
    <w:rsid w:val="002018F7"/>
    <w:rsid w:val="002023BE"/>
    <w:rsid w:val="002035C8"/>
    <w:rsid w:val="0020393E"/>
    <w:rsid w:val="00203A3A"/>
    <w:rsid w:val="00204A51"/>
    <w:rsid w:val="00204E0E"/>
    <w:rsid w:val="00210305"/>
    <w:rsid w:val="002108EC"/>
    <w:rsid w:val="0021292B"/>
    <w:rsid w:val="00212B65"/>
    <w:rsid w:val="00212D42"/>
    <w:rsid w:val="00212EC5"/>
    <w:rsid w:val="0021330A"/>
    <w:rsid w:val="0021389C"/>
    <w:rsid w:val="00213ADD"/>
    <w:rsid w:val="00215A70"/>
    <w:rsid w:val="0021657A"/>
    <w:rsid w:val="002176E6"/>
    <w:rsid w:val="002178E7"/>
    <w:rsid w:val="0021794B"/>
    <w:rsid w:val="00217DFF"/>
    <w:rsid w:val="002216C9"/>
    <w:rsid w:val="00226290"/>
    <w:rsid w:val="00227597"/>
    <w:rsid w:val="00230EE1"/>
    <w:rsid w:val="00233EFE"/>
    <w:rsid w:val="00234902"/>
    <w:rsid w:val="002350E1"/>
    <w:rsid w:val="002353CE"/>
    <w:rsid w:val="00237C33"/>
    <w:rsid w:val="00241F53"/>
    <w:rsid w:val="00243D6E"/>
    <w:rsid w:val="00245F44"/>
    <w:rsid w:val="00246D25"/>
    <w:rsid w:val="002504CE"/>
    <w:rsid w:val="00250F80"/>
    <w:rsid w:val="00252E9B"/>
    <w:rsid w:val="00254D82"/>
    <w:rsid w:val="00256AEB"/>
    <w:rsid w:val="00261663"/>
    <w:rsid w:val="00264A7C"/>
    <w:rsid w:val="00267586"/>
    <w:rsid w:val="00267A3C"/>
    <w:rsid w:val="002712E9"/>
    <w:rsid w:val="00271374"/>
    <w:rsid w:val="002726D7"/>
    <w:rsid w:val="002733CD"/>
    <w:rsid w:val="00273B43"/>
    <w:rsid w:val="00273D12"/>
    <w:rsid w:val="00274554"/>
    <w:rsid w:val="00275FA5"/>
    <w:rsid w:val="00276643"/>
    <w:rsid w:val="0027681D"/>
    <w:rsid w:val="00276D9E"/>
    <w:rsid w:val="00276E3A"/>
    <w:rsid w:val="0027709A"/>
    <w:rsid w:val="002779A3"/>
    <w:rsid w:val="002815E5"/>
    <w:rsid w:val="0028407E"/>
    <w:rsid w:val="00286407"/>
    <w:rsid w:val="00286A9A"/>
    <w:rsid w:val="00287152"/>
    <w:rsid w:val="002922D1"/>
    <w:rsid w:val="002936C4"/>
    <w:rsid w:val="002A07CE"/>
    <w:rsid w:val="002A17A6"/>
    <w:rsid w:val="002A32FE"/>
    <w:rsid w:val="002A45BA"/>
    <w:rsid w:val="002A4F03"/>
    <w:rsid w:val="002A7403"/>
    <w:rsid w:val="002A7D61"/>
    <w:rsid w:val="002B1541"/>
    <w:rsid w:val="002B246F"/>
    <w:rsid w:val="002B31F3"/>
    <w:rsid w:val="002B3B54"/>
    <w:rsid w:val="002B404F"/>
    <w:rsid w:val="002B60C8"/>
    <w:rsid w:val="002C06A6"/>
    <w:rsid w:val="002C06DA"/>
    <w:rsid w:val="002C353C"/>
    <w:rsid w:val="002C3642"/>
    <w:rsid w:val="002C50DF"/>
    <w:rsid w:val="002C5FCD"/>
    <w:rsid w:val="002C7470"/>
    <w:rsid w:val="002C75CC"/>
    <w:rsid w:val="002D06D8"/>
    <w:rsid w:val="002D0CD3"/>
    <w:rsid w:val="002D3835"/>
    <w:rsid w:val="002D4FB9"/>
    <w:rsid w:val="002D5D3A"/>
    <w:rsid w:val="002D667B"/>
    <w:rsid w:val="002D6813"/>
    <w:rsid w:val="002D7125"/>
    <w:rsid w:val="002D72A8"/>
    <w:rsid w:val="002D7A54"/>
    <w:rsid w:val="002E0419"/>
    <w:rsid w:val="002E0C5B"/>
    <w:rsid w:val="002E1A6D"/>
    <w:rsid w:val="002E36E7"/>
    <w:rsid w:val="002E3DF3"/>
    <w:rsid w:val="002E4BFA"/>
    <w:rsid w:val="002E4C72"/>
    <w:rsid w:val="002E53D2"/>
    <w:rsid w:val="002E5466"/>
    <w:rsid w:val="002E54CB"/>
    <w:rsid w:val="002E627D"/>
    <w:rsid w:val="002E6464"/>
    <w:rsid w:val="002E70BC"/>
    <w:rsid w:val="002E784D"/>
    <w:rsid w:val="002E7949"/>
    <w:rsid w:val="002F0624"/>
    <w:rsid w:val="002F14A7"/>
    <w:rsid w:val="002F1C2B"/>
    <w:rsid w:val="002F4C46"/>
    <w:rsid w:val="002F4CEE"/>
    <w:rsid w:val="002F52E2"/>
    <w:rsid w:val="002F56E8"/>
    <w:rsid w:val="002F798B"/>
    <w:rsid w:val="002F7B69"/>
    <w:rsid w:val="003048BE"/>
    <w:rsid w:val="00304958"/>
    <w:rsid w:val="00305BBA"/>
    <w:rsid w:val="00305EAD"/>
    <w:rsid w:val="003071F8"/>
    <w:rsid w:val="00310605"/>
    <w:rsid w:val="0031093A"/>
    <w:rsid w:val="0031105C"/>
    <w:rsid w:val="003119F7"/>
    <w:rsid w:val="00312F74"/>
    <w:rsid w:val="003143D2"/>
    <w:rsid w:val="003177CC"/>
    <w:rsid w:val="0032188B"/>
    <w:rsid w:val="00321ECA"/>
    <w:rsid w:val="00322444"/>
    <w:rsid w:val="003227D5"/>
    <w:rsid w:val="0032343A"/>
    <w:rsid w:val="00325207"/>
    <w:rsid w:val="003307B8"/>
    <w:rsid w:val="00330EDC"/>
    <w:rsid w:val="00332F24"/>
    <w:rsid w:val="0033465D"/>
    <w:rsid w:val="00336633"/>
    <w:rsid w:val="00340567"/>
    <w:rsid w:val="00340A0E"/>
    <w:rsid w:val="003423E1"/>
    <w:rsid w:val="003439F3"/>
    <w:rsid w:val="0034458E"/>
    <w:rsid w:val="00344A9F"/>
    <w:rsid w:val="00346A20"/>
    <w:rsid w:val="00347AF1"/>
    <w:rsid w:val="00351FAA"/>
    <w:rsid w:val="00352056"/>
    <w:rsid w:val="00352408"/>
    <w:rsid w:val="0035265E"/>
    <w:rsid w:val="00356528"/>
    <w:rsid w:val="003577F2"/>
    <w:rsid w:val="00361178"/>
    <w:rsid w:val="00361432"/>
    <w:rsid w:val="003614AB"/>
    <w:rsid w:val="00361824"/>
    <w:rsid w:val="00362C93"/>
    <w:rsid w:val="00363783"/>
    <w:rsid w:val="00363DFD"/>
    <w:rsid w:val="00364A76"/>
    <w:rsid w:val="00365022"/>
    <w:rsid w:val="003660F2"/>
    <w:rsid w:val="00367037"/>
    <w:rsid w:val="00371182"/>
    <w:rsid w:val="003713D8"/>
    <w:rsid w:val="00371554"/>
    <w:rsid w:val="00371E24"/>
    <w:rsid w:val="00372113"/>
    <w:rsid w:val="00372524"/>
    <w:rsid w:val="00373351"/>
    <w:rsid w:val="00375808"/>
    <w:rsid w:val="00376A11"/>
    <w:rsid w:val="00376A2B"/>
    <w:rsid w:val="00376AD7"/>
    <w:rsid w:val="00377EE5"/>
    <w:rsid w:val="0038030A"/>
    <w:rsid w:val="00380E97"/>
    <w:rsid w:val="0038179B"/>
    <w:rsid w:val="00385EDB"/>
    <w:rsid w:val="0038620E"/>
    <w:rsid w:val="00390D65"/>
    <w:rsid w:val="00393102"/>
    <w:rsid w:val="0039354A"/>
    <w:rsid w:val="00395625"/>
    <w:rsid w:val="00397013"/>
    <w:rsid w:val="003A141C"/>
    <w:rsid w:val="003A1B0A"/>
    <w:rsid w:val="003A1FE5"/>
    <w:rsid w:val="003A23AD"/>
    <w:rsid w:val="003A2E50"/>
    <w:rsid w:val="003A4E5F"/>
    <w:rsid w:val="003A5B4E"/>
    <w:rsid w:val="003A7629"/>
    <w:rsid w:val="003A7D15"/>
    <w:rsid w:val="003B052D"/>
    <w:rsid w:val="003B19D2"/>
    <w:rsid w:val="003B2C60"/>
    <w:rsid w:val="003B57BE"/>
    <w:rsid w:val="003B6238"/>
    <w:rsid w:val="003B7C17"/>
    <w:rsid w:val="003C0EE7"/>
    <w:rsid w:val="003C1BC7"/>
    <w:rsid w:val="003C247B"/>
    <w:rsid w:val="003C2A6E"/>
    <w:rsid w:val="003C4154"/>
    <w:rsid w:val="003C4833"/>
    <w:rsid w:val="003C5F2F"/>
    <w:rsid w:val="003C68B1"/>
    <w:rsid w:val="003C7358"/>
    <w:rsid w:val="003C76BF"/>
    <w:rsid w:val="003C7A6D"/>
    <w:rsid w:val="003D09EB"/>
    <w:rsid w:val="003D1135"/>
    <w:rsid w:val="003D2AFA"/>
    <w:rsid w:val="003D2FC3"/>
    <w:rsid w:val="003D33E9"/>
    <w:rsid w:val="003D364F"/>
    <w:rsid w:val="003D4725"/>
    <w:rsid w:val="003D573E"/>
    <w:rsid w:val="003D5EBE"/>
    <w:rsid w:val="003D781C"/>
    <w:rsid w:val="003E32DE"/>
    <w:rsid w:val="003E3529"/>
    <w:rsid w:val="003E5EB4"/>
    <w:rsid w:val="003E76B8"/>
    <w:rsid w:val="003E7CE9"/>
    <w:rsid w:val="003F14E9"/>
    <w:rsid w:val="003F20E1"/>
    <w:rsid w:val="003F6F0F"/>
    <w:rsid w:val="003F7E64"/>
    <w:rsid w:val="00400432"/>
    <w:rsid w:val="004006BF"/>
    <w:rsid w:val="00404132"/>
    <w:rsid w:val="00404CDD"/>
    <w:rsid w:val="00404EF5"/>
    <w:rsid w:val="00406DD4"/>
    <w:rsid w:val="00407B8F"/>
    <w:rsid w:val="0041042F"/>
    <w:rsid w:val="00411A00"/>
    <w:rsid w:val="00411A70"/>
    <w:rsid w:val="00412596"/>
    <w:rsid w:val="0041298C"/>
    <w:rsid w:val="004145D3"/>
    <w:rsid w:val="00414862"/>
    <w:rsid w:val="00414AFA"/>
    <w:rsid w:val="004155A8"/>
    <w:rsid w:val="00417B9E"/>
    <w:rsid w:val="0042039C"/>
    <w:rsid w:val="00420621"/>
    <w:rsid w:val="00420B0B"/>
    <w:rsid w:val="004212C1"/>
    <w:rsid w:val="0042409C"/>
    <w:rsid w:val="0042473E"/>
    <w:rsid w:val="00425818"/>
    <w:rsid w:val="00425903"/>
    <w:rsid w:val="0042624A"/>
    <w:rsid w:val="00427232"/>
    <w:rsid w:val="00427B01"/>
    <w:rsid w:val="004305EC"/>
    <w:rsid w:val="0043180E"/>
    <w:rsid w:val="00431DB0"/>
    <w:rsid w:val="00432C22"/>
    <w:rsid w:val="00434714"/>
    <w:rsid w:val="0043490C"/>
    <w:rsid w:val="004355B2"/>
    <w:rsid w:val="004405CD"/>
    <w:rsid w:val="00441955"/>
    <w:rsid w:val="004421A1"/>
    <w:rsid w:val="00442FF2"/>
    <w:rsid w:val="00444333"/>
    <w:rsid w:val="004445F2"/>
    <w:rsid w:val="00445683"/>
    <w:rsid w:val="00445E0E"/>
    <w:rsid w:val="0044675C"/>
    <w:rsid w:val="00447C82"/>
    <w:rsid w:val="00451475"/>
    <w:rsid w:val="00451EEB"/>
    <w:rsid w:val="00453D3B"/>
    <w:rsid w:val="004542E0"/>
    <w:rsid w:val="00455277"/>
    <w:rsid w:val="004564A2"/>
    <w:rsid w:val="00456E78"/>
    <w:rsid w:val="00457A3A"/>
    <w:rsid w:val="00460F73"/>
    <w:rsid w:val="0046103A"/>
    <w:rsid w:val="004643AA"/>
    <w:rsid w:val="00465968"/>
    <w:rsid w:val="0046665D"/>
    <w:rsid w:val="00466D58"/>
    <w:rsid w:val="00466D84"/>
    <w:rsid w:val="00474A1A"/>
    <w:rsid w:val="00474DBE"/>
    <w:rsid w:val="00474F35"/>
    <w:rsid w:val="004751DE"/>
    <w:rsid w:val="00476902"/>
    <w:rsid w:val="00477238"/>
    <w:rsid w:val="00477D21"/>
    <w:rsid w:val="00480241"/>
    <w:rsid w:val="0048180E"/>
    <w:rsid w:val="00481949"/>
    <w:rsid w:val="0048303B"/>
    <w:rsid w:val="004835C7"/>
    <w:rsid w:val="00486C6C"/>
    <w:rsid w:val="00486CE3"/>
    <w:rsid w:val="004904BD"/>
    <w:rsid w:val="00490DF6"/>
    <w:rsid w:val="00491311"/>
    <w:rsid w:val="00491994"/>
    <w:rsid w:val="00492C9F"/>
    <w:rsid w:val="004944E7"/>
    <w:rsid w:val="004955AE"/>
    <w:rsid w:val="00495920"/>
    <w:rsid w:val="00495D0A"/>
    <w:rsid w:val="00495D91"/>
    <w:rsid w:val="00496579"/>
    <w:rsid w:val="004966A1"/>
    <w:rsid w:val="004970E7"/>
    <w:rsid w:val="004A03A2"/>
    <w:rsid w:val="004A3211"/>
    <w:rsid w:val="004A3420"/>
    <w:rsid w:val="004A4803"/>
    <w:rsid w:val="004A49E4"/>
    <w:rsid w:val="004A7CFA"/>
    <w:rsid w:val="004B0018"/>
    <w:rsid w:val="004B1F68"/>
    <w:rsid w:val="004B4648"/>
    <w:rsid w:val="004B4D46"/>
    <w:rsid w:val="004B68BF"/>
    <w:rsid w:val="004B75C3"/>
    <w:rsid w:val="004C0E72"/>
    <w:rsid w:val="004C2556"/>
    <w:rsid w:val="004C2A3C"/>
    <w:rsid w:val="004C4907"/>
    <w:rsid w:val="004C4A0C"/>
    <w:rsid w:val="004D0AEF"/>
    <w:rsid w:val="004D14F5"/>
    <w:rsid w:val="004D1778"/>
    <w:rsid w:val="004D1DBC"/>
    <w:rsid w:val="004D2549"/>
    <w:rsid w:val="004D338D"/>
    <w:rsid w:val="004D40EA"/>
    <w:rsid w:val="004D4225"/>
    <w:rsid w:val="004D4C90"/>
    <w:rsid w:val="004D4CBC"/>
    <w:rsid w:val="004D580B"/>
    <w:rsid w:val="004D6CB7"/>
    <w:rsid w:val="004D777D"/>
    <w:rsid w:val="004E1813"/>
    <w:rsid w:val="004E20CA"/>
    <w:rsid w:val="004E212C"/>
    <w:rsid w:val="004E37FC"/>
    <w:rsid w:val="004E3C8F"/>
    <w:rsid w:val="004E4C85"/>
    <w:rsid w:val="004F0E7D"/>
    <w:rsid w:val="004F153D"/>
    <w:rsid w:val="004F2DD4"/>
    <w:rsid w:val="004F35BE"/>
    <w:rsid w:val="004F3DD8"/>
    <w:rsid w:val="004F3EA7"/>
    <w:rsid w:val="004F40D9"/>
    <w:rsid w:val="004F4323"/>
    <w:rsid w:val="004F4C0F"/>
    <w:rsid w:val="00502ACA"/>
    <w:rsid w:val="0050315B"/>
    <w:rsid w:val="00504EF7"/>
    <w:rsid w:val="00505D2C"/>
    <w:rsid w:val="00510E30"/>
    <w:rsid w:val="00511B55"/>
    <w:rsid w:val="00512880"/>
    <w:rsid w:val="0051356D"/>
    <w:rsid w:val="00513AE6"/>
    <w:rsid w:val="00513FF7"/>
    <w:rsid w:val="00514684"/>
    <w:rsid w:val="00514B66"/>
    <w:rsid w:val="005156C6"/>
    <w:rsid w:val="00520DBA"/>
    <w:rsid w:val="00521502"/>
    <w:rsid w:val="00521BCA"/>
    <w:rsid w:val="00522E3B"/>
    <w:rsid w:val="00524363"/>
    <w:rsid w:val="0052475E"/>
    <w:rsid w:val="005307F0"/>
    <w:rsid w:val="005309CB"/>
    <w:rsid w:val="0053199C"/>
    <w:rsid w:val="005346FD"/>
    <w:rsid w:val="00534D01"/>
    <w:rsid w:val="0053617E"/>
    <w:rsid w:val="00536845"/>
    <w:rsid w:val="005368E2"/>
    <w:rsid w:val="00537EEB"/>
    <w:rsid w:val="00540F74"/>
    <w:rsid w:val="0054116F"/>
    <w:rsid w:val="0054328B"/>
    <w:rsid w:val="0054424B"/>
    <w:rsid w:val="00545C5E"/>
    <w:rsid w:val="00546A96"/>
    <w:rsid w:val="00546E56"/>
    <w:rsid w:val="00547198"/>
    <w:rsid w:val="005476AE"/>
    <w:rsid w:val="00547CED"/>
    <w:rsid w:val="00547E04"/>
    <w:rsid w:val="00552A3E"/>
    <w:rsid w:val="00553953"/>
    <w:rsid w:val="005560A0"/>
    <w:rsid w:val="00556657"/>
    <w:rsid w:val="00560645"/>
    <w:rsid w:val="005620BD"/>
    <w:rsid w:val="005623AE"/>
    <w:rsid w:val="00562E57"/>
    <w:rsid w:val="00563E21"/>
    <w:rsid w:val="0056552F"/>
    <w:rsid w:val="005656EF"/>
    <w:rsid w:val="0056572F"/>
    <w:rsid w:val="00570820"/>
    <w:rsid w:val="005718A2"/>
    <w:rsid w:val="00580894"/>
    <w:rsid w:val="0058274D"/>
    <w:rsid w:val="0058444F"/>
    <w:rsid w:val="005850FA"/>
    <w:rsid w:val="005874F4"/>
    <w:rsid w:val="0059036C"/>
    <w:rsid w:val="00591DED"/>
    <w:rsid w:val="00592561"/>
    <w:rsid w:val="0059299E"/>
    <w:rsid w:val="00593254"/>
    <w:rsid w:val="0059396F"/>
    <w:rsid w:val="00593BB9"/>
    <w:rsid w:val="00593C41"/>
    <w:rsid w:val="00595ED7"/>
    <w:rsid w:val="00597587"/>
    <w:rsid w:val="005A10AF"/>
    <w:rsid w:val="005A3994"/>
    <w:rsid w:val="005A5754"/>
    <w:rsid w:val="005A5E87"/>
    <w:rsid w:val="005A5FAA"/>
    <w:rsid w:val="005A7824"/>
    <w:rsid w:val="005B051C"/>
    <w:rsid w:val="005B13F8"/>
    <w:rsid w:val="005B156F"/>
    <w:rsid w:val="005B1852"/>
    <w:rsid w:val="005B1897"/>
    <w:rsid w:val="005B64C7"/>
    <w:rsid w:val="005B7DEC"/>
    <w:rsid w:val="005C150F"/>
    <w:rsid w:val="005C45B1"/>
    <w:rsid w:val="005C5087"/>
    <w:rsid w:val="005C571A"/>
    <w:rsid w:val="005C6446"/>
    <w:rsid w:val="005C7652"/>
    <w:rsid w:val="005D09F1"/>
    <w:rsid w:val="005D4867"/>
    <w:rsid w:val="005E2A79"/>
    <w:rsid w:val="005E367E"/>
    <w:rsid w:val="005E3AC8"/>
    <w:rsid w:val="005E4FBD"/>
    <w:rsid w:val="005E5362"/>
    <w:rsid w:val="005E5A79"/>
    <w:rsid w:val="005E6E76"/>
    <w:rsid w:val="005F14A7"/>
    <w:rsid w:val="005F1E3C"/>
    <w:rsid w:val="005F5414"/>
    <w:rsid w:val="005F6744"/>
    <w:rsid w:val="005F7B54"/>
    <w:rsid w:val="0060015D"/>
    <w:rsid w:val="00600A37"/>
    <w:rsid w:val="006012F9"/>
    <w:rsid w:val="00602AB6"/>
    <w:rsid w:val="00604479"/>
    <w:rsid w:val="00605562"/>
    <w:rsid w:val="006103EC"/>
    <w:rsid w:val="0061087C"/>
    <w:rsid w:val="00611256"/>
    <w:rsid w:val="00614DD8"/>
    <w:rsid w:val="00620123"/>
    <w:rsid w:val="006232BA"/>
    <w:rsid w:val="00623FC9"/>
    <w:rsid w:val="00624558"/>
    <w:rsid w:val="006249FC"/>
    <w:rsid w:val="00624B20"/>
    <w:rsid w:val="00624E1C"/>
    <w:rsid w:val="00626B11"/>
    <w:rsid w:val="00626B88"/>
    <w:rsid w:val="006302C2"/>
    <w:rsid w:val="006308E0"/>
    <w:rsid w:val="00634E7F"/>
    <w:rsid w:val="006364DB"/>
    <w:rsid w:val="0063675E"/>
    <w:rsid w:val="006404C4"/>
    <w:rsid w:val="006405A0"/>
    <w:rsid w:val="006424E8"/>
    <w:rsid w:val="00643F3D"/>
    <w:rsid w:val="006440B8"/>
    <w:rsid w:val="00644CE7"/>
    <w:rsid w:val="0064571F"/>
    <w:rsid w:val="00646348"/>
    <w:rsid w:val="006472D3"/>
    <w:rsid w:val="00651B35"/>
    <w:rsid w:val="0065251B"/>
    <w:rsid w:val="00653D38"/>
    <w:rsid w:val="006545CC"/>
    <w:rsid w:val="00656095"/>
    <w:rsid w:val="00656226"/>
    <w:rsid w:val="00656907"/>
    <w:rsid w:val="00660A69"/>
    <w:rsid w:val="00667496"/>
    <w:rsid w:val="00670818"/>
    <w:rsid w:val="00670A51"/>
    <w:rsid w:val="0067238C"/>
    <w:rsid w:val="0067514F"/>
    <w:rsid w:val="0067671B"/>
    <w:rsid w:val="00677EDE"/>
    <w:rsid w:val="006802B5"/>
    <w:rsid w:val="00680AD5"/>
    <w:rsid w:val="0068123A"/>
    <w:rsid w:val="00682A0B"/>
    <w:rsid w:val="00685FFD"/>
    <w:rsid w:val="00686157"/>
    <w:rsid w:val="00687742"/>
    <w:rsid w:val="00690A51"/>
    <w:rsid w:val="00691AD3"/>
    <w:rsid w:val="00692707"/>
    <w:rsid w:val="00693F4A"/>
    <w:rsid w:val="00693FE3"/>
    <w:rsid w:val="006941B5"/>
    <w:rsid w:val="0069476B"/>
    <w:rsid w:val="0069504B"/>
    <w:rsid w:val="006952BB"/>
    <w:rsid w:val="00695588"/>
    <w:rsid w:val="0069719C"/>
    <w:rsid w:val="006976CD"/>
    <w:rsid w:val="006A6175"/>
    <w:rsid w:val="006A6A5D"/>
    <w:rsid w:val="006A6C24"/>
    <w:rsid w:val="006A7E95"/>
    <w:rsid w:val="006B077A"/>
    <w:rsid w:val="006B0FB5"/>
    <w:rsid w:val="006B44DA"/>
    <w:rsid w:val="006B4F0D"/>
    <w:rsid w:val="006B5E38"/>
    <w:rsid w:val="006B7961"/>
    <w:rsid w:val="006C14EB"/>
    <w:rsid w:val="006C368C"/>
    <w:rsid w:val="006C4197"/>
    <w:rsid w:val="006C5873"/>
    <w:rsid w:val="006C5966"/>
    <w:rsid w:val="006C63DD"/>
    <w:rsid w:val="006D054F"/>
    <w:rsid w:val="006D0CCD"/>
    <w:rsid w:val="006D2A73"/>
    <w:rsid w:val="006D502C"/>
    <w:rsid w:val="006D61A2"/>
    <w:rsid w:val="006D71A0"/>
    <w:rsid w:val="006E1A49"/>
    <w:rsid w:val="006E233E"/>
    <w:rsid w:val="006E483A"/>
    <w:rsid w:val="006E6104"/>
    <w:rsid w:val="006F12F4"/>
    <w:rsid w:val="006F14A1"/>
    <w:rsid w:val="006F1CF7"/>
    <w:rsid w:val="006F2133"/>
    <w:rsid w:val="006F35FF"/>
    <w:rsid w:val="006F3ADD"/>
    <w:rsid w:val="006F4625"/>
    <w:rsid w:val="006F633D"/>
    <w:rsid w:val="0070039B"/>
    <w:rsid w:val="00701E74"/>
    <w:rsid w:val="00702285"/>
    <w:rsid w:val="0070337B"/>
    <w:rsid w:val="00703BB0"/>
    <w:rsid w:val="00704A16"/>
    <w:rsid w:val="00704BDA"/>
    <w:rsid w:val="00705D6D"/>
    <w:rsid w:val="00706184"/>
    <w:rsid w:val="00706C11"/>
    <w:rsid w:val="0071091E"/>
    <w:rsid w:val="00710F08"/>
    <w:rsid w:val="00711E95"/>
    <w:rsid w:val="007132CF"/>
    <w:rsid w:val="00714D01"/>
    <w:rsid w:val="0071500A"/>
    <w:rsid w:val="00715B62"/>
    <w:rsid w:val="00720AC4"/>
    <w:rsid w:val="00723823"/>
    <w:rsid w:val="0072606A"/>
    <w:rsid w:val="007266AF"/>
    <w:rsid w:val="00731D65"/>
    <w:rsid w:val="00732F03"/>
    <w:rsid w:val="00733690"/>
    <w:rsid w:val="00734528"/>
    <w:rsid w:val="00735A04"/>
    <w:rsid w:val="00736F2F"/>
    <w:rsid w:val="00740289"/>
    <w:rsid w:val="0074080A"/>
    <w:rsid w:val="0074188C"/>
    <w:rsid w:val="00741CD2"/>
    <w:rsid w:val="0074392A"/>
    <w:rsid w:val="007449DC"/>
    <w:rsid w:val="00744F13"/>
    <w:rsid w:val="007462A4"/>
    <w:rsid w:val="007468BF"/>
    <w:rsid w:val="0074754A"/>
    <w:rsid w:val="0075030E"/>
    <w:rsid w:val="007503B0"/>
    <w:rsid w:val="007516AE"/>
    <w:rsid w:val="00752543"/>
    <w:rsid w:val="00756846"/>
    <w:rsid w:val="00756E7C"/>
    <w:rsid w:val="007578C4"/>
    <w:rsid w:val="00757D9D"/>
    <w:rsid w:val="00757DFC"/>
    <w:rsid w:val="00760726"/>
    <w:rsid w:val="00760A13"/>
    <w:rsid w:val="00761584"/>
    <w:rsid w:val="00762774"/>
    <w:rsid w:val="00762DF2"/>
    <w:rsid w:val="00762FDD"/>
    <w:rsid w:val="007633C1"/>
    <w:rsid w:val="00764042"/>
    <w:rsid w:val="00764307"/>
    <w:rsid w:val="0076549A"/>
    <w:rsid w:val="007656D2"/>
    <w:rsid w:val="00765F54"/>
    <w:rsid w:val="007665AA"/>
    <w:rsid w:val="00766C42"/>
    <w:rsid w:val="00766CE7"/>
    <w:rsid w:val="007674F5"/>
    <w:rsid w:val="00770C83"/>
    <w:rsid w:val="007719D2"/>
    <w:rsid w:val="0077392A"/>
    <w:rsid w:val="007745C5"/>
    <w:rsid w:val="007759AC"/>
    <w:rsid w:val="007767D7"/>
    <w:rsid w:val="007769AE"/>
    <w:rsid w:val="007772C1"/>
    <w:rsid w:val="00777C03"/>
    <w:rsid w:val="0078120E"/>
    <w:rsid w:val="00783F95"/>
    <w:rsid w:val="00785085"/>
    <w:rsid w:val="00785AC4"/>
    <w:rsid w:val="007868ED"/>
    <w:rsid w:val="0078771E"/>
    <w:rsid w:val="00787885"/>
    <w:rsid w:val="00790303"/>
    <w:rsid w:val="00791E34"/>
    <w:rsid w:val="00792334"/>
    <w:rsid w:val="00794C43"/>
    <w:rsid w:val="007963DA"/>
    <w:rsid w:val="00796FE3"/>
    <w:rsid w:val="007979F4"/>
    <w:rsid w:val="007A040A"/>
    <w:rsid w:val="007A0D71"/>
    <w:rsid w:val="007A1B76"/>
    <w:rsid w:val="007A1DE4"/>
    <w:rsid w:val="007A7FB3"/>
    <w:rsid w:val="007B0C05"/>
    <w:rsid w:val="007B25AA"/>
    <w:rsid w:val="007B2CB6"/>
    <w:rsid w:val="007B3D63"/>
    <w:rsid w:val="007B5BBF"/>
    <w:rsid w:val="007B6550"/>
    <w:rsid w:val="007B68FB"/>
    <w:rsid w:val="007B77B6"/>
    <w:rsid w:val="007C0023"/>
    <w:rsid w:val="007C0810"/>
    <w:rsid w:val="007C13AE"/>
    <w:rsid w:val="007C1F09"/>
    <w:rsid w:val="007C50BA"/>
    <w:rsid w:val="007C5BFF"/>
    <w:rsid w:val="007C67DF"/>
    <w:rsid w:val="007C7E57"/>
    <w:rsid w:val="007C7E83"/>
    <w:rsid w:val="007D1D3B"/>
    <w:rsid w:val="007D2A41"/>
    <w:rsid w:val="007D2CA7"/>
    <w:rsid w:val="007D3037"/>
    <w:rsid w:val="007D47CA"/>
    <w:rsid w:val="007D49E8"/>
    <w:rsid w:val="007D5B67"/>
    <w:rsid w:val="007D605D"/>
    <w:rsid w:val="007E00DB"/>
    <w:rsid w:val="007E1E40"/>
    <w:rsid w:val="007E2801"/>
    <w:rsid w:val="007E3E4D"/>
    <w:rsid w:val="007E4340"/>
    <w:rsid w:val="007E502A"/>
    <w:rsid w:val="007E6E03"/>
    <w:rsid w:val="007E7062"/>
    <w:rsid w:val="007E7A70"/>
    <w:rsid w:val="007F0BD9"/>
    <w:rsid w:val="007F10C5"/>
    <w:rsid w:val="007F317C"/>
    <w:rsid w:val="007F4A46"/>
    <w:rsid w:val="007F4B93"/>
    <w:rsid w:val="008032F1"/>
    <w:rsid w:val="008039A5"/>
    <w:rsid w:val="008045AA"/>
    <w:rsid w:val="0080578D"/>
    <w:rsid w:val="00807F10"/>
    <w:rsid w:val="00811AE0"/>
    <w:rsid w:val="00811ED2"/>
    <w:rsid w:val="00812B61"/>
    <w:rsid w:val="00812F6B"/>
    <w:rsid w:val="00813763"/>
    <w:rsid w:val="00815007"/>
    <w:rsid w:val="0081621C"/>
    <w:rsid w:val="00816CB3"/>
    <w:rsid w:val="00823F4E"/>
    <w:rsid w:val="00824382"/>
    <w:rsid w:val="00824BFC"/>
    <w:rsid w:val="00825825"/>
    <w:rsid w:val="00826F65"/>
    <w:rsid w:val="00827985"/>
    <w:rsid w:val="00827FDE"/>
    <w:rsid w:val="00831053"/>
    <w:rsid w:val="00832433"/>
    <w:rsid w:val="0083328E"/>
    <w:rsid w:val="00833F2B"/>
    <w:rsid w:val="00834066"/>
    <w:rsid w:val="008342D0"/>
    <w:rsid w:val="00835ABC"/>
    <w:rsid w:val="00836904"/>
    <w:rsid w:val="00837FFA"/>
    <w:rsid w:val="00840462"/>
    <w:rsid w:val="0084133C"/>
    <w:rsid w:val="00841F3C"/>
    <w:rsid w:val="00842753"/>
    <w:rsid w:val="008455DE"/>
    <w:rsid w:val="00847D7B"/>
    <w:rsid w:val="00847E43"/>
    <w:rsid w:val="00847EAC"/>
    <w:rsid w:val="00851E3B"/>
    <w:rsid w:val="00852E95"/>
    <w:rsid w:val="00854D15"/>
    <w:rsid w:val="008555F7"/>
    <w:rsid w:val="008556CE"/>
    <w:rsid w:val="008570E0"/>
    <w:rsid w:val="008607DF"/>
    <w:rsid w:val="00861840"/>
    <w:rsid w:val="00861D58"/>
    <w:rsid w:val="00863439"/>
    <w:rsid w:val="00863F0B"/>
    <w:rsid w:val="00863FF8"/>
    <w:rsid w:val="00865A23"/>
    <w:rsid w:val="0087012C"/>
    <w:rsid w:val="00870B6B"/>
    <w:rsid w:val="008715DD"/>
    <w:rsid w:val="008740F1"/>
    <w:rsid w:val="00874884"/>
    <w:rsid w:val="0087503E"/>
    <w:rsid w:val="00875E3B"/>
    <w:rsid w:val="008774D3"/>
    <w:rsid w:val="00884CF2"/>
    <w:rsid w:val="00884E6F"/>
    <w:rsid w:val="00891894"/>
    <w:rsid w:val="008918E8"/>
    <w:rsid w:val="00892A10"/>
    <w:rsid w:val="008934D1"/>
    <w:rsid w:val="008937DA"/>
    <w:rsid w:val="00894417"/>
    <w:rsid w:val="008946E5"/>
    <w:rsid w:val="00897193"/>
    <w:rsid w:val="00897A42"/>
    <w:rsid w:val="008A1FAF"/>
    <w:rsid w:val="008A2162"/>
    <w:rsid w:val="008A37C4"/>
    <w:rsid w:val="008A637D"/>
    <w:rsid w:val="008B0709"/>
    <w:rsid w:val="008B0A0C"/>
    <w:rsid w:val="008B0A28"/>
    <w:rsid w:val="008B19ED"/>
    <w:rsid w:val="008B202B"/>
    <w:rsid w:val="008B2645"/>
    <w:rsid w:val="008B49AE"/>
    <w:rsid w:val="008B4BFD"/>
    <w:rsid w:val="008B6841"/>
    <w:rsid w:val="008B7D57"/>
    <w:rsid w:val="008C12FC"/>
    <w:rsid w:val="008C181C"/>
    <w:rsid w:val="008C2E8D"/>
    <w:rsid w:val="008C4C28"/>
    <w:rsid w:val="008C5A68"/>
    <w:rsid w:val="008C7C53"/>
    <w:rsid w:val="008D0BB6"/>
    <w:rsid w:val="008D1ED2"/>
    <w:rsid w:val="008D2869"/>
    <w:rsid w:val="008D3656"/>
    <w:rsid w:val="008D409D"/>
    <w:rsid w:val="008D4386"/>
    <w:rsid w:val="008D468D"/>
    <w:rsid w:val="008D53A7"/>
    <w:rsid w:val="008D67D6"/>
    <w:rsid w:val="008D7326"/>
    <w:rsid w:val="008E0079"/>
    <w:rsid w:val="008E03E7"/>
    <w:rsid w:val="008E0D5C"/>
    <w:rsid w:val="008E17F1"/>
    <w:rsid w:val="008E1C91"/>
    <w:rsid w:val="008E50D2"/>
    <w:rsid w:val="008E5EC4"/>
    <w:rsid w:val="008E6C14"/>
    <w:rsid w:val="008F0396"/>
    <w:rsid w:val="008F03D7"/>
    <w:rsid w:val="008F03F8"/>
    <w:rsid w:val="008F07CC"/>
    <w:rsid w:val="008F2361"/>
    <w:rsid w:val="008F2EFA"/>
    <w:rsid w:val="008F39B8"/>
    <w:rsid w:val="008F46B4"/>
    <w:rsid w:val="008F7638"/>
    <w:rsid w:val="009004CC"/>
    <w:rsid w:val="00900780"/>
    <w:rsid w:val="00900994"/>
    <w:rsid w:val="00902C51"/>
    <w:rsid w:val="009032FF"/>
    <w:rsid w:val="0090608F"/>
    <w:rsid w:val="0090626F"/>
    <w:rsid w:val="00906CF1"/>
    <w:rsid w:val="00907F6B"/>
    <w:rsid w:val="00910441"/>
    <w:rsid w:val="00912057"/>
    <w:rsid w:val="00913767"/>
    <w:rsid w:val="00915B1E"/>
    <w:rsid w:val="00917BF2"/>
    <w:rsid w:val="00920BFF"/>
    <w:rsid w:val="009238EF"/>
    <w:rsid w:val="00923BCD"/>
    <w:rsid w:val="00925FB1"/>
    <w:rsid w:val="00926DCE"/>
    <w:rsid w:val="0092783F"/>
    <w:rsid w:val="0092792B"/>
    <w:rsid w:val="00930B77"/>
    <w:rsid w:val="00931428"/>
    <w:rsid w:val="00931E4B"/>
    <w:rsid w:val="009324B9"/>
    <w:rsid w:val="009326CD"/>
    <w:rsid w:val="00932844"/>
    <w:rsid w:val="00932980"/>
    <w:rsid w:val="0093298F"/>
    <w:rsid w:val="00933262"/>
    <w:rsid w:val="00934214"/>
    <w:rsid w:val="0093472F"/>
    <w:rsid w:val="00936A6C"/>
    <w:rsid w:val="00937867"/>
    <w:rsid w:val="009402DB"/>
    <w:rsid w:val="009414C2"/>
    <w:rsid w:val="00943225"/>
    <w:rsid w:val="009449A2"/>
    <w:rsid w:val="00946F46"/>
    <w:rsid w:val="00947425"/>
    <w:rsid w:val="00950E92"/>
    <w:rsid w:val="0095106F"/>
    <w:rsid w:val="009558C2"/>
    <w:rsid w:val="009558CE"/>
    <w:rsid w:val="00956116"/>
    <w:rsid w:val="0095716B"/>
    <w:rsid w:val="009572C8"/>
    <w:rsid w:val="00957B17"/>
    <w:rsid w:val="00960A17"/>
    <w:rsid w:val="00961984"/>
    <w:rsid w:val="0096256F"/>
    <w:rsid w:val="00963E14"/>
    <w:rsid w:val="009642A3"/>
    <w:rsid w:val="009651D5"/>
    <w:rsid w:val="00965651"/>
    <w:rsid w:val="009664B8"/>
    <w:rsid w:val="00971D4C"/>
    <w:rsid w:val="0097263E"/>
    <w:rsid w:val="00974CFC"/>
    <w:rsid w:val="009750F8"/>
    <w:rsid w:val="00975A57"/>
    <w:rsid w:val="00977ED5"/>
    <w:rsid w:val="00986967"/>
    <w:rsid w:val="00986EA0"/>
    <w:rsid w:val="009870EA"/>
    <w:rsid w:val="00987D69"/>
    <w:rsid w:val="00990ED1"/>
    <w:rsid w:val="00994812"/>
    <w:rsid w:val="00994B20"/>
    <w:rsid w:val="00994B33"/>
    <w:rsid w:val="0099537B"/>
    <w:rsid w:val="0099591A"/>
    <w:rsid w:val="009A242D"/>
    <w:rsid w:val="009A2999"/>
    <w:rsid w:val="009A2B90"/>
    <w:rsid w:val="009A2FFB"/>
    <w:rsid w:val="009A31BF"/>
    <w:rsid w:val="009A3B87"/>
    <w:rsid w:val="009A3D8D"/>
    <w:rsid w:val="009A4722"/>
    <w:rsid w:val="009B03D8"/>
    <w:rsid w:val="009B04FA"/>
    <w:rsid w:val="009B0568"/>
    <w:rsid w:val="009B0EDC"/>
    <w:rsid w:val="009B2AC3"/>
    <w:rsid w:val="009B379E"/>
    <w:rsid w:val="009B4EBE"/>
    <w:rsid w:val="009B56B1"/>
    <w:rsid w:val="009B6961"/>
    <w:rsid w:val="009B6C40"/>
    <w:rsid w:val="009B748C"/>
    <w:rsid w:val="009B7496"/>
    <w:rsid w:val="009B7B0A"/>
    <w:rsid w:val="009C12F5"/>
    <w:rsid w:val="009C190D"/>
    <w:rsid w:val="009C2533"/>
    <w:rsid w:val="009C38A9"/>
    <w:rsid w:val="009C5260"/>
    <w:rsid w:val="009C537F"/>
    <w:rsid w:val="009C6132"/>
    <w:rsid w:val="009D09E8"/>
    <w:rsid w:val="009E0224"/>
    <w:rsid w:val="009E31F1"/>
    <w:rsid w:val="009E4AF0"/>
    <w:rsid w:val="009E6729"/>
    <w:rsid w:val="009F0507"/>
    <w:rsid w:val="009F0A33"/>
    <w:rsid w:val="009F28E0"/>
    <w:rsid w:val="009F48E7"/>
    <w:rsid w:val="009F5616"/>
    <w:rsid w:val="009F58BC"/>
    <w:rsid w:val="00A0185A"/>
    <w:rsid w:val="00A02F54"/>
    <w:rsid w:val="00A03912"/>
    <w:rsid w:val="00A03CA2"/>
    <w:rsid w:val="00A0432A"/>
    <w:rsid w:val="00A05DB5"/>
    <w:rsid w:val="00A06E3A"/>
    <w:rsid w:val="00A070AB"/>
    <w:rsid w:val="00A07566"/>
    <w:rsid w:val="00A10744"/>
    <w:rsid w:val="00A10A6E"/>
    <w:rsid w:val="00A112D6"/>
    <w:rsid w:val="00A112F7"/>
    <w:rsid w:val="00A12AFF"/>
    <w:rsid w:val="00A14B8C"/>
    <w:rsid w:val="00A15A88"/>
    <w:rsid w:val="00A16647"/>
    <w:rsid w:val="00A173B5"/>
    <w:rsid w:val="00A2050C"/>
    <w:rsid w:val="00A20E7B"/>
    <w:rsid w:val="00A229DA"/>
    <w:rsid w:val="00A2305A"/>
    <w:rsid w:val="00A233C6"/>
    <w:rsid w:val="00A23681"/>
    <w:rsid w:val="00A23B32"/>
    <w:rsid w:val="00A24239"/>
    <w:rsid w:val="00A24575"/>
    <w:rsid w:val="00A2534C"/>
    <w:rsid w:val="00A259D8"/>
    <w:rsid w:val="00A25B99"/>
    <w:rsid w:val="00A264B0"/>
    <w:rsid w:val="00A2712F"/>
    <w:rsid w:val="00A274A3"/>
    <w:rsid w:val="00A3055E"/>
    <w:rsid w:val="00A30A4A"/>
    <w:rsid w:val="00A3585C"/>
    <w:rsid w:val="00A35ACF"/>
    <w:rsid w:val="00A35FE4"/>
    <w:rsid w:val="00A361D4"/>
    <w:rsid w:val="00A40CA4"/>
    <w:rsid w:val="00A41A2A"/>
    <w:rsid w:val="00A45EFE"/>
    <w:rsid w:val="00A46B1E"/>
    <w:rsid w:val="00A47B16"/>
    <w:rsid w:val="00A5052D"/>
    <w:rsid w:val="00A51A5B"/>
    <w:rsid w:val="00A51AC7"/>
    <w:rsid w:val="00A531B6"/>
    <w:rsid w:val="00A5396A"/>
    <w:rsid w:val="00A539AB"/>
    <w:rsid w:val="00A53C08"/>
    <w:rsid w:val="00A54BF7"/>
    <w:rsid w:val="00A55D5F"/>
    <w:rsid w:val="00A55EF6"/>
    <w:rsid w:val="00A564A6"/>
    <w:rsid w:val="00A605C0"/>
    <w:rsid w:val="00A60CA8"/>
    <w:rsid w:val="00A61DB7"/>
    <w:rsid w:val="00A62953"/>
    <w:rsid w:val="00A63B60"/>
    <w:rsid w:val="00A642C5"/>
    <w:rsid w:val="00A64539"/>
    <w:rsid w:val="00A66639"/>
    <w:rsid w:val="00A66796"/>
    <w:rsid w:val="00A66F4E"/>
    <w:rsid w:val="00A702FC"/>
    <w:rsid w:val="00A7336B"/>
    <w:rsid w:val="00A7549F"/>
    <w:rsid w:val="00A757AB"/>
    <w:rsid w:val="00A76C39"/>
    <w:rsid w:val="00A77B53"/>
    <w:rsid w:val="00A81B14"/>
    <w:rsid w:val="00A821FD"/>
    <w:rsid w:val="00A82B94"/>
    <w:rsid w:val="00A82F47"/>
    <w:rsid w:val="00A836B4"/>
    <w:rsid w:val="00A8451A"/>
    <w:rsid w:val="00A84B98"/>
    <w:rsid w:val="00A85079"/>
    <w:rsid w:val="00A87209"/>
    <w:rsid w:val="00A90139"/>
    <w:rsid w:val="00A90902"/>
    <w:rsid w:val="00A933F4"/>
    <w:rsid w:val="00A94701"/>
    <w:rsid w:val="00A9632B"/>
    <w:rsid w:val="00A964B4"/>
    <w:rsid w:val="00A96640"/>
    <w:rsid w:val="00A967FB"/>
    <w:rsid w:val="00AA0001"/>
    <w:rsid w:val="00AA0390"/>
    <w:rsid w:val="00AA4C8E"/>
    <w:rsid w:val="00AA68F8"/>
    <w:rsid w:val="00AA7D73"/>
    <w:rsid w:val="00AB05FB"/>
    <w:rsid w:val="00AB1144"/>
    <w:rsid w:val="00AB17E5"/>
    <w:rsid w:val="00AB1AF6"/>
    <w:rsid w:val="00AB1E69"/>
    <w:rsid w:val="00AB2DA3"/>
    <w:rsid w:val="00AB46FB"/>
    <w:rsid w:val="00AB4C14"/>
    <w:rsid w:val="00AB4CDF"/>
    <w:rsid w:val="00AB515D"/>
    <w:rsid w:val="00AB54DE"/>
    <w:rsid w:val="00AB6AB0"/>
    <w:rsid w:val="00AB6C4C"/>
    <w:rsid w:val="00AC1E75"/>
    <w:rsid w:val="00AC3D93"/>
    <w:rsid w:val="00AC52B0"/>
    <w:rsid w:val="00AD13CA"/>
    <w:rsid w:val="00AD168B"/>
    <w:rsid w:val="00AD1B6C"/>
    <w:rsid w:val="00AD2055"/>
    <w:rsid w:val="00AD24D7"/>
    <w:rsid w:val="00AD2798"/>
    <w:rsid w:val="00AD2945"/>
    <w:rsid w:val="00AD4AD3"/>
    <w:rsid w:val="00AD502F"/>
    <w:rsid w:val="00AD6845"/>
    <w:rsid w:val="00AD722D"/>
    <w:rsid w:val="00AD7981"/>
    <w:rsid w:val="00AE08A9"/>
    <w:rsid w:val="00AE0A19"/>
    <w:rsid w:val="00AE1E79"/>
    <w:rsid w:val="00AE2ABF"/>
    <w:rsid w:val="00AE3187"/>
    <w:rsid w:val="00AF3407"/>
    <w:rsid w:val="00AF3F65"/>
    <w:rsid w:val="00AF5261"/>
    <w:rsid w:val="00AF61FA"/>
    <w:rsid w:val="00AF6B2E"/>
    <w:rsid w:val="00AF6D1F"/>
    <w:rsid w:val="00B002BF"/>
    <w:rsid w:val="00B003CA"/>
    <w:rsid w:val="00B01009"/>
    <w:rsid w:val="00B060BA"/>
    <w:rsid w:val="00B13644"/>
    <w:rsid w:val="00B13E78"/>
    <w:rsid w:val="00B2272F"/>
    <w:rsid w:val="00B2599B"/>
    <w:rsid w:val="00B26909"/>
    <w:rsid w:val="00B26B37"/>
    <w:rsid w:val="00B31987"/>
    <w:rsid w:val="00B32355"/>
    <w:rsid w:val="00B325E8"/>
    <w:rsid w:val="00B33186"/>
    <w:rsid w:val="00B33BA6"/>
    <w:rsid w:val="00B33BCA"/>
    <w:rsid w:val="00B33F4C"/>
    <w:rsid w:val="00B37C7E"/>
    <w:rsid w:val="00B41586"/>
    <w:rsid w:val="00B424D4"/>
    <w:rsid w:val="00B449F2"/>
    <w:rsid w:val="00B44A2D"/>
    <w:rsid w:val="00B452A7"/>
    <w:rsid w:val="00B46159"/>
    <w:rsid w:val="00B46EA3"/>
    <w:rsid w:val="00B473B9"/>
    <w:rsid w:val="00B517D2"/>
    <w:rsid w:val="00B53C63"/>
    <w:rsid w:val="00B53FD7"/>
    <w:rsid w:val="00B54AEF"/>
    <w:rsid w:val="00B54CB4"/>
    <w:rsid w:val="00B55C8F"/>
    <w:rsid w:val="00B60334"/>
    <w:rsid w:val="00B6134D"/>
    <w:rsid w:val="00B63179"/>
    <w:rsid w:val="00B64D7C"/>
    <w:rsid w:val="00B66A39"/>
    <w:rsid w:val="00B67F12"/>
    <w:rsid w:val="00B704CC"/>
    <w:rsid w:val="00B7079B"/>
    <w:rsid w:val="00B7160C"/>
    <w:rsid w:val="00B7216D"/>
    <w:rsid w:val="00B72C19"/>
    <w:rsid w:val="00B72D66"/>
    <w:rsid w:val="00B7315B"/>
    <w:rsid w:val="00B7422F"/>
    <w:rsid w:val="00B83822"/>
    <w:rsid w:val="00B84334"/>
    <w:rsid w:val="00B84EEC"/>
    <w:rsid w:val="00B85564"/>
    <w:rsid w:val="00B85860"/>
    <w:rsid w:val="00B87997"/>
    <w:rsid w:val="00B87E52"/>
    <w:rsid w:val="00B90576"/>
    <w:rsid w:val="00B942BB"/>
    <w:rsid w:val="00B943C2"/>
    <w:rsid w:val="00B94512"/>
    <w:rsid w:val="00B95AE4"/>
    <w:rsid w:val="00B96067"/>
    <w:rsid w:val="00B96588"/>
    <w:rsid w:val="00BA0868"/>
    <w:rsid w:val="00BA1F3A"/>
    <w:rsid w:val="00BA4AC3"/>
    <w:rsid w:val="00BA6077"/>
    <w:rsid w:val="00BA645E"/>
    <w:rsid w:val="00BA6C71"/>
    <w:rsid w:val="00BB100C"/>
    <w:rsid w:val="00BB12BD"/>
    <w:rsid w:val="00BB259C"/>
    <w:rsid w:val="00BB2613"/>
    <w:rsid w:val="00BB26A6"/>
    <w:rsid w:val="00BB371C"/>
    <w:rsid w:val="00BB5F20"/>
    <w:rsid w:val="00BB60A2"/>
    <w:rsid w:val="00BB6197"/>
    <w:rsid w:val="00BB6C2E"/>
    <w:rsid w:val="00BB6F91"/>
    <w:rsid w:val="00BC067A"/>
    <w:rsid w:val="00BC1BA1"/>
    <w:rsid w:val="00BC436D"/>
    <w:rsid w:val="00BC4D61"/>
    <w:rsid w:val="00BC4F1E"/>
    <w:rsid w:val="00BC596B"/>
    <w:rsid w:val="00BC60B3"/>
    <w:rsid w:val="00BC753B"/>
    <w:rsid w:val="00BD0517"/>
    <w:rsid w:val="00BD07A0"/>
    <w:rsid w:val="00BD1206"/>
    <w:rsid w:val="00BD1949"/>
    <w:rsid w:val="00BD3547"/>
    <w:rsid w:val="00BD3847"/>
    <w:rsid w:val="00BD43FF"/>
    <w:rsid w:val="00BD4EA9"/>
    <w:rsid w:val="00BD54F2"/>
    <w:rsid w:val="00BD7702"/>
    <w:rsid w:val="00BE2075"/>
    <w:rsid w:val="00BE3775"/>
    <w:rsid w:val="00BE6662"/>
    <w:rsid w:val="00BE7460"/>
    <w:rsid w:val="00BE7494"/>
    <w:rsid w:val="00BF0AD3"/>
    <w:rsid w:val="00BF18CE"/>
    <w:rsid w:val="00BF3280"/>
    <w:rsid w:val="00BF32A8"/>
    <w:rsid w:val="00BF373C"/>
    <w:rsid w:val="00BF5D2C"/>
    <w:rsid w:val="00BF614D"/>
    <w:rsid w:val="00BF6708"/>
    <w:rsid w:val="00BF7A24"/>
    <w:rsid w:val="00BF7BDF"/>
    <w:rsid w:val="00C0025B"/>
    <w:rsid w:val="00C00EF6"/>
    <w:rsid w:val="00C02F56"/>
    <w:rsid w:val="00C03881"/>
    <w:rsid w:val="00C04075"/>
    <w:rsid w:val="00C04D29"/>
    <w:rsid w:val="00C053C4"/>
    <w:rsid w:val="00C07195"/>
    <w:rsid w:val="00C07D0B"/>
    <w:rsid w:val="00C1183B"/>
    <w:rsid w:val="00C119B9"/>
    <w:rsid w:val="00C1271C"/>
    <w:rsid w:val="00C12E27"/>
    <w:rsid w:val="00C148E9"/>
    <w:rsid w:val="00C14CCC"/>
    <w:rsid w:val="00C15B32"/>
    <w:rsid w:val="00C169AD"/>
    <w:rsid w:val="00C20803"/>
    <w:rsid w:val="00C21B0F"/>
    <w:rsid w:val="00C220C2"/>
    <w:rsid w:val="00C25A29"/>
    <w:rsid w:val="00C267AD"/>
    <w:rsid w:val="00C276F3"/>
    <w:rsid w:val="00C27911"/>
    <w:rsid w:val="00C30FA5"/>
    <w:rsid w:val="00C330E6"/>
    <w:rsid w:val="00C35918"/>
    <w:rsid w:val="00C35E17"/>
    <w:rsid w:val="00C369EA"/>
    <w:rsid w:val="00C36BE7"/>
    <w:rsid w:val="00C41613"/>
    <w:rsid w:val="00C41FBD"/>
    <w:rsid w:val="00C42ED3"/>
    <w:rsid w:val="00C44A4B"/>
    <w:rsid w:val="00C465D9"/>
    <w:rsid w:val="00C501AC"/>
    <w:rsid w:val="00C51B3C"/>
    <w:rsid w:val="00C52CF9"/>
    <w:rsid w:val="00C52FE8"/>
    <w:rsid w:val="00C53853"/>
    <w:rsid w:val="00C5622C"/>
    <w:rsid w:val="00C56279"/>
    <w:rsid w:val="00C578EA"/>
    <w:rsid w:val="00C60C18"/>
    <w:rsid w:val="00C60EF7"/>
    <w:rsid w:val="00C61473"/>
    <w:rsid w:val="00C61FF9"/>
    <w:rsid w:val="00C6267E"/>
    <w:rsid w:val="00C659B7"/>
    <w:rsid w:val="00C67A8E"/>
    <w:rsid w:val="00C67D9C"/>
    <w:rsid w:val="00C71293"/>
    <w:rsid w:val="00C73EA4"/>
    <w:rsid w:val="00C75DC8"/>
    <w:rsid w:val="00C7607A"/>
    <w:rsid w:val="00C76512"/>
    <w:rsid w:val="00C76930"/>
    <w:rsid w:val="00C76D00"/>
    <w:rsid w:val="00C81035"/>
    <w:rsid w:val="00C81387"/>
    <w:rsid w:val="00C82307"/>
    <w:rsid w:val="00C84DA1"/>
    <w:rsid w:val="00C852A0"/>
    <w:rsid w:val="00C853FE"/>
    <w:rsid w:val="00C856BC"/>
    <w:rsid w:val="00C86058"/>
    <w:rsid w:val="00C86144"/>
    <w:rsid w:val="00C87C6E"/>
    <w:rsid w:val="00C902D2"/>
    <w:rsid w:val="00C904E0"/>
    <w:rsid w:val="00C90CBE"/>
    <w:rsid w:val="00C91EA2"/>
    <w:rsid w:val="00C931B3"/>
    <w:rsid w:val="00C93DA3"/>
    <w:rsid w:val="00C94F12"/>
    <w:rsid w:val="00C9729E"/>
    <w:rsid w:val="00CA1170"/>
    <w:rsid w:val="00CA132F"/>
    <w:rsid w:val="00CA35EA"/>
    <w:rsid w:val="00CA6B19"/>
    <w:rsid w:val="00CA6F83"/>
    <w:rsid w:val="00CB193C"/>
    <w:rsid w:val="00CB3D89"/>
    <w:rsid w:val="00CB41C4"/>
    <w:rsid w:val="00CB4638"/>
    <w:rsid w:val="00CB5B47"/>
    <w:rsid w:val="00CB69C1"/>
    <w:rsid w:val="00CB7AD7"/>
    <w:rsid w:val="00CC070C"/>
    <w:rsid w:val="00CC463B"/>
    <w:rsid w:val="00CC4B19"/>
    <w:rsid w:val="00CC4F4E"/>
    <w:rsid w:val="00CC667A"/>
    <w:rsid w:val="00CC7465"/>
    <w:rsid w:val="00CD0D01"/>
    <w:rsid w:val="00CD36B6"/>
    <w:rsid w:val="00CD42AA"/>
    <w:rsid w:val="00CD5A0A"/>
    <w:rsid w:val="00CD5B51"/>
    <w:rsid w:val="00CD62D2"/>
    <w:rsid w:val="00CE14B6"/>
    <w:rsid w:val="00CE22C7"/>
    <w:rsid w:val="00CE350A"/>
    <w:rsid w:val="00CE49FB"/>
    <w:rsid w:val="00CE4A16"/>
    <w:rsid w:val="00CE4DB9"/>
    <w:rsid w:val="00CE58CA"/>
    <w:rsid w:val="00CE66E0"/>
    <w:rsid w:val="00CF56CB"/>
    <w:rsid w:val="00CF6B1B"/>
    <w:rsid w:val="00D012B7"/>
    <w:rsid w:val="00D05459"/>
    <w:rsid w:val="00D1026D"/>
    <w:rsid w:val="00D11C5C"/>
    <w:rsid w:val="00D1342C"/>
    <w:rsid w:val="00D14320"/>
    <w:rsid w:val="00D15922"/>
    <w:rsid w:val="00D16241"/>
    <w:rsid w:val="00D170FC"/>
    <w:rsid w:val="00D17A9B"/>
    <w:rsid w:val="00D20A16"/>
    <w:rsid w:val="00D217DF"/>
    <w:rsid w:val="00D22714"/>
    <w:rsid w:val="00D22804"/>
    <w:rsid w:val="00D23087"/>
    <w:rsid w:val="00D23C16"/>
    <w:rsid w:val="00D27958"/>
    <w:rsid w:val="00D30288"/>
    <w:rsid w:val="00D307B7"/>
    <w:rsid w:val="00D33856"/>
    <w:rsid w:val="00D365B3"/>
    <w:rsid w:val="00D36765"/>
    <w:rsid w:val="00D4081C"/>
    <w:rsid w:val="00D409A5"/>
    <w:rsid w:val="00D40F7D"/>
    <w:rsid w:val="00D449D6"/>
    <w:rsid w:val="00D44DA2"/>
    <w:rsid w:val="00D44E25"/>
    <w:rsid w:val="00D460E6"/>
    <w:rsid w:val="00D47451"/>
    <w:rsid w:val="00D50087"/>
    <w:rsid w:val="00D5021F"/>
    <w:rsid w:val="00D50A13"/>
    <w:rsid w:val="00D51096"/>
    <w:rsid w:val="00D526AA"/>
    <w:rsid w:val="00D541CF"/>
    <w:rsid w:val="00D54708"/>
    <w:rsid w:val="00D54B4C"/>
    <w:rsid w:val="00D55344"/>
    <w:rsid w:val="00D55411"/>
    <w:rsid w:val="00D5558E"/>
    <w:rsid w:val="00D55C1B"/>
    <w:rsid w:val="00D56922"/>
    <w:rsid w:val="00D616F1"/>
    <w:rsid w:val="00D6175D"/>
    <w:rsid w:val="00D637BA"/>
    <w:rsid w:val="00D63CD8"/>
    <w:rsid w:val="00D63E6C"/>
    <w:rsid w:val="00D655BE"/>
    <w:rsid w:val="00D6597A"/>
    <w:rsid w:val="00D671D8"/>
    <w:rsid w:val="00D6755B"/>
    <w:rsid w:val="00D6793B"/>
    <w:rsid w:val="00D707CE"/>
    <w:rsid w:val="00D71515"/>
    <w:rsid w:val="00D71D6D"/>
    <w:rsid w:val="00D72149"/>
    <w:rsid w:val="00D754E1"/>
    <w:rsid w:val="00D75BE1"/>
    <w:rsid w:val="00D7667A"/>
    <w:rsid w:val="00D774F8"/>
    <w:rsid w:val="00D7777A"/>
    <w:rsid w:val="00D80A90"/>
    <w:rsid w:val="00D8231E"/>
    <w:rsid w:val="00D84708"/>
    <w:rsid w:val="00D85078"/>
    <w:rsid w:val="00D86F5A"/>
    <w:rsid w:val="00D90BB3"/>
    <w:rsid w:val="00D910FA"/>
    <w:rsid w:val="00D92015"/>
    <w:rsid w:val="00D92E80"/>
    <w:rsid w:val="00D93753"/>
    <w:rsid w:val="00D94653"/>
    <w:rsid w:val="00D94B4D"/>
    <w:rsid w:val="00D94DBE"/>
    <w:rsid w:val="00D950A1"/>
    <w:rsid w:val="00D966CC"/>
    <w:rsid w:val="00D9708C"/>
    <w:rsid w:val="00DA1F8C"/>
    <w:rsid w:val="00DA2EF4"/>
    <w:rsid w:val="00DA5F9B"/>
    <w:rsid w:val="00DA776B"/>
    <w:rsid w:val="00DB0116"/>
    <w:rsid w:val="00DB0943"/>
    <w:rsid w:val="00DB2F3C"/>
    <w:rsid w:val="00DB3797"/>
    <w:rsid w:val="00DB5301"/>
    <w:rsid w:val="00DB569C"/>
    <w:rsid w:val="00DB5CCB"/>
    <w:rsid w:val="00DB64A9"/>
    <w:rsid w:val="00DB703D"/>
    <w:rsid w:val="00DB7095"/>
    <w:rsid w:val="00DC2819"/>
    <w:rsid w:val="00DC3C1D"/>
    <w:rsid w:val="00DC4265"/>
    <w:rsid w:val="00DC44F4"/>
    <w:rsid w:val="00DC488B"/>
    <w:rsid w:val="00DC4E91"/>
    <w:rsid w:val="00DC63E4"/>
    <w:rsid w:val="00DC7481"/>
    <w:rsid w:val="00DD189A"/>
    <w:rsid w:val="00DD192D"/>
    <w:rsid w:val="00DD21E9"/>
    <w:rsid w:val="00DD6531"/>
    <w:rsid w:val="00DD6814"/>
    <w:rsid w:val="00DD6BB7"/>
    <w:rsid w:val="00DD72FA"/>
    <w:rsid w:val="00DE0043"/>
    <w:rsid w:val="00DE0999"/>
    <w:rsid w:val="00DE3474"/>
    <w:rsid w:val="00DE3C67"/>
    <w:rsid w:val="00DE5075"/>
    <w:rsid w:val="00DE6EB8"/>
    <w:rsid w:val="00DF27CB"/>
    <w:rsid w:val="00DF4144"/>
    <w:rsid w:val="00DF547B"/>
    <w:rsid w:val="00DF6792"/>
    <w:rsid w:val="00DF6EF2"/>
    <w:rsid w:val="00DF7F38"/>
    <w:rsid w:val="00E003E9"/>
    <w:rsid w:val="00E01CF0"/>
    <w:rsid w:val="00E0227C"/>
    <w:rsid w:val="00E02CA3"/>
    <w:rsid w:val="00E03073"/>
    <w:rsid w:val="00E04467"/>
    <w:rsid w:val="00E051F9"/>
    <w:rsid w:val="00E0537A"/>
    <w:rsid w:val="00E05C5A"/>
    <w:rsid w:val="00E06B6E"/>
    <w:rsid w:val="00E07A0F"/>
    <w:rsid w:val="00E10178"/>
    <w:rsid w:val="00E111D7"/>
    <w:rsid w:val="00E11401"/>
    <w:rsid w:val="00E11ED4"/>
    <w:rsid w:val="00E12B92"/>
    <w:rsid w:val="00E1479D"/>
    <w:rsid w:val="00E14E4A"/>
    <w:rsid w:val="00E156CB"/>
    <w:rsid w:val="00E15DF5"/>
    <w:rsid w:val="00E16C57"/>
    <w:rsid w:val="00E17141"/>
    <w:rsid w:val="00E17BFE"/>
    <w:rsid w:val="00E21B0E"/>
    <w:rsid w:val="00E21CF4"/>
    <w:rsid w:val="00E2345A"/>
    <w:rsid w:val="00E238B2"/>
    <w:rsid w:val="00E2571E"/>
    <w:rsid w:val="00E25AD7"/>
    <w:rsid w:val="00E263BC"/>
    <w:rsid w:val="00E266CA"/>
    <w:rsid w:val="00E27893"/>
    <w:rsid w:val="00E27B63"/>
    <w:rsid w:val="00E3214C"/>
    <w:rsid w:val="00E33BB2"/>
    <w:rsid w:val="00E34AF7"/>
    <w:rsid w:val="00E35199"/>
    <w:rsid w:val="00E35CD2"/>
    <w:rsid w:val="00E3690A"/>
    <w:rsid w:val="00E43348"/>
    <w:rsid w:val="00E43591"/>
    <w:rsid w:val="00E4544E"/>
    <w:rsid w:val="00E454AA"/>
    <w:rsid w:val="00E465CA"/>
    <w:rsid w:val="00E472C7"/>
    <w:rsid w:val="00E477DD"/>
    <w:rsid w:val="00E5164F"/>
    <w:rsid w:val="00E5194E"/>
    <w:rsid w:val="00E51987"/>
    <w:rsid w:val="00E572B7"/>
    <w:rsid w:val="00E6084E"/>
    <w:rsid w:val="00E61244"/>
    <w:rsid w:val="00E620A7"/>
    <w:rsid w:val="00E63A4F"/>
    <w:rsid w:val="00E64232"/>
    <w:rsid w:val="00E6645D"/>
    <w:rsid w:val="00E66C41"/>
    <w:rsid w:val="00E6762B"/>
    <w:rsid w:val="00E67D4A"/>
    <w:rsid w:val="00E707B0"/>
    <w:rsid w:val="00E71E6C"/>
    <w:rsid w:val="00E72238"/>
    <w:rsid w:val="00E741D6"/>
    <w:rsid w:val="00E75817"/>
    <w:rsid w:val="00E75D48"/>
    <w:rsid w:val="00E75F7F"/>
    <w:rsid w:val="00E76737"/>
    <w:rsid w:val="00E80CD1"/>
    <w:rsid w:val="00E81B25"/>
    <w:rsid w:val="00E86862"/>
    <w:rsid w:val="00E90E42"/>
    <w:rsid w:val="00E934CB"/>
    <w:rsid w:val="00E94B20"/>
    <w:rsid w:val="00E95A88"/>
    <w:rsid w:val="00E95FD5"/>
    <w:rsid w:val="00E96F59"/>
    <w:rsid w:val="00E979E3"/>
    <w:rsid w:val="00E97C27"/>
    <w:rsid w:val="00EA0697"/>
    <w:rsid w:val="00EA0ED9"/>
    <w:rsid w:val="00EA181A"/>
    <w:rsid w:val="00EA1D7F"/>
    <w:rsid w:val="00EA4590"/>
    <w:rsid w:val="00EA5A46"/>
    <w:rsid w:val="00EA6531"/>
    <w:rsid w:val="00EB0793"/>
    <w:rsid w:val="00EB1E5F"/>
    <w:rsid w:val="00EB236B"/>
    <w:rsid w:val="00EB2AC1"/>
    <w:rsid w:val="00EB2FAB"/>
    <w:rsid w:val="00EB6B2F"/>
    <w:rsid w:val="00EB7587"/>
    <w:rsid w:val="00EB771D"/>
    <w:rsid w:val="00EC0F29"/>
    <w:rsid w:val="00EC18E2"/>
    <w:rsid w:val="00EC1B42"/>
    <w:rsid w:val="00EC2C0B"/>
    <w:rsid w:val="00EC5EEB"/>
    <w:rsid w:val="00EC7410"/>
    <w:rsid w:val="00EC7D62"/>
    <w:rsid w:val="00ED26F7"/>
    <w:rsid w:val="00ED2713"/>
    <w:rsid w:val="00ED404D"/>
    <w:rsid w:val="00ED676D"/>
    <w:rsid w:val="00ED7CC1"/>
    <w:rsid w:val="00EE3D11"/>
    <w:rsid w:val="00EE7053"/>
    <w:rsid w:val="00EE7249"/>
    <w:rsid w:val="00EF09B4"/>
    <w:rsid w:val="00EF28E6"/>
    <w:rsid w:val="00EF2945"/>
    <w:rsid w:val="00EF2EF5"/>
    <w:rsid w:val="00EF34A9"/>
    <w:rsid w:val="00EF35F6"/>
    <w:rsid w:val="00EF5845"/>
    <w:rsid w:val="00F02027"/>
    <w:rsid w:val="00F0232C"/>
    <w:rsid w:val="00F0261D"/>
    <w:rsid w:val="00F03C8A"/>
    <w:rsid w:val="00F03D32"/>
    <w:rsid w:val="00F05838"/>
    <w:rsid w:val="00F0760E"/>
    <w:rsid w:val="00F077F3"/>
    <w:rsid w:val="00F10F1C"/>
    <w:rsid w:val="00F1119C"/>
    <w:rsid w:val="00F11338"/>
    <w:rsid w:val="00F11A17"/>
    <w:rsid w:val="00F11AAB"/>
    <w:rsid w:val="00F11D16"/>
    <w:rsid w:val="00F1210A"/>
    <w:rsid w:val="00F127AB"/>
    <w:rsid w:val="00F13815"/>
    <w:rsid w:val="00F14228"/>
    <w:rsid w:val="00F168F6"/>
    <w:rsid w:val="00F20854"/>
    <w:rsid w:val="00F21421"/>
    <w:rsid w:val="00F30BD3"/>
    <w:rsid w:val="00F3116D"/>
    <w:rsid w:val="00F32518"/>
    <w:rsid w:val="00F33826"/>
    <w:rsid w:val="00F3388B"/>
    <w:rsid w:val="00F350EC"/>
    <w:rsid w:val="00F37FD2"/>
    <w:rsid w:val="00F41DC6"/>
    <w:rsid w:val="00F4685A"/>
    <w:rsid w:val="00F51FC7"/>
    <w:rsid w:val="00F52F7D"/>
    <w:rsid w:val="00F55746"/>
    <w:rsid w:val="00F55FE1"/>
    <w:rsid w:val="00F57A9B"/>
    <w:rsid w:val="00F57D41"/>
    <w:rsid w:val="00F6256C"/>
    <w:rsid w:val="00F62A47"/>
    <w:rsid w:val="00F65239"/>
    <w:rsid w:val="00F658B3"/>
    <w:rsid w:val="00F665C5"/>
    <w:rsid w:val="00F670FA"/>
    <w:rsid w:val="00F70135"/>
    <w:rsid w:val="00F7076F"/>
    <w:rsid w:val="00F7185D"/>
    <w:rsid w:val="00F71E8A"/>
    <w:rsid w:val="00F73366"/>
    <w:rsid w:val="00F75F3B"/>
    <w:rsid w:val="00F76927"/>
    <w:rsid w:val="00F8311D"/>
    <w:rsid w:val="00F8637E"/>
    <w:rsid w:val="00F86C01"/>
    <w:rsid w:val="00F875B7"/>
    <w:rsid w:val="00F87941"/>
    <w:rsid w:val="00F87CCF"/>
    <w:rsid w:val="00F9057B"/>
    <w:rsid w:val="00F910F7"/>
    <w:rsid w:val="00F93514"/>
    <w:rsid w:val="00F93EC6"/>
    <w:rsid w:val="00F9433B"/>
    <w:rsid w:val="00F954AC"/>
    <w:rsid w:val="00F971E1"/>
    <w:rsid w:val="00FA0ECE"/>
    <w:rsid w:val="00FA54DC"/>
    <w:rsid w:val="00FA5C8F"/>
    <w:rsid w:val="00FA5CEC"/>
    <w:rsid w:val="00FA65F9"/>
    <w:rsid w:val="00FB2DE9"/>
    <w:rsid w:val="00FB3899"/>
    <w:rsid w:val="00FB4074"/>
    <w:rsid w:val="00FB6865"/>
    <w:rsid w:val="00FC0E68"/>
    <w:rsid w:val="00FC198B"/>
    <w:rsid w:val="00FC1E96"/>
    <w:rsid w:val="00FC3AD7"/>
    <w:rsid w:val="00FC3BF6"/>
    <w:rsid w:val="00FC408D"/>
    <w:rsid w:val="00FC4228"/>
    <w:rsid w:val="00FC46FA"/>
    <w:rsid w:val="00FC4C0B"/>
    <w:rsid w:val="00FC58F0"/>
    <w:rsid w:val="00FC5BDC"/>
    <w:rsid w:val="00FC5E7E"/>
    <w:rsid w:val="00FC77C4"/>
    <w:rsid w:val="00FC7E59"/>
    <w:rsid w:val="00FD00B8"/>
    <w:rsid w:val="00FD1C78"/>
    <w:rsid w:val="00FD314E"/>
    <w:rsid w:val="00FD3286"/>
    <w:rsid w:val="00FD5A96"/>
    <w:rsid w:val="00FE0616"/>
    <w:rsid w:val="00FE201E"/>
    <w:rsid w:val="00FE261E"/>
    <w:rsid w:val="00FE2D29"/>
    <w:rsid w:val="00FE38B4"/>
    <w:rsid w:val="00FE5240"/>
    <w:rsid w:val="00FE5552"/>
    <w:rsid w:val="00FE6632"/>
    <w:rsid w:val="00FE6CFA"/>
    <w:rsid w:val="00FF1AEC"/>
    <w:rsid w:val="00FF1C23"/>
    <w:rsid w:val="00FF25AA"/>
    <w:rsid w:val="00FF27C7"/>
    <w:rsid w:val="00FF3398"/>
    <w:rsid w:val="00FF3660"/>
    <w:rsid w:val="00FF46CC"/>
    <w:rsid w:val="00FF4A8F"/>
    <w:rsid w:val="013B7F38"/>
    <w:rsid w:val="017944FA"/>
    <w:rsid w:val="03826024"/>
    <w:rsid w:val="065A1E3A"/>
    <w:rsid w:val="0681233D"/>
    <w:rsid w:val="06CB4C83"/>
    <w:rsid w:val="073F064D"/>
    <w:rsid w:val="080C7AFA"/>
    <w:rsid w:val="08983653"/>
    <w:rsid w:val="0B2D0CE9"/>
    <w:rsid w:val="0C3554E9"/>
    <w:rsid w:val="0E03015B"/>
    <w:rsid w:val="0EB5702E"/>
    <w:rsid w:val="0F1E418F"/>
    <w:rsid w:val="13741FF5"/>
    <w:rsid w:val="13E54323"/>
    <w:rsid w:val="15502FAE"/>
    <w:rsid w:val="15531D05"/>
    <w:rsid w:val="15E21EC2"/>
    <w:rsid w:val="173506A7"/>
    <w:rsid w:val="18720C3B"/>
    <w:rsid w:val="1A707FD7"/>
    <w:rsid w:val="1AC642A7"/>
    <w:rsid w:val="1B4207A6"/>
    <w:rsid w:val="1BA87F2F"/>
    <w:rsid w:val="1C730486"/>
    <w:rsid w:val="1D495EFC"/>
    <w:rsid w:val="1E2F72C5"/>
    <w:rsid w:val="1ED426B9"/>
    <w:rsid w:val="1F894E68"/>
    <w:rsid w:val="1FB913E1"/>
    <w:rsid w:val="1FDF2BCD"/>
    <w:rsid w:val="20982073"/>
    <w:rsid w:val="20C914B2"/>
    <w:rsid w:val="21283039"/>
    <w:rsid w:val="21935175"/>
    <w:rsid w:val="23DD3E1D"/>
    <w:rsid w:val="25C12907"/>
    <w:rsid w:val="265D10CD"/>
    <w:rsid w:val="27847E4F"/>
    <w:rsid w:val="27F05FB0"/>
    <w:rsid w:val="28155963"/>
    <w:rsid w:val="28F659D1"/>
    <w:rsid w:val="29DC0862"/>
    <w:rsid w:val="2B0A740E"/>
    <w:rsid w:val="2B1B1133"/>
    <w:rsid w:val="2C5877DF"/>
    <w:rsid w:val="2C7E4BF7"/>
    <w:rsid w:val="2CF37A83"/>
    <w:rsid w:val="2D292DE9"/>
    <w:rsid w:val="2F380C84"/>
    <w:rsid w:val="30502655"/>
    <w:rsid w:val="30616713"/>
    <w:rsid w:val="30E011B8"/>
    <w:rsid w:val="313A1033"/>
    <w:rsid w:val="31F44E12"/>
    <w:rsid w:val="32352946"/>
    <w:rsid w:val="32BF5151"/>
    <w:rsid w:val="368C4F52"/>
    <w:rsid w:val="36D1296B"/>
    <w:rsid w:val="38095306"/>
    <w:rsid w:val="397A6860"/>
    <w:rsid w:val="3C2F6EA5"/>
    <w:rsid w:val="3E0B1AA5"/>
    <w:rsid w:val="3E3D3144"/>
    <w:rsid w:val="3EAD2BF5"/>
    <w:rsid w:val="40496DEC"/>
    <w:rsid w:val="42BC4026"/>
    <w:rsid w:val="42FF7E4A"/>
    <w:rsid w:val="44FE2D77"/>
    <w:rsid w:val="45094B33"/>
    <w:rsid w:val="45745AD5"/>
    <w:rsid w:val="476E268D"/>
    <w:rsid w:val="47C80756"/>
    <w:rsid w:val="4B23573E"/>
    <w:rsid w:val="4D911219"/>
    <w:rsid w:val="4DB61204"/>
    <w:rsid w:val="4E6B53EA"/>
    <w:rsid w:val="50131C8E"/>
    <w:rsid w:val="502671D7"/>
    <w:rsid w:val="5125364F"/>
    <w:rsid w:val="51E82A89"/>
    <w:rsid w:val="52C60994"/>
    <w:rsid w:val="53782312"/>
    <w:rsid w:val="54635843"/>
    <w:rsid w:val="54C70FB0"/>
    <w:rsid w:val="55E51B8B"/>
    <w:rsid w:val="56CB657F"/>
    <w:rsid w:val="56D1279A"/>
    <w:rsid w:val="59370C79"/>
    <w:rsid w:val="59ED6034"/>
    <w:rsid w:val="5BAB586E"/>
    <w:rsid w:val="5C491C39"/>
    <w:rsid w:val="5DEE450B"/>
    <w:rsid w:val="61407D38"/>
    <w:rsid w:val="6296076D"/>
    <w:rsid w:val="65502873"/>
    <w:rsid w:val="6593397F"/>
    <w:rsid w:val="66A146A2"/>
    <w:rsid w:val="66A73C3C"/>
    <w:rsid w:val="66F04341"/>
    <w:rsid w:val="67C41122"/>
    <w:rsid w:val="689436A7"/>
    <w:rsid w:val="69307640"/>
    <w:rsid w:val="6A691CD0"/>
    <w:rsid w:val="6AB10F58"/>
    <w:rsid w:val="6AC40EB8"/>
    <w:rsid w:val="6BF20AB2"/>
    <w:rsid w:val="6C2210CD"/>
    <w:rsid w:val="6E7F158F"/>
    <w:rsid w:val="6EF73E55"/>
    <w:rsid w:val="725D5D4E"/>
    <w:rsid w:val="73317307"/>
    <w:rsid w:val="74445F33"/>
    <w:rsid w:val="74E82910"/>
    <w:rsid w:val="75E3780D"/>
    <w:rsid w:val="76053158"/>
    <w:rsid w:val="768A62C0"/>
    <w:rsid w:val="76CC463F"/>
    <w:rsid w:val="76CE2921"/>
    <w:rsid w:val="7AD12D07"/>
    <w:rsid w:val="7CF111A9"/>
    <w:rsid w:val="7E71374F"/>
    <w:rsid w:val="7EBF174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0050"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0" w:qFormat="1"/>
    <w:lsdException w:name="toc 4" w:uiPriority="0" w:unhideWhenUsed="1" w:qFormat="1"/>
    <w:lsdException w:name="toc 5" w:uiPriority="0" w:unhideWhenUsed="1" w:qFormat="1"/>
    <w:lsdException w:name="toc 6" w:uiPriority="0" w:unhideWhenUsed="1" w:qFormat="1"/>
    <w:lsdException w:name="toc 7" w:uiPriority="0" w:unhideWhenUsed="1" w:qFormat="1"/>
    <w:lsdException w:name="toc 8" w:uiPriority="0" w:qFormat="1"/>
    <w:lsdException w:name="toc 9" w:uiPriority="0" w:unhideWhenUsed="1" w:qFormat="1"/>
    <w:lsdException w:name="Normal Indent" w:uiPriority="0" w:qFormat="1"/>
    <w:lsdException w:name="footnote text" w:uiPriority="0" w:qFormat="1"/>
    <w:lsdException w:name="annotation text" w:qFormat="1"/>
    <w:lsdException w:name="header" w:uiPriority="0" w:qFormat="1"/>
    <w:lsdException w:name="footer" w:uiPriority="0"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qFormat="1"/>
    <w:lsdException w:name="List" w:uiPriority="0"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uiPriority="0" w:qFormat="1"/>
    <w:lsdException w:name="List Continue" w:semiHidden="1" w:unhideWhenUsed="1"/>
    <w:lsdException w:name="List Continue 2" w:uiPriority="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uiPriority="0" w:qFormat="1"/>
    <w:lsdException w:name="Table Grid" w:uiPriority="0" w:qFormat="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Style3"/>
    <w:qFormat/>
    <w:pPr>
      <w:widowControl w:val="0"/>
      <w:jc w:val="both"/>
    </w:pPr>
    <w:rPr>
      <w:kern w:val="2"/>
      <w:sz w:val="21"/>
      <w:szCs w:val="24"/>
    </w:rPr>
  </w:style>
  <w:style w:type="paragraph" w:styleId="1">
    <w:name w:val="heading 1"/>
    <w:basedOn w:val="a"/>
    <w:next w:val="a"/>
    <w:link w:val="1Char"/>
    <w:qFormat/>
    <w:pPr>
      <w:keepNext/>
      <w:keepLines/>
      <w:spacing w:before="340" w:after="330" w:line="576" w:lineRule="auto"/>
      <w:jc w:val="center"/>
      <w:outlineLvl w:val="0"/>
    </w:pPr>
    <w:rPr>
      <w:b/>
      <w:kern w:val="44"/>
      <w:sz w:val="32"/>
      <w:szCs w:val="20"/>
      <w:lang/>
    </w:rPr>
  </w:style>
  <w:style w:type="paragraph" w:styleId="2">
    <w:name w:val="heading 2"/>
    <w:basedOn w:val="a"/>
    <w:next w:val="a"/>
    <w:link w:val="2Char"/>
    <w:uiPriority w:val="9"/>
    <w:qFormat/>
    <w:pPr>
      <w:keepNext/>
      <w:keepLines/>
      <w:spacing w:before="260" w:after="120" w:line="360" w:lineRule="auto"/>
      <w:ind w:firstLine="482"/>
      <w:outlineLvl w:val="1"/>
    </w:pPr>
    <w:rPr>
      <w:rFonts w:ascii="宋体" w:hAnsi="Arial"/>
      <w:b/>
      <w:sz w:val="30"/>
      <w:szCs w:val="20"/>
      <w:lang/>
    </w:rPr>
  </w:style>
  <w:style w:type="paragraph" w:styleId="3">
    <w:name w:val="heading 3"/>
    <w:basedOn w:val="a"/>
    <w:next w:val="a"/>
    <w:link w:val="3Char"/>
    <w:qFormat/>
    <w:pPr>
      <w:keepNext/>
      <w:keepLines/>
      <w:spacing w:before="260" w:after="260" w:line="416" w:lineRule="auto"/>
      <w:outlineLvl w:val="2"/>
    </w:pPr>
    <w:rPr>
      <w:b/>
      <w:bCs/>
      <w:sz w:val="32"/>
      <w:szCs w:val="32"/>
      <w:lang/>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rPr>
  </w:style>
  <w:style w:type="paragraph" w:styleId="5">
    <w:name w:val="heading 5"/>
    <w:basedOn w:val="a"/>
    <w:next w:val="a"/>
    <w:link w:val="5Char"/>
    <w:qFormat/>
    <w:pPr>
      <w:widowControl/>
      <w:tabs>
        <w:tab w:val="left" w:pos="709"/>
        <w:tab w:val="left" w:pos="3240"/>
      </w:tabs>
      <w:spacing w:before="240" w:afterLines="50"/>
      <w:ind w:left="3240" w:hanging="720"/>
      <w:outlineLvl w:val="4"/>
    </w:pPr>
    <w:rPr>
      <w:rFonts w:ascii="Arial" w:hAnsi="Arial"/>
      <w:kern w:val="0"/>
      <w:sz w:val="22"/>
      <w:szCs w:val="20"/>
      <w:lang/>
    </w:rPr>
  </w:style>
  <w:style w:type="paragraph" w:styleId="6">
    <w:name w:val="heading 6"/>
    <w:basedOn w:val="a"/>
    <w:next w:val="a"/>
    <w:link w:val="6Char"/>
    <w:qFormat/>
    <w:pPr>
      <w:widowControl/>
      <w:tabs>
        <w:tab w:val="left" w:pos="709"/>
        <w:tab w:val="left" w:pos="3360"/>
      </w:tabs>
      <w:spacing w:before="240" w:afterLines="50"/>
      <w:ind w:left="3360" w:hanging="420"/>
      <w:outlineLvl w:val="5"/>
    </w:pPr>
    <w:rPr>
      <w:rFonts w:ascii="Times New Roman" w:hAnsi="Arial"/>
      <w:i/>
      <w:kern w:val="0"/>
      <w:sz w:val="22"/>
      <w:szCs w:val="20"/>
      <w:lang/>
    </w:rPr>
  </w:style>
  <w:style w:type="paragraph" w:styleId="7">
    <w:name w:val="heading 7"/>
    <w:basedOn w:val="a"/>
    <w:next w:val="a"/>
    <w:link w:val="7Char"/>
    <w:qFormat/>
    <w:pPr>
      <w:widowControl/>
      <w:tabs>
        <w:tab w:val="left" w:pos="709"/>
        <w:tab w:val="left" w:pos="3780"/>
      </w:tabs>
      <w:spacing w:before="240" w:afterLines="50"/>
      <w:ind w:left="3780" w:hanging="420"/>
      <w:outlineLvl w:val="6"/>
    </w:pPr>
    <w:rPr>
      <w:rFonts w:ascii="Arial" w:hAnsi="Arial"/>
      <w:kern w:val="0"/>
      <w:sz w:val="20"/>
      <w:szCs w:val="20"/>
      <w:lang/>
    </w:rPr>
  </w:style>
  <w:style w:type="paragraph" w:styleId="8">
    <w:name w:val="heading 8"/>
    <w:basedOn w:val="a"/>
    <w:next w:val="a"/>
    <w:link w:val="8Char"/>
    <w:qFormat/>
    <w:pPr>
      <w:widowControl/>
      <w:tabs>
        <w:tab w:val="left" w:pos="709"/>
        <w:tab w:val="left" w:pos="4200"/>
      </w:tabs>
      <w:spacing w:before="240" w:afterLines="50"/>
      <w:ind w:left="4200" w:hanging="420"/>
      <w:outlineLvl w:val="7"/>
    </w:pPr>
    <w:rPr>
      <w:rFonts w:ascii="Arial" w:hAnsi="Arial"/>
      <w:i/>
      <w:kern w:val="0"/>
      <w:sz w:val="20"/>
      <w:szCs w:val="20"/>
      <w:lang/>
    </w:rPr>
  </w:style>
  <w:style w:type="paragraph" w:styleId="9">
    <w:name w:val="heading 9"/>
    <w:basedOn w:val="a"/>
    <w:next w:val="a"/>
    <w:link w:val="9Char"/>
    <w:qFormat/>
    <w:pPr>
      <w:widowControl/>
      <w:tabs>
        <w:tab w:val="left" w:pos="709"/>
        <w:tab w:val="left" w:pos="4620"/>
      </w:tabs>
      <w:spacing w:before="240" w:afterLines="50"/>
      <w:ind w:left="4620" w:hanging="420"/>
      <w:outlineLvl w:val="8"/>
    </w:pPr>
    <w:rPr>
      <w:rFonts w:ascii="Arial" w:hAnsi="Arial"/>
      <w:b/>
      <w:i/>
      <w:kern w:val="0"/>
      <w:sz w:val="18"/>
      <w:szCs w:val="20"/>
      <w:lang/>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99"/>
    <w:qFormat/>
    <w:rPr>
      <w:b/>
      <w:bCs/>
    </w:rPr>
  </w:style>
  <w:style w:type="character" w:customStyle="1" w:styleId="HTMLChar">
    <w:name w:val="HTML 预设格式 Char"/>
    <w:link w:val="HTML"/>
    <w:qFormat/>
    <w:rPr>
      <w:rFonts w:ascii="黑体" w:eastAsia="黑体" w:hAnsi="Courier New"/>
    </w:rPr>
  </w:style>
  <w:style w:type="character" w:styleId="a4">
    <w:name w:val="page number"/>
    <w:qFormat/>
    <w:rPr>
      <w:rFonts w:eastAsia="宋体"/>
      <w:kern w:val="2"/>
      <w:sz w:val="24"/>
      <w:szCs w:val="24"/>
      <w:lang w:val="en-US" w:eastAsia="zh-CN" w:bidi="ar-SA"/>
    </w:rPr>
  </w:style>
  <w:style w:type="character" w:styleId="a5">
    <w:name w:val="Emphasis"/>
    <w:uiPriority w:val="20"/>
    <w:qFormat/>
    <w:rPr>
      <w:i/>
    </w:rPr>
  </w:style>
  <w:style w:type="character" w:styleId="a6">
    <w:name w:val="footnote reference"/>
    <w:qFormat/>
    <w:rPr>
      <w:vertAlign w:val="superscript"/>
    </w:rPr>
  </w:style>
  <w:style w:type="character" w:styleId="a7">
    <w:name w:val="annotation reference"/>
    <w:uiPriority w:val="99"/>
    <w:qFormat/>
    <w:rPr>
      <w:sz w:val="21"/>
      <w:szCs w:val="21"/>
    </w:rPr>
  </w:style>
  <w:style w:type="character" w:styleId="a8">
    <w:name w:val="Hyperlink"/>
    <w:uiPriority w:val="99"/>
    <w:qFormat/>
    <w:rPr>
      <w:rFonts w:eastAsia="宋体"/>
      <w:color w:val="0000FF"/>
      <w:kern w:val="2"/>
      <w:sz w:val="24"/>
      <w:szCs w:val="24"/>
      <w:u w:val="single"/>
      <w:lang w:val="en-US" w:eastAsia="zh-CN" w:bidi="ar-SA"/>
    </w:rPr>
  </w:style>
  <w:style w:type="character" w:customStyle="1" w:styleId="Char2">
    <w:name w:val="批注文字 Char2"/>
    <w:uiPriority w:val="99"/>
    <w:qFormat/>
    <w:rPr>
      <w:kern w:val="2"/>
      <w:sz w:val="21"/>
      <w:szCs w:val="24"/>
    </w:rPr>
  </w:style>
  <w:style w:type="character" w:customStyle="1" w:styleId="Char">
    <w:name w:val="副标题 Char"/>
    <w:link w:val="a9"/>
    <w:qFormat/>
    <w:rPr>
      <w:rFonts w:ascii="Times New Roman" w:hAnsi="Times New Roman"/>
      <w:b/>
      <w:bCs/>
      <w:kern w:val="28"/>
      <w:sz w:val="32"/>
      <w:szCs w:val="32"/>
    </w:rPr>
  </w:style>
  <w:style w:type="character" w:customStyle="1" w:styleId="0">
    <w:name w:val="批注引用_0"/>
    <w:uiPriority w:val="99"/>
    <w:unhideWhenUsed/>
    <w:qFormat/>
    <w:rPr>
      <w:sz w:val="21"/>
      <w:szCs w:val="21"/>
    </w:rPr>
  </w:style>
  <w:style w:type="character" w:customStyle="1" w:styleId="5Char">
    <w:name w:val="标题 5 Char"/>
    <w:link w:val="5"/>
    <w:qFormat/>
    <w:rPr>
      <w:rFonts w:ascii="Arial" w:hAnsi="Arial"/>
      <w:sz w:val="22"/>
    </w:rPr>
  </w:style>
  <w:style w:type="character" w:customStyle="1" w:styleId="Char0">
    <w:name w:val="文档结构图 Char"/>
    <w:link w:val="aa"/>
    <w:qFormat/>
    <w:rPr>
      <w:rFonts w:ascii="宋体"/>
      <w:kern w:val="2"/>
      <w:sz w:val="18"/>
      <w:szCs w:val="18"/>
    </w:rPr>
  </w:style>
  <w:style w:type="character" w:customStyle="1" w:styleId="6Char">
    <w:name w:val="标题 6 Char"/>
    <w:link w:val="6"/>
    <w:qFormat/>
    <w:rPr>
      <w:rFonts w:ascii="Times New Roman" w:hAnsi="Arial"/>
      <w:i/>
      <w:sz w:val="22"/>
    </w:rPr>
  </w:style>
  <w:style w:type="character" w:customStyle="1" w:styleId="2Char0">
    <w:name w:val="正文文本缩进 2 Char"/>
    <w:link w:val="20"/>
    <w:qFormat/>
    <w:rPr>
      <w:kern w:val="2"/>
      <w:sz w:val="21"/>
      <w:szCs w:val="24"/>
    </w:rPr>
  </w:style>
  <w:style w:type="character" w:customStyle="1" w:styleId="txt1">
    <w:name w:val="txt1"/>
    <w:qFormat/>
    <w:rPr>
      <w:rFonts w:hint="default"/>
      <w:spacing w:val="300"/>
      <w:sz w:val="18"/>
      <w:szCs w:val="18"/>
    </w:rPr>
  </w:style>
  <w:style w:type="character" w:customStyle="1" w:styleId="3Char0">
    <w:name w:val="正文文本 3 Char"/>
    <w:link w:val="30"/>
    <w:qFormat/>
    <w:rPr>
      <w:rFonts w:ascii="宋体" w:hAnsi="宋体"/>
      <w:kern w:val="2"/>
      <w:sz w:val="24"/>
    </w:rPr>
  </w:style>
  <w:style w:type="character" w:customStyle="1" w:styleId="Char1">
    <w:name w:val="正文首行缩进 Char"/>
    <w:link w:val="ab"/>
    <w:qFormat/>
    <w:rPr>
      <w:rFonts w:ascii="楷体_GB2312" w:eastAsia="楷体_GB2312" w:hAnsi="Times New Roman"/>
      <w:kern w:val="2"/>
      <w:sz w:val="21"/>
      <w:szCs w:val="24"/>
    </w:rPr>
  </w:style>
  <w:style w:type="character" w:customStyle="1" w:styleId="Char10">
    <w:name w:val="正文文本缩进 Char1"/>
    <w:qFormat/>
    <w:rPr>
      <w:kern w:val="2"/>
      <w:sz w:val="21"/>
      <w:szCs w:val="24"/>
    </w:rPr>
  </w:style>
  <w:style w:type="character" w:customStyle="1" w:styleId="Char3">
    <w:name w:val="批注文字 Char3"/>
    <w:uiPriority w:val="99"/>
    <w:qFormat/>
    <w:rPr>
      <w:rFonts w:eastAsia="宋体"/>
      <w:kern w:val="2"/>
      <w:sz w:val="21"/>
      <w:szCs w:val="24"/>
      <w:lang w:val="en-US" w:eastAsia="zh-CN" w:bidi="ar-SA"/>
    </w:rPr>
  </w:style>
  <w:style w:type="character" w:customStyle="1" w:styleId="ac">
    <w:name w:val="纯文本 字符"/>
    <w:uiPriority w:val="99"/>
    <w:qFormat/>
    <w:rPr>
      <w:rFonts w:ascii="宋体" w:eastAsia="宋体" w:hAnsi="Courier New" w:cs="宋体"/>
      <w:szCs w:val="21"/>
    </w:rPr>
  </w:style>
  <w:style w:type="character" w:customStyle="1" w:styleId="gray">
    <w:name w:val="gray"/>
    <w:qFormat/>
  </w:style>
  <w:style w:type="character" w:customStyle="1" w:styleId="weby11">
    <w:name w:val="weby11"/>
    <w:qFormat/>
    <w:rPr>
      <w:sz w:val="18"/>
      <w:szCs w:val="18"/>
    </w:rPr>
  </w:style>
  <w:style w:type="character" w:customStyle="1" w:styleId="HTMLChar1">
    <w:name w:val="HTML 预设格式 Char1"/>
    <w:qFormat/>
    <w:rPr>
      <w:rFonts w:ascii="Courier New" w:hAnsi="Courier New" w:cs="Courier New"/>
      <w:kern w:val="2"/>
    </w:rPr>
  </w:style>
  <w:style w:type="character" w:customStyle="1" w:styleId="Char4">
    <w:name w:val="标题 Char"/>
    <w:link w:val="ad"/>
    <w:qFormat/>
    <w:rPr>
      <w:rFonts w:ascii="Cambria" w:hAnsi="Cambria" w:cs="Times New Roman"/>
      <w:b/>
      <w:bCs/>
      <w:kern w:val="2"/>
      <w:sz w:val="32"/>
      <w:szCs w:val="32"/>
    </w:rPr>
  </w:style>
  <w:style w:type="character" w:customStyle="1" w:styleId="Char11">
    <w:name w:val="纯文本 Char1"/>
    <w:qFormat/>
    <w:rPr>
      <w:rFonts w:ascii="宋体" w:hAnsi="Courier New"/>
      <w:kern w:val="2"/>
      <w:sz w:val="24"/>
      <w:szCs w:val="21"/>
    </w:rPr>
  </w:style>
  <w:style w:type="character" w:customStyle="1" w:styleId="ae">
    <w:name w:val="个人答复风格"/>
    <w:qFormat/>
    <w:rPr>
      <w:rFonts w:ascii="Arial" w:eastAsia="宋体" w:hAnsi="Arial" w:cs="Arial"/>
      <w:color w:val="auto"/>
      <w:sz w:val="20"/>
    </w:rPr>
  </w:style>
  <w:style w:type="character" w:customStyle="1" w:styleId="Char5">
    <w:name w:val="批注主题 Char"/>
    <w:link w:val="af"/>
    <w:qFormat/>
    <w:rPr>
      <w:kern w:val="2"/>
      <w:sz w:val="21"/>
      <w:szCs w:val="24"/>
    </w:rPr>
  </w:style>
  <w:style w:type="character" w:customStyle="1" w:styleId="Footer1CharChar">
    <w:name w:val="Footer1 Char Char"/>
    <w:qFormat/>
    <w:rPr>
      <w:rFonts w:ascii="宋体"/>
      <w:sz w:val="18"/>
    </w:rPr>
  </w:style>
  <w:style w:type="character" w:customStyle="1" w:styleId="font-heiti">
    <w:name w:val="font-heiti"/>
    <w:qFormat/>
  </w:style>
  <w:style w:type="character" w:customStyle="1" w:styleId="3Char1">
    <w:name w:val="样式标题3 Char"/>
    <w:link w:val="31"/>
    <w:qFormat/>
    <w:rPr>
      <w:rFonts w:ascii="Times New Roman" w:hAnsi="Times New Roman"/>
      <w:b/>
      <w:bCs/>
      <w:kern w:val="2"/>
      <w:sz w:val="21"/>
      <w:szCs w:val="21"/>
    </w:rPr>
  </w:style>
  <w:style w:type="character" w:customStyle="1" w:styleId="af0">
    <w:name w:val="访问过的超链接"/>
    <w:uiPriority w:val="99"/>
    <w:qFormat/>
    <w:rPr>
      <w:color w:val="800080"/>
      <w:u w:val="single"/>
    </w:rPr>
  </w:style>
  <w:style w:type="character" w:customStyle="1" w:styleId="Char12">
    <w:name w:val="普通文字 Char1"/>
    <w:qFormat/>
    <w:rPr>
      <w:rFonts w:ascii="宋体" w:eastAsia="宋体" w:hAnsi="Courier New"/>
      <w:kern w:val="2"/>
      <w:sz w:val="24"/>
      <w:lang w:val="en-US" w:eastAsia="zh-CN" w:bidi="ar-SA"/>
    </w:rPr>
  </w:style>
  <w:style w:type="character" w:customStyle="1" w:styleId="Char6">
    <w:name w:val="正文文本 Char"/>
    <w:uiPriority w:val="99"/>
    <w:semiHidden/>
    <w:qFormat/>
    <w:rPr>
      <w:rFonts w:ascii="Times New Roman" w:eastAsia="宋体" w:hAnsi="Times New Roman" w:cs="Times New Roman"/>
      <w:szCs w:val="20"/>
    </w:rPr>
  </w:style>
  <w:style w:type="character" w:customStyle="1" w:styleId="Char20">
    <w:name w:val="普通文字 Char2"/>
    <w:qFormat/>
    <w:locked/>
    <w:rPr>
      <w:rFonts w:ascii="宋体" w:eastAsia="宋体" w:hAnsi="Courier New"/>
      <w:kern w:val="2"/>
      <w:sz w:val="21"/>
      <w:lang w:val="en-US" w:eastAsia="zh-CN" w:bidi="ar-SA"/>
    </w:rPr>
  </w:style>
  <w:style w:type="character" w:customStyle="1" w:styleId="af1">
    <w:name w:val="批注文字 字符"/>
    <w:uiPriority w:val="99"/>
    <w:qFormat/>
    <w:rPr>
      <w:rFonts w:eastAsia="宋体"/>
      <w:kern w:val="2"/>
      <w:sz w:val="21"/>
      <w:szCs w:val="24"/>
      <w:lang w:val="en-US" w:eastAsia="zh-CN" w:bidi="ar-SA"/>
    </w:rPr>
  </w:style>
  <w:style w:type="character" w:customStyle="1" w:styleId="Char13">
    <w:name w:val="批注文字 Char1"/>
    <w:qFormat/>
    <w:rPr>
      <w:rFonts w:eastAsia="宋体"/>
      <w:kern w:val="2"/>
      <w:sz w:val="21"/>
      <w:szCs w:val="24"/>
      <w:lang w:val="en-US" w:eastAsia="zh-CN" w:bidi="ar-SA"/>
    </w:rPr>
  </w:style>
  <w:style w:type="character" w:customStyle="1" w:styleId="3Char">
    <w:name w:val="标题 3 Char"/>
    <w:link w:val="3"/>
    <w:qFormat/>
    <w:rPr>
      <w:b/>
      <w:bCs/>
      <w:kern w:val="2"/>
      <w:sz w:val="32"/>
      <w:szCs w:val="32"/>
    </w:rPr>
  </w:style>
  <w:style w:type="character" w:customStyle="1" w:styleId="Footer1CharChar1">
    <w:name w:val="Footer1 Char Char1"/>
    <w:qFormat/>
    <w:rPr>
      <w:rFonts w:eastAsia="宋体"/>
      <w:sz w:val="18"/>
      <w:szCs w:val="18"/>
      <w:lang w:val="en-US" w:eastAsia="zh-CN" w:bidi="ar-SA"/>
    </w:rPr>
  </w:style>
  <w:style w:type="character" w:customStyle="1" w:styleId="2Char1">
    <w:name w:val="样式标题2 Char"/>
    <w:link w:val="21"/>
    <w:qFormat/>
    <w:rPr>
      <w:rFonts w:ascii="Times New Roman" w:hAnsi="Times New Roman"/>
      <w:b/>
      <w:bCs/>
      <w:kern w:val="2"/>
      <w:sz w:val="24"/>
      <w:szCs w:val="24"/>
    </w:rPr>
  </w:style>
  <w:style w:type="character" w:customStyle="1" w:styleId="Char7">
    <w:name w:val="正文文本缩进 Char"/>
    <w:link w:val="af2"/>
    <w:qFormat/>
    <w:rPr>
      <w:kern w:val="2"/>
      <w:sz w:val="21"/>
      <w:szCs w:val="24"/>
    </w:rPr>
  </w:style>
  <w:style w:type="character" w:customStyle="1" w:styleId="H2Char1">
    <w:name w:val="H2 Char1"/>
    <w:qFormat/>
    <w:rPr>
      <w:rFonts w:ascii="Arial" w:eastAsia="黑体" w:hAnsi="Arial"/>
      <w:b/>
      <w:spacing w:val="24"/>
      <w:sz w:val="24"/>
      <w:lang w:val="en-US" w:eastAsia="zh-CN" w:bidi="ar-SA"/>
    </w:rPr>
  </w:style>
  <w:style w:type="character" w:customStyle="1" w:styleId="para">
    <w:name w:val="para"/>
    <w:qFormat/>
  </w:style>
  <w:style w:type="character" w:customStyle="1" w:styleId="2Char2">
    <w:name w:val="页脚2 Char"/>
    <w:qFormat/>
    <w:rPr>
      <w:rFonts w:ascii="宋体" w:eastAsia="宋体" w:hAnsi="宋体" w:cs="Times New Roman"/>
      <w:kern w:val="0"/>
      <w:sz w:val="18"/>
      <w:szCs w:val="18"/>
    </w:rPr>
  </w:style>
  <w:style w:type="character" w:customStyle="1" w:styleId="Char8">
    <w:name w:val="列出段落 Char"/>
    <w:link w:val="af3"/>
    <w:uiPriority w:val="34"/>
    <w:qFormat/>
    <w:rPr>
      <w:kern w:val="2"/>
      <w:sz w:val="21"/>
      <w:szCs w:val="24"/>
    </w:rPr>
  </w:style>
  <w:style w:type="character" w:customStyle="1" w:styleId="Char14">
    <w:name w:val="正文文本 Char1"/>
    <w:link w:val="af4"/>
    <w:qFormat/>
    <w:rPr>
      <w:kern w:val="2"/>
      <w:sz w:val="24"/>
      <w:szCs w:val="24"/>
    </w:rPr>
  </w:style>
  <w:style w:type="character" w:customStyle="1" w:styleId="Char9">
    <w:name w:val="正文缩进 Char"/>
    <w:link w:val="af5"/>
    <w:qFormat/>
    <w:rPr>
      <w:kern w:val="2"/>
      <w:sz w:val="21"/>
    </w:rPr>
  </w:style>
  <w:style w:type="character" w:customStyle="1" w:styleId="8Char">
    <w:name w:val="标题 8 Char"/>
    <w:link w:val="8"/>
    <w:qFormat/>
    <w:rPr>
      <w:rFonts w:ascii="Arial" w:hAnsi="Arial"/>
      <w:i/>
    </w:rPr>
  </w:style>
  <w:style w:type="character" w:customStyle="1" w:styleId="9Char">
    <w:name w:val="标题 9 Char"/>
    <w:link w:val="9"/>
    <w:qFormat/>
    <w:rPr>
      <w:rFonts w:ascii="Arial" w:hAnsi="Arial"/>
      <w:b/>
      <w:i/>
      <w:sz w:val="18"/>
    </w:rPr>
  </w:style>
  <w:style w:type="character" w:customStyle="1" w:styleId="7Char">
    <w:name w:val="标题 7 Char"/>
    <w:link w:val="7"/>
    <w:qFormat/>
    <w:rPr>
      <w:rFonts w:ascii="Arial" w:hAnsi="Arial"/>
    </w:rPr>
  </w:style>
  <w:style w:type="character" w:customStyle="1" w:styleId="style1">
    <w:name w:val="style1"/>
    <w:qFormat/>
  </w:style>
  <w:style w:type="character" w:customStyle="1" w:styleId="2CharChar">
    <w:name w:val="页脚2 Char Char"/>
    <w:link w:val="22"/>
    <w:qFormat/>
    <w:rPr>
      <w:rFonts w:ascii="宋体" w:hAnsi="宋体"/>
      <w:kern w:val="2"/>
      <w:sz w:val="18"/>
      <w:szCs w:val="18"/>
    </w:rPr>
  </w:style>
  <w:style w:type="character" w:customStyle="1" w:styleId="Chara">
    <w:name w:val="日期 Char"/>
    <w:link w:val="af6"/>
    <w:qFormat/>
    <w:rPr>
      <w:kern w:val="2"/>
      <w:sz w:val="36"/>
      <w:szCs w:val="24"/>
    </w:rPr>
  </w:style>
  <w:style w:type="character" w:customStyle="1" w:styleId="10">
    <w:name w:val="超链接1"/>
    <w:basedOn w:val="a0"/>
    <w:uiPriority w:val="99"/>
    <w:unhideWhenUsed/>
    <w:rPr>
      <w:color w:val="0000FF"/>
      <w:u w:val="single"/>
    </w:rPr>
  </w:style>
  <w:style w:type="character" w:customStyle="1" w:styleId="11">
    <w:name w:val="标题1"/>
    <w:qFormat/>
  </w:style>
  <w:style w:type="character" w:customStyle="1" w:styleId="Charb">
    <w:name w:val="纯文本 Char"/>
    <w:link w:val="af7"/>
    <w:qFormat/>
    <w:rPr>
      <w:rFonts w:ascii="宋体" w:hAnsi="Courier New"/>
      <w:kern w:val="2"/>
      <w:sz w:val="24"/>
      <w:szCs w:val="21"/>
    </w:rPr>
  </w:style>
  <w:style w:type="character" w:customStyle="1" w:styleId="p1410">
    <w:name w:val="p141_0"/>
    <w:rPr>
      <w:sz w:val="21"/>
      <w:szCs w:val="21"/>
    </w:rPr>
  </w:style>
  <w:style w:type="character" w:customStyle="1" w:styleId="2Char">
    <w:name w:val="标题 2 Char"/>
    <w:link w:val="2"/>
    <w:uiPriority w:val="9"/>
    <w:qFormat/>
    <w:rPr>
      <w:rFonts w:ascii="宋体" w:hAnsi="Arial"/>
      <w:b/>
      <w:kern w:val="2"/>
      <w:sz w:val="30"/>
    </w:rPr>
  </w:style>
  <w:style w:type="character" w:customStyle="1" w:styleId="2Char3">
    <w:name w:val="正文文本 2 Char"/>
    <w:link w:val="23"/>
    <w:qFormat/>
    <w:rPr>
      <w:rFonts w:ascii="Times New Roman" w:eastAsia="楷体_GB2312" w:hAnsi="Times New Roman"/>
      <w:kern w:val="2"/>
      <w:sz w:val="28"/>
    </w:rPr>
  </w:style>
  <w:style w:type="character" w:customStyle="1" w:styleId="Charc">
    <w:name w:val="脚注文本 Char"/>
    <w:link w:val="af8"/>
    <w:qFormat/>
    <w:rPr>
      <w:rFonts w:ascii="Times New Roman" w:hAnsi="Times New Roman"/>
      <w:kern w:val="2"/>
      <w:sz w:val="18"/>
      <w:szCs w:val="18"/>
    </w:rPr>
  </w:style>
  <w:style w:type="character" w:customStyle="1" w:styleId="CharChar9">
    <w:name w:val="Char Char9"/>
    <w:qFormat/>
    <w:rPr>
      <w:rFonts w:ascii="宋体" w:eastAsia="宋体" w:hAnsi="Courier New" w:cs="Times New Roman"/>
      <w:szCs w:val="20"/>
    </w:rPr>
  </w:style>
  <w:style w:type="character" w:customStyle="1" w:styleId="CharChar">
    <w:name w:val="段 Char Char"/>
    <w:link w:val="af9"/>
    <w:qFormat/>
    <w:rPr>
      <w:rFonts w:ascii="宋体"/>
      <w:kern w:val="2"/>
      <w:sz w:val="21"/>
      <w:szCs w:val="22"/>
      <w:lang w:val="en-US" w:eastAsia="zh-CN" w:bidi="ar-SA"/>
    </w:rPr>
  </w:style>
  <w:style w:type="character" w:customStyle="1" w:styleId="Chard">
    <w:name w:val="页脚 Char"/>
    <w:link w:val="afa"/>
    <w:qFormat/>
    <w:rPr>
      <w:rFonts w:ascii="Times" w:hAnsi="Times"/>
      <w:kern w:val="2"/>
      <w:sz w:val="18"/>
      <w:szCs w:val="18"/>
    </w:rPr>
  </w:style>
  <w:style w:type="character" w:customStyle="1" w:styleId="Chare">
    <w:name w:val="批注框文本 Char"/>
    <w:link w:val="afb"/>
    <w:qFormat/>
    <w:rPr>
      <w:kern w:val="2"/>
      <w:sz w:val="18"/>
      <w:szCs w:val="18"/>
    </w:rPr>
  </w:style>
  <w:style w:type="character" w:customStyle="1" w:styleId="2Char4">
    <w:name w:val="正文首行缩进 2 Char"/>
    <w:uiPriority w:val="99"/>
    <w:semiHidden/>
    <w:qFormat/>
    <w:rPr>
      <w:rFonts w:ascii="Calibri" w:eastAsia="宋体" w:hAnsi="Calibri" w:cs="Times New Roman"/>
      <w:kern w:val="2"/>
      <w:sz w:val="21"/>
      <w:szCs w:val="24"/>
    </w:rPr>
  </w:style>
  <w:style w:type="character" w:customStyle="1" w:styleId="1Char">
    <w:name w:val="标题 1 Char"/>
    <w:link w:val="1"/>
    <w:qFormat/>
    <w:rPr>
      <w:b/>
      <w:kern w:val="44"/>
      <w:sz w:val="32"/>
    </w:rPr>
  </w:style>
  <w:style w:type="character" w:customStyle="1" w:styleId="Charf">
    <w:name w:val="页眉 Char"/>
    <w:link w:val="afc"/>
    <w:qFormat/>
    <w:rPr>
      <w:rFonts w:ascii="Times" w:hAnsi="Times"/>
      <w:kern w:val="2"/>
      <w:sz w:val="18"/>
    </w:rPr>
  </w:style>
  <w:style w:type="character" w:customStyle="1" w:styleId="Char15">
    <w:name w:val="标题 Char1"/>
    <w:uiPriority w:val="10"/>
    <w:qFormat/>
    <w:rPr>
      <w:rFonts w:ascii="Cambria" w:eastAsia="宋体" w:hAnsi="Cambria" w:cs="Times New Roman"/>
      <w:b/>
      <w:bCs/>
      <w:sz w:val="32"/>
      <w:szCs w:val="32"/>
    </w:rPr>
  </w:style>
  <w:style w:type="character" w:customStyle="1" w:styleId="p141">
    <w:name w:val="p141"/>
    <w:qFormat/>
    <w:rPr>
      <w:sz w:val="21"/>
      <w:szCs w:val="21"/>
    </w:rPr>
  </w:style>
  <w:style w:type="character" w:customStyle="1" w:styleId="3Char2">
    <w:name w:val="正文文本缩进 3 Char"/>
    <w:link w:val="32"/>
    <w:qFormat/>
    <w:rPr>
      <w:rFonts w:ascii="Times New Roman" w:hAnsi="Times New Roman"/>
      <w:kern w:val="2"/>
      <w:sz w:val="16"/>
      <w:szCs w:val="16"/>
    </w:rPr>
  </w:style>
  <w:style w:type="character" w:customStyle="1" w:styleId="font11">
    <w:name w:val="font11"/>
    <w:qFormat/>
    <w:rPr>
      <w:rFonts w:ascii="宋体" w:eastAsia="宋体" w:hAnsi="宋体" w:cs="宋体" w:hint="eastAsia"/>
      <w:color w:val="000000"/>
      <w:sz w:val="24"/>
      <w:szCs w:val="24"/>
      <w:u w:val="none"/>
    </w:rPr>
  </w:style>
  <w:style w:type="character" w:customStyle="1" w:styleId="2Char10">
    <w:name w:val="正文首行缩进 2 Char1"/>
    <w:link w:val="24"/>
    <w:qFormat/>
    <w:rPr>
      <w:rFonts w:ascii="宋体" w:eastAsia="宋体" w:hAnsi="宋体" w:cs="Times New Roman"/>
      <w:kern w:val="2"/>
      <w:sz w:val="21"/>
    </w:rPr>
  </w:style>
  <w:style w:type="character" w:customStyle="1" w:styleId="apple-style-span">
    <w:name w:val="apple-style-span"/>
    <w:qFormat/>
  </w:style>
  <w:style w:type="character" w:customStyle="1" w:styleId="CharCharChar">
    <w:name w:val="段 Char Char Char"/>
    <w:qFormat/>
    <w:rPr>
      <w:rFonts w:ascii="宋体"/>
      <w:sz w:val="21"/>
      <w:lang w:val="en-US" w:eastAsia="zh-CN" w:bidi="ar-SA"/>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16">
    <w:name w:val="列出段落 Char1"/>
    <w:locked/>
    <w:rPr>
      <w:kern w:val="2"/>
      <w:sz w:val="21"/>
      <w:szCs w:val="24"/>
    </w:rPr>
  </w:style>
  <w:style w:type="character" w:customStyle="1" w:styleId="Charf0">
    <w:name w:val="批注文字 Char"/>
    <w:link w:val="afd"/>
    <w:uiPriority w:val="99"/>
    <w:qFormat/>
    <w:rPr>
      <w:kern w:val="2"/>
      <w:sz w:val="21"/>
      <w:szCs w:val="24"/>
    </w:rPr>
  </w:style>
  <w:style w:type="character" w:customStyle="1" w:styleId="1Char0">
    <w:name w:val="标题样式1 Char"/>
    <w:link w:val="12"/>
    <w:qFormat/>
    <w:rPr>
      <w:rFonts w:ascii="宋体" w:hAnsi="Arial"/>
      <w:b/>
      <w:kern w:val="2"/>
      <w:sz w:val="28"/>
    </w:rPr>
  </w:style>
  <w:style w:type="paragraph" w:customStyle="1" w:styleId="afe">
    <w:name w:val="保留正文"/>
    <w:basedOn w:val="af4"/>
    <w:qFormat/>
    <w:pPr>
      <w:keepNext/>
      <w:spacing w:after="160" w:line="240" w:lineRule="auto"/>
    </w:pPr>
    <w:rPr>
      <w:rFonts w:ascii="Times New Roman" w:hAnsi="Times New Roman"/>
      <w:sz w:val="21"/>
    </w:rPr>
  </w:style>
  <w:style w:type="paragraph" w:customStyle="1" w:styleId="31">
    <w:name w:val="样式标题3"/>
    <w:basedOn w:val="5"/>
    <w:link w:val="3Char1"/>
    <w:qFormat/>
    <w:pPr>
      <w:keepNext/>
      <w:keepLines/>
      <w:widowControl w:val="0"/>
      <w:tabs>
        <w:tab w:val="left" w:pos="1260"/>
      </w:tabs>
      <w:spacing w:before="280" w:afterLines="0" w:line="376" w:lineRule="auto"/>
      <w:ind w:left="1260" w:hanging="420"/>
    </w:pPr>
    <w:rPr>
      <w:rFonts w:ascii="Times New Roman" w:hAnsi="Times New Roman"/>
      <w:b/>
      <w:bCs/>
      <w:kern w:val="2"/>
      <w:sz w:val="21"/>
      <w:szCs w:val="21"/>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styleId="ad">
    <w:name w:val="Title"/>
    <w:basedOn w:val="a"/>
    <w:next w:val="a"/>
    <w:link w:val="Char4"/>
    <w:qFormat/>
    <w:pPr>
      <w:spacing w:before="240" w:after="60"/>
      <w:jc w:val="center"/>
      <w:outlineLvl w:val="0"/>
    </w:pPr>
    <w:rPr>
      <w:rFonts w:ascii="Cambria" w:hAnsi="Cambria"/>
      <w:b/>
      <w:bCs/>
      <w:sz w:val="32"/>
      <w:szCs w:val="32"/>
      <w:lang/>
    </w:rPr>
  </w:style>
  <w:style w:type="paragraph" w:styleId="33">
    <w:name w:val="toc 3"/>
    <w:basedOn w:val="a"/>
    <w:next w:val="a"/>
    <w:qFormat/>
    <w:pPr>
      <w:ind w:leftChars="400" w:left="840"/>
    </w:pPr>
  </w:style>
  <w:style w:type="paragraph" w:customStyle="1" w:styleId="aff">
    <w:name w:val="封面标准文稿类别"/>
    <w:qFormat/>
    <w:pPr>
      <w:spacing w:before="440" w:line="400" w:lineRule="exact"/>
      <w:jc w:val="center"/>
    </w:pPr>
    <w:rPr>
      <w:rFonts w:ascii="宋体" w:hAnsi="Times New Roman"/>
      <w:sz w:val="24"/>
    </w:rPr>
  </w:style>
  <w:style w:type="paragraph" w:styleId="34">
    <w:name w:val="List Bullet 3"/>
    <w:basedOn w:val="a"/>
    <w:qFormat/>
    <w:pPr>
      <w:tabs>
        <w:tab w:val="left" w:pos="905"/>
        <w:tab w:val="left" w:pos="1560"/>
      </w:tabs>
      <w:ind w:left="905" w:hanging="1080"/>
    </w:pPr>
    <w:rPr>
      <w:rFonts w:ascii="Times New Roman" w:hAnsi="Times New Roman"/>
      <w:sz w:val="24"/>
      <w:szCs w:val="20"/>
    </w:rPr>
  </w:style>
  <w:style w:type="paragraph" w:customStyle="1" w:styleId="xl41">
    <w:name w:val="xl41"/>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hAnsi="Arial Unicode MS"/>
      <w:b/>
      <w:bCs/>
      <w:kern w:val="0"/>
      <w:sz w:val="18"/>
      <w:szCs w:val="18"/>
    </w:rPr>
  </w:style>
  <w:style w:type="paragraph" w:customStyle="1" w:styleId="aff0">
    <w:name w:val="发布部门"/>
    <w:next w:val="af9"/>
    <w:qFormat/>
    <w:pPr>
      <w:framePr w:w="7433" w:h="585" w:hRule="exact" w:hSpace="180" w:vSpace="180" w:wrap="around" w:hAnchor="margin" w:xAlign="center" w:y="14401" w:anchorLock="1"/>
      <w:jc w:val="center"/>
    </w:pPr>
    <w:rPr>
      <w:rFonts w:ascii="宋体" w:hAnsi="Times New Roman"/>
      <w:b/>
      <w:spacing w:val="20"/>
      <w:w w:val="135"/>
      <w:sz w:val="36"/>
    </w:rPr>
  </w:style>
  <w:style w:type="paragraph" w:styleId="23">
    <w:name w:val="Body Text 2"/>
    <w:basedOn w:val="a"/>
    <w:link w:val="2Char3"/>
    <w:qFormat/>
    <w:rPr>
      <w:rFonts w:ascii="Times New Roman" w:eastAsia="楷体_GB2312" w:hAnsi="Times New Roman"/>
      <w:sz w:val="28"/>
      <w:szCs w:val="20"/>
      <w:lang/>
    </w:rPr>
  </w:style>
  <w:style w:type="paragraph" w:styleId="60">
    <w:name w:val="toc 6"/>
    <w:basedOn w:val="a"/>
    <w:next w:val="a"/>
    <w:unhideWhenUsed/>
    <w:qFormat/>
    <w:pPr>
      <w:ind w:left="1050"/>
      <w:jc w:val="left"/>
    </w:pPr>
    <w:rPr>
      <w:sz w:val="18"/>
      <w:szCs w:val="18"/>
    </w:rPr>
  </w:style>
  <w:style w:type="paragraph" w:styleId="13">
    <w:name w:val="toc 1"/>
    <w:basedOn w:val="a"/>
    <w:next w:val="a"/>
    <w:uiPriority w:val="39"/>
    <w:qFormat/>
    <w:pPr>
      <w:tabs>
        <w:tab w:val="right" w:leader="dot" w:pos="9180"/>
      </w:tabs>
      <w:spacing w:line="400" w:lineRule="exact"/>
      <w:ind w:firstLine="425"/>
      <w:jc w:val="left"/>
    </w:pPr>
    <w:rPr>
      <w:rFonts w:ascii="宋体" w:hAnsi="宋体" w:cs="Arial"/>
      <w:b/>
      <w:bCs/>
      <w:caps/>
      <w:szCs w:val="32"/>
    </w:rPr>
  </w:style>
  <w:style w:type="paragraph" w:styleId="20">
    <w:name w:val="Body Text Indent 2"/>
    <w:basedOn w:val="a"/>
    <w:link w:val="2Char0"/>
    <w:qFormat/>
    <w:pPr>
      <w:snapToGrid w:val="0"/>
      <w:spacing w:line="360" w:lineRule="auto"/>
      <w:ind w:leftChars="400" w:left="840"/>
    </w:pPr>
    <w:rPr>
      <w:lang/>
    </w:rPr>
  </w:style>
  <w:style w:type="paragraph" w:customStyle="1" w:styleId="aff1">
    <w:name w:val="列项——（一级）"/>
    <w:qFormat/>
    <w:pPr>
      <w:widowControl w:val="0"/>
      <w:tabs>
        <w:tab w:val="left" w:pos="360"/>
        <w:tab w:val="left" w:pos="854"/>
      </w:tabs>
      <w:ind w:leftChars="200" w:left="200" w:hangingChars="200" w:hanging="200"/>
      <w:jc w:val="both"/>
    </w:pPr>
    <w:rPr>
      <w:rFonts w:ascii="宋体" w:hAnsi="Times New Roman"/>
      <w:sz w:val="21"/>
    </w:rPr>
  </w:style>
  <w:style w:type="paragraph" w:styleId="50">
    <w:name w:val="toc 5"/>
    <w:basedOn w:val="a"/>
    <w:next w:val="a"/>
    <w:unhideWhenUsed/>
    <w:qFormat/>
    <w:pPr>
      <w:ind w:left="840"/>
      <w:jc w:val="left"/>
    </w:pPr>
    <w:rPr>
      <w:sz w:val="18"/>
      <w:szCs w:val="18"/>
    </w:rPr>
  </w:style>
  <w:style w:type="paragraph" w:styleId="aff2">
    <w:name w:val="List Bullet"/>
    <w:basedOn w:val="a"/>
    <w:qFormat/>
    <w:pPr>
      <w:tabs>
        <w:tab w:val="left" w:pos="358"/>
        <w:tab w:val="left" w:pos="420"/>
      </w:tabs>
      <w:autoSpaceDE w:val="0"/>
      <w:autoSpaceDN w:val="0"/>
      <w:adjustRightInd w:val="0"/>
      <w:snapToGrid w:val="0"/>
      <w:spacing w:line="360" w:lineRule="auto"/>
      <w:ind w:left="480" w:hangingChars="200" w:hanging="480"/>
      <w:textAlignment w:val="baseline"/>
    </w:pPr>
    <w:rPr>
      <w:rFonts w:ascii="宋体" w:hAnsi="Tms Rmn"/>
      <w:snapToGrid w:val="0"/>
      <w:color w:val="000000"/>
      <w:kern w:val="24"/>
      <w:sz w:val="24"/>
      <w:szCs w:val="20"/>
    </w:rPr>
  </w:style>
  <w:style w:type="paragraph" w:styleId="90">
    <w:name w:val="toc 9"/>
    <w:basedOn w:val="a"/>
    <w:next w:val="a"/>
    <w:unhideWhenUsed/>
    <w:qFormat/>
    <w:pPr>
      <w:ind w:left="1680"/>
      <w:jc w:val="left"/>
    </w:pPr>
    <w:rPr>
      <w:sz w:val="18"/>
      <w:szCs w:val="18"/>
    </w:rPr>
  </w:style>
  <w:style w:type="paragraph" w:styleId="af8">
    <w:name w:val="footnote text"/>
    <w:basedOn w:val="a"/>
    <w:link w:val="Charc"/>
    <w:qFormat/>
    <w:pPr>
      <w:snapToGrid w:val="0"/>
      <w:jc w:val="left"/>
    </w:pPr>
    <w:rPr>
      <w:rFonts w:ascii="Times New Roman" w:hAnsi="Times New Roman"/>
      <w:sz w:val="18"/>
      <w:szCs w:val="18"/>
      <w:lang/>
    </w:rPr>
  </w:style>
  <w:style w:type="paragraph" w:customStyle="1" w:styleId="aff3">
    <w:name w:val="列项●（二级）"/>
    <w:qFormat/>
    <w:pPr>
      <w:tabs>
        <w:tab w:val="left" w:pos="840"/>
        <w:tab w:val="left" w:pos="1080"/>
      </w:tabs>
      <w:ind w:leftChars="400" w:left="600" w:hangingChars="200" w:hanging="200"/>
      <w:jc w:val="both"/>
    </w:pPr>
    <w:rPr>
      <w:rFonts w:ascii="宋体" w:hAnsi="Times New Roman"/>
      <w:sz w:val="21"/>
    </w:rPr>
  </w:style>
  <w:style w:type="paragraph" w:customStyle="1" w:styleId="aff4">
    <w:name w:val="四级条标题"/>
    <w:basedOn w:val="aff5"/>
    <w:next w:val="af9"/>
    <w:qFormat/>
    <w:pPr>
      <w:tabs>
        <w:tab w:val="left" w:pos="4320"/>
      </w:tabs>
      <w:ind w:left="4320" w:hanging="360"/>
      <w:outlineLvl w:val="5"/>
    </w:pPr>
  </w:style>
  <w:style w:type="paragraph" w:styleId="14">
    <w:name w:val="index 1"/>
    <w:basedOn w:val="a"/>
    <w:next w:val="a"/>
    <w:qFormat/>
    <w:pPr>
      <w:spacing w:line="360" w:lineRule="auto"/>
      <w:jc w:val="center"/>
    </w:pPr>
    <w:rPr>
      <w:rFonts w:ascii="宋体" w:hAnsi="宋体"/>
      <w:kern w:val="0"/>
    </w:rPr>
  </w:style>
  <w:style w:type="paragraph" w:styleId="af6">
    <w:name w:val="Date"/>
    <w:basedOn w:val="a"/>
    <w:next w:val="a"/>
    <w:link w:val="Chara"/>
    <w:qFormat/>
    <w:pPr>
      <w:ind w:leftChars="2500" w:left="100"/>
    </w:pPr>
    <w:rPr>
      <w:sz w:val="36"/>
      <w:lang/>
    </w:rPr>
  </w:style>
  <w:style w:type="paragraph" w:customStyle="1" w:styleId="51">
    <w:name w:val="题注5"/>
    <w:basedOn w:val="a"/>
    <w:next w:val="aff6"/>
    <w:qFormat/>
    <w:pPr>
      <w:jc w:val="center"/>
    </w:pPr>
    <w:rPr>
      <w:rFonts w:ascii="Times New Roman" w:hAnsi="Times New Roman"/>
      <w:b/>
      <w:color w:val="000000"/>
      <w:sz w:val="24"/>
      <w:szCs w:val="21"/>
    </w:rPr>
  </w:style>
  <w:style w:type="paragraph" w:styleId="30">
    <w:name w:val="Body Text 3"/>
    <w:basedOn w:val="a"/>
    <w:link w:val="3Char0"/>
    <w:qFormat/>
    <w:pPr>
      <w:spacing w:line="480" w:lineRule="exact"/>
    </w:pPr>
    <w:rPr>
      <w:rFonts w:ascii="宋体" w:hAnsi="宋体"/>
      <w:sz w:val="24"/>
      <w:szCs w:val="20"/>
      <w:lang/>
    </w:rPr>
  </w:style>
  <w:style w:type="paragraph" w:styleId="25">
    <w:name w:val="toc 2"/>
    <w:basedOn w:val="a"/>
    <w:next w:val="a"/>
    <w:uiPriority w:val="39"/>
    <w:qFormat/>
    <w:pPr>
      <w:tabs>
        <w:tab w:val="right" w:leader="dot" w:pos="9170"/>
      </w:tabs>
      <w:spacing w:line="400" w:lineRule="exact"/>
      <w:ind w:left="238" w:firstLine="425"/>
      <w:jc w:val="left"/>
    </w:pPr>
    <w:rPr>
      <w:rFonts w:ascii="Times" w:hAnsi="Times" w:cs="Arial"/>
      <w:smallCaps/>
      <w:szCs w:val="30"/>
    </w:rPr>
  </w:style>
  <w:style w:type="paragraph" w:styleId="aff7">
    <w:name w:val="List"/>
    <w:basedOn w:val="a"/>
    <w:qFormat/>
    <w:pPr>
      <w:tabs>
        <w:tab w:val="left" w:pos="360"/>
        <w:tab w:val="left" w:pos="709"/>
      </w:tabs>
      <w:spacing w:line="300" w:lineRule="auto"/>
      <w:ind w:left="363" w:hanging="170"/>
    </w:pPr>
    <w:rPr>
      <w:rFonts w:ascii="Times New Roman" w:hAnsi="Times New Roman"/>
      <w:spacing w:val="20"/>
      <w:szCs w:val="20"/>
    </w:rPr>
  </w:style>
  <w:style w:type="paragraph" w:styleId="afc">
    <w:name w:val="header"/>
    <w:basedOn w:val="a"/>
    <w:link w:val="Charf"/>
    <w:qFormat/>
    <w:pPr>
      <w:pBdr>
        <w:bottom w:val="single" w:sz="6" w:space="1" w:color="auto"/>
      </w:pBdr>
      <w:tabs>
        <w:tab w:val="center" w:pos="4153"/>
        <w:tab w:val="right" w:pos="8306"/>
      </w:tabs>
      <w:snapToGrid w:val="0"/>
      <w:spacing w:line="360" w:lineRule="auto"/>
      <w:ind w:firstLine="425"/>
      <w:jc w:val="center"/>
    </w:pPr>
    <w:rPr>
      <w:rFonts w:ascii="Times" w:hAnsi="Times"/>
      <w:sz w:val="18"/>
      <w:szCs w:val="20"/>
      <w:lang/>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styleId="aff8">
    <w:name w:val="Block Text"/>
    <w:basedOn w:val="a"/>
    <w:qFormat/>
    <w:pPr>
      <w:ind w:leftChars="404" w:left="848" w:rightChars="-200" w:right="-420"/>
    </w:pPr>
    <w:rPr>
      <w:rFonts w:ascii="Times New Roman" w:eastAsia="楷体_GB2312" w:hAnsi="Times New Roman"/>
      <w:b/>
      <w:bCs/>
      <w:sz w:val="28"/>
      <w:szCs w:val="20"/>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8"/>
      <w:szCs w:val="28"/>
    </w:rPr>
  </w:style>
  <w:style w:type="paragraph" w:styleId="aff6">
    <w:name w:val="caption"/>
    <w:basedOn w:val="a"/>
    <w:next w:val="a"/>
    <w:qFormat/>
    <w:rPr>
      <w:rFonts w:ascii="Arial" w:eastAsia="黑体" w:hAnsi="Arial" w:cs="Arial"/>
      <w:sz w:val="20"/>
      <w:szCs w:val="20"/>
    </w:rPr>
  </w:style>
  <w:style w:type="paragraph" w:customStyle="1" w:styleId="xl25">
    <w:name w:val="xl25"/>
    <w:basedOn w:val="a"/>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aff9">
    <w:name w:val="标准"/>
    <w:basedOn w:val="a"/>
    <w:qFormat/>
    <w:pPr>
      <w:overflowPunct w:val="0"/>
      <w:autoSpaceDE w:val="0"/>
      <w:autoSpaceDN w:val="0"/>
      <w:adjustRightInd w:val="0"/>
      <w:spacing w:line="240" w:lineRule="atLeast"/>
      <w:textAlignment w:val="baseline"/>
    </w:pPr>
    <w:rPr>
      <w:rFonts w:ascii="Times New Roman" w:eastAsia="楷体_GB2312" w:hAnsi="Times New Roman"/>
      <w:kern w:val="0"/>
      <w:sz w:val="24"/>
      <w:szCs w:val="20"/>
    </w:rPr>
  </w:style>
  <w:style w:type="paragraph" w:styleId="70">
    <w:name w:val="toc 7"/>
    <w:basedOn w:val="a"/>
    <w:next w:val="a"/>
    <w:unhideWhenUsed/>
    <w:qFormat/>
    <w:pPr>
      <w:ind w:left="1260"/>
      <w:jc w:val="left"/>
    </w:pPr>
    <w:rPr>
      <w:sz w:val="18"/>
      <w:szCs w:val="18"/>
    </w:rPr>
  </w:style>
  <w:style w:type="paragraph" w:styleId="affa">
    <w:name w:val="Normal (Web)"/>
    <w:basedOn w:val="a"/>
    <w:uiPriority w:val="99"/>
    <w:qFormat/>
    <w:pPr>
      <w:widowControl/>
      <w:spacing w:before="100" w:beforeAutospacing="1" w:after="100" w:afterAutospacing="1"/>
      <w:jc w:val="left"/>
    </w:pPr>
    <w:rPr>
      <w:rFonts w:ascii="宋体" w:hAnsi="宋体" w:cs="宋体"/>
      <w:kern w:val="0"/>
      <w:sz w:val="24"/>
    </w:rPr>
  </w:style>
  <w:style w:type="paragraph" w:styleId="80">
    <w:name w:val="toc 8"/>
    <w:basedOn w:val="a"/>
    <w:next w:val="a"/>
    <w:qFormat/>
    <w:pPr>
      <w:ind w:left="1470"/>
      <w:jc w:val="left"/>
    </w:pPr>
    <w:rPr>
      <w:sz w:val="18"/>
      <w:szCs w:val="18"/>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8"/>
      <w:szCs w:val="28"/>
    </w:rPr>
  </w:style>
  <w:style w:type="paragraph" w:styleId="af5">
    <w:name w:val="Normal Indent"/>
    <w:basedOn w:val="a"/>
    <w:link w:val="Char9"/>
    <w:qFormat/>
    <w:pPr>
      <w:ind w:firstLine="420"/>
    </w:pPr>
    <w:rPr>
      <w:szCs w:val="20"/>
      <w:lang/>
    </w:rPr>
  </w:style>
  <w:style w:type="paragraph" w:customStyle="1" w:styleId="22">
    <w:name w:val="页脚2"/>
    <w:basedOn w:val="a"/>
    <w:link w:val="2CharChar"/>
    <w:qFormat/>
    <w:pPr>
      <w:widowControl/>
      <w:pBdr>
        <w:top w:val="single" w:sz="6" w:space="0" w:color="auto"/>
      </w:pBdr>
      <w:jc w:val="right"/>
      <w:textAlignment w:val="center"/>
    </w:pPr>
    <w:rPr>
      <w:rFonts w:ascii="宋体" w:hAnsi="宋体"/>
      <w:sz w:val="18"/>
      <w:szCs w:val="18"/>
      <w:lang/>
    </w:rPr>
  </w:style>
  <w:style w:type="paragraph" w:styleId="24">
    <w:name w:val="Body Text First Indent 2"/>
    <w:basedOn w:val="af2"/>
    <w:link w:val="2Char10"/>
    <w:qFormat/>
    <w:pPr>
      <w:ind w:leftChars="0" w:left="200" w:firstLine="200"/>
    </w:pPr>
    <w:rPr>
      <w:rFonts w:ascii="宋体" w:hAnsi="宋体"/>
      <w:szCs w:val="20"/>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lang/>
    </w:rPr>
  </w:style>
  <w:style w:type="paragraph" w:styleId="a9">
    <w:name w:val="Subtitle"/>
    <w:basedOn w:val="a"/>
    <w:next w:val="a"/>
    <w:link w:val="Char"/>
    <w:qFormat/>
    <w:pPr>
      <w:spacing w:before="240" w:after="60" w:line="312" w:lineRule="auto"/>
      <w:jc w:val="center"/>
      <w:outlineLvl w:val="1"/>
    </w:pPr>
    <w:rPr>
      <w:rFonts w:ascii="Times New Roman" w:hAnsi="Times New Roman"/>
      <w:b/>
      <w:bCs/>
      <w:kern w:val="28"/>
      <w:sz w:val="32"/>
      <w:szCs w:val="32"/>
      <w:lang/>
    </w:rPr>
  </w:style>
  <w:style w:type="paragraph" w:styleId="afa">
    <w:name w:val="footer"/>
    <w:basedOn w:val="a"/>
    <w:next w:val="a"/>
    <w:link w:val="Chard"/>
    <w:qFormat/>
    <w:pPr>
      <w:tabs>
        <w:tab w:val="center" w:pos="4153"/>
        <w:tab w:val="right" w:pos="8306"/>
      </w:tabs>
      <w:snapToGrid w:val="0"/>
      <w:spacing w:line="360" w:lineRule="auto"/>
      <w:jc w:val="left"/>
    </w:pPr>
    <w:rPr>
      <w:rFonts w:ascii="Times" w:hAnsi="Times"/>
      <w:sz w:val="18"/>
      <w:szCs w:val="18"/>
      <w:lang/>
    </w:rPr>
  </w:style>
  <w:style w:type="paragraph" w:customStyle="1" w:styleId="CharChar1CharCharCharCharCharCharCharCharCharCharCharCharCharChar">
    <w:name w:val="Char Char1 Char Char Char Char Char Char Char Char Char Char Char Char Char Char"/>
    <w:basedOn w:val="a"/>
    <w:qFormat/>
    <w:pPr>
      <w:widowControl/>
      <w:spacing w:after="160" w:line="240" w:lineRule="exact"/>
      <w:jc w:val="left"/>
    </w:pPr>
  </w:style>
  <w:style w:type="paragraph" w:styleId="afd">
    <w:name w:val="annotation text"/>
    <w:basedOn w:val="a"/>
    <w:link w:val="Charf0"/>
    <w:uiPriority w:val="99"/>
    <w:qFormat/>
    <w:pPr>
      <w:jc w:val="left"/>
    </w:pPr>
    <w:rPr>
      <w:lang/>
    </w:rPr>
  </w:style>
  <w:style w:type="paragraph" w:customStyle="1" w:styleId="qptext">
    <w:name w:val="qptext"/>
    <w:basedOn w:val="a"/>
    <w:qFormat/>
    <w:pPr>
      <w:spacing w:afterLines="100" w:line="360" w:lineRule="auto"/>
      <w:ind w:rightChars="-341" w:right="-716"/>
    </w:pPr>
    <w:rPr>
      <w:rFonts w:ascii="宋体" w:hAnsi="Times New Roman"/>
      <w:sz w:val="28"/>
      <w:szCs w:val="28"/>
    </w:rPr>
  </w:style>
  <w:style w:type="paragraph" w:styleId="ab">
    <w:name w:val="Body Text First Indent"/>
    <w:basedOn w:val="af4"/>
    <w:link w:val="Char1"/>
    <w:qFormat/>
    <w:pPr>
      <w:widowControl/>
      <w:spacing w:after="120" w:line="240" w:lineRule="auto"/>
      <w:ind w:firstLineChars="100" w:firstLine="420"/>
      <w:jc w:val="left"/>
    </w:pPr>
    <w:rPr>
      <w:rFonts w:ascii="楷体_GB2312" w:eastAsia="楷体_GB2312" w:hAnsi="Times New Roman"/>
      <w:sz w:val="21"/>
    </w:rPr>
  </w:style>
  <w:style w:type="paragraph" w:styleId="affb">
    <w:name w:val="index heading"/>
    <w:basedOn w:val="a"/>
    <w:next w:val="14"/>
    <w:qFormat/>
    <w:rPr>
      <w:rFonts w:ascii="Times New Roman" w:hAnsi="Times New Roman"/>
      <w:szCs w:val="20"/>
    </w:rPr>
  </w:style>
  <w:style w:type="paragraph" w:styleId="afb">
    <w:name w:val="Balloon Text"/>
    <w:basedOn w:val="a"/>
    <w:link w:val="Chare"/>
    <w:qFormat/>
    <w:rPr>
      <w:sz w:val="18"/>
      <w:szCs w:val="18"/>
      <w:lang/>
    </w:rPr>
  </w:style>
  <w:style w:type="paragraph" w:customStyle="1" w:styleId="affc">
    <w:name w:val="列项◆（三级）"/>
    <w:qFormat/>
    <w:pPr>
      <w:tabs>
        <w:tab w:val="left" w:pos="360"/>
      </w:tabs>
      <w:ind w:leftChars="600" w:left="800" w:hangingChars="200" w:hanging="200"/>
    </w:pPr>
    <w:rPr>
      <w:rFonts w:ascii="宋体" w:hAnsi="Times New Roman"/>
      <w:sz w:val="21"/>
    </w:rPr>
  </w:style>
  <w:style w:type="paragraph" w:styleId="af2">
    <w:name w:val="Body Text Indent"/>
    <w:basedOn w:val="a"/>
    <w:link w:val="Char7"/>
    <w:qFormat/>
    <w:pPr>
      <w:spacing w:after="120"/>
      <w:ind w:leftChars="200" w:left="420"/>
    </w:pPr>
    <w:rPr>
      <w:lang/>
    </w:rPr>
  </w:style>
  <w:style w:type="paragraph" w:styleId="affd">
    <w:name w:val="toa heading"/>
    <w:basedOn w:val="a"/>
    <w:next w:val="a"/>
    <w:semiHidden/>
    <w:qFormat/>
    <w:pPr>
      <w:spacing w:before="120"/>
    </w:pPr>
    <w:rPr>
      <w:rFonts w:ascii="Arial" w:hAnsi="Arial" w:cs="Arial"/>
      <w:sz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Style3">
    <w:name w:val="_Style 3"/>
    <w:uiPriority w:val="1"/>
    <w:qFormat/>
    <w:pPr>
      <w:widowControl w:val="0"/>
      <w:jc w:val="both"/>
    </w:pPr>
    <w:rPr>
      <w:kern w:val="2"/>
      <w:sz w:val="21"/>
      <w:szCs w:val="22"/>
    </w:rPr>
  </w:style>
  <w:style w:type="paragraph" w:customStyle="1" w:styleId="affe">
    <w:name w:val="附录图标题"/>
    <w:next w:val="af9"/>
    <w:qFormat/>
    <w:pPr>
      <w:tabs>
        <w:tab w:val="left" w:pos="360"/>
      </w:tabs>
      <w:ind w:left="360" w:hanging="360"/>
      <w:jc w:val="center"/>
    </w:pPr>
    <w:rPr>
      <w:rFonts w:ascii="黑体" w:eastAsia="黑体" w:hAnsi="Times New Roman"/>
      <w:sz w:val="21"/>
    </w:rPr>
  </w:style>
  <w:style w:type="paragraph" w:customStyle="1" w:styleId="35">
    <w:name w:val="正文_3"/>
    <w:qFormat/>
    <w:pPr>
      <w:widowControl w:val="0"/>
      <w:jc w:val="both"/>
    </w:pPr>
    <w:rPr>
      <w:rFonts w:ascii="Times New Roman" w:hAnsi="Times New Roman"/>
      <w:kern w:val="2"/>
      <w:sz w:val="21"/>
      <w:szCs w:val="24"/>
    </w:rPr>
  </w:style>
  <w:style w:type="paragraph" w:styleId="af">
    <w:name w:val="annotation subject"/>
    <w:basedOn w:val="afd"/>
    <w:next w:val="afd"/>
    <w:link w:val="Char5"/>
    <w:qFormat/>
  </w:style>
  <w:style w:type="paragraph" w:styleId="26">
    <w:name w:val="List Continue 2"/>
    <w:basedOn w:val="a"/>
    <w:qFormat/>
    <w:pPr>
      <w:spacing w:after="120"/>
      <w:ind w:leftChars="400" w:left="840"/>
    </w:pPr>
    <w:rPr>
      <w:rFonts w:ascii="Times New Roman" w:hAnsi="Times New Roman"/>
    </w:rPr>
  </w:style>
  <w:style w:type="paragraph" w:styleId="32">
    <w:name w:val="Body Text Indent 3"/>
    <w:basedOn w:val="a"/>
    <w:link w:val="3Char2"/>
    <w:qFormat/>
    <w:pPr>
      <w:spacing w:after="120"/>
      <w:ind w:leftChars="200" w:left="420"/>
    </w:pPr>
    <w:rPr>
      <w:rFonts w:ascii="Times New Roman" w:hAnsi="Times New Roman"/>
      <w:sz w:val="16"/>
      <w:szCs w:val="16"/>
      <w:lang/>
    </w:rPr>
  </w:style>
  <w:style w:type="paragraph" w:styleId="40">
    <w:name w:val="toc 4"/>
    <w:basedOn w:val="a"/>
    <w:next w:val="a"/>
    <w:unhideWhenUsed/>
    <w:qFormat/>
    <w:pPr>
      <w:ind w:left="630"/>
      <w:jc w:val="left"/>
    </w:pPr>
    <w:rPr>
      <w:sz w:val="18"/>
      <w:szCs w:val="18"/>
    </w:rPr>
  </w:style>
  <w:style w:type="paragraph" w:customStyle="1" w:styleId="300">
    <w:name w:val="标题 3_0"/>
    <w:basedOn w:val="00"/>
    <w:next w:val="a"/>
    <w:qFormat/>
    <w:pPr>
      <w:keepNext/>
      <w:keepLines/>
      <w:widowControl w:val="0"/>
      <w:spacing w:before="260" w:after="260" w:line="413" w:lineRule="auto"/>
      <w:jc w:val="both"/>
      <w:outlineLvl w:val="2"/>
    </w:pPr>
    <w:rPr>
      <w:rFonts w:ascii="Times New Roman" w:hAnsi="Times New Roman"/>
      <w:b/>
      <w:kern w:val="2"/>
      <w:sz w:val="32"/>
      <w:szCs w:val="22"/>
    </w:rPr>
  </w:style>
  <w:style w:type="paragraph" w:styleId="af7">
    <w:name w:val="Plain Text"/>
    <w:basedOn w:val="a"/>
    <w:link w:val="Charb"/>
    <w:qFormat/>
    <w:pPr>
      <w:spacing w:line="360" w:lineRule="auto"/>
    </w:pPr>
    <w:rPr>
      <w:rFonts w:ascii="宋体" w:hAnsi="Courier New"/>
      <w:sz w:val="24"/>
      <w:szCs w:val="21"/>
      <w:lang/>
    </w:rPr>
  </w:style>
  <w:style w:type="paragraph" w:styleId="af4">
    <w:name w:val="Body Text"/>
    <w:basedOn w:val="a"/>
    <w:link w:val="Char14"/>
    <w:qFormat/>
    <w:pPr>
      <w:spacing w:line="480" w:lineRule="auto"/>
    </w:pPr>
    <w:rPr>
      <w:sz w:val="24"/>
      <w:lang/>
    </w:rPr>
  </w:style>
  <w:style w:type="paragraph" w:customStyle="1" w:styleId="afff">
    <w:name w:val="正文表标题"/>
    <w:next w:val="af9"/>
    <w:qFormat/>
    <w:pPr>
      <w:tabs>
        <w:tab w:val="left" w:pos="720"/>
      </w:tabs>
      <w:ind w:left="720" w:hanging="720"/>
      <w:jc w:val="center"/>
    </w:pPr>
    <w:rPr>
      <w:rFonts w:ascii="黑体" w:eastAsia="黑体" w:hAnsi="Times New Roman"/>
      <w:sz w:val="21"/>
    </w:rPr>
  </w:style>
  <w:style w:type="paragraph" w:styleId="aa">
    <w:name w:val="Document Map"/>
    <w:basedOn w:val="a"/>
    <w:link w:val="Char0"/>
    <w:qFormat/>
    <w:rPr>
      <w:rFonts w:ascii="宋体"/>
      <w:sz w:val="18"/>
      <w:szCs w:val="18"/>
      <w:lang/>
    </w:rPr>
  </w:style>
  <w:style w:type="paragraph" w:customStyle="1" w:styleId="xl34">
    <w:name w:val="xl34"/>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8"/>
      <w:szCs w:val="28"/>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kern w:val="0"/>
      <w:sz w:val="18"/>
      <w:szCs w:val="18"/>
    </w:rPr>
  </w:style>
  <w:style w:type="paragraph" w:customStyle="1" w:styleId="27">
    <w:name w:val="标题样式2"/>
    <w:basedOn w:val="af3"/>
    <w:qFormat/>
    <w:pPr>
      <w:tabs>
        <w:tab w:val="left" w:pos="1260"/>
      </w:tabs>
      <w:spacing w:line="360" w:lineRule="auto"/>
      <w:ind w:left="1260" w:firstLineChars="0" w:hanging="360"/>
    </w:pPr>
    <w:rPr>
      <w:rFonts w:ascii="Times New Roman" w:hAnsi="Times New Roman"/>
      <w:b/>
      <w:szCs w:val="20"/>
    </w:rPr>
  </w:style>
  <w:style w:type="paragraph" w:customStyle="1" w:styleId="15">
    <w:name w:val="样式1"/>
    <w:basedOn w:val="a"/>
    <w:qFormat/>
    <w:pPr>
      <w:spacing w:line="440" w:lineRule="atLeast"/>
      <w:outlineLvl w:val="0"/>
    </w:pPr>
    <w:rPr>
      <w:rFonts w:ascii="宋体" w:hAnsi="宋体"/>
      <w:sz w:val="24"/>
    </w:rPr>
  </w:style>
  <w:style w:type="paragraph" w:customStyle="1" w:styleId="D4">
    <w:name w:val="D标4"/>
    <w:basedOn w:val="a"/>
    <w:next w:val="D1"/>
    <w:qFormat/>
    <w:pPr>
      <w:tabs>
        <w:tab w:val="left" w:pos="1140"/>
      </w:tabs>
      <w:autoSpaceDE w:val="0"/>
      <w:autoSpaceDN w:val="0"/>
      <w:adjustRightInd w:val="0"/>
      <w:spacing w:before="120" w:line="480" w:lineRule="atLeast"/>
      <w:ind w:left="1140" w:hanging="1140"/>
    </w:pPr>
    <w:rPr>
      <w:rFonts w:ascii="宋体" w:hAnsi="Times New Roman"/>
      <w:kern w:val="0"/>
      <w:sz w:val="24"/>
      <w:szCs w:val="20"/>
    </w:rPr>
  </w:style>
  <w:style w:type="paragraph" w:customStyle="1" w:styleId="xl24">
    <w:name w:val="xl24"/>
    <w:basedOn w:val="a"/>
    <w:qFormat/>
    <w:pPr>
      <w:widowControl/>
      <w:pBdr>
        <w:bottom w:val="single" w:sz="4" w:space="0" w:color="auto"/>
        <w:right w:val="single" w:sz="4" w:space="0" w:color="auto"/>
      </w:pBdr>
      <w:spacing w:before="100" w:beforeAutospacing="1" w:after="100" w:afterAutospacing="1"/>
      <w:jc w:val="center"/>
      <w:textAlignment w:val="center"/>
    </w:pPr>
    <w:rPr>
      <w:rFonts w:ascii="楷体_GB2312" w:eastAsia="楷体_GB2312" w:hAnsi="宋体" w:hint="eastAsia"/>
      <w:kern w:val="0"/>
      <w:sz w:val="24"/>
    </w:rPr>
  </w:style>
  <w:style w:type="paragraph" w:customStyle="1" w:styleId="afff0">
    <w:name w:val="表格和图形名称"/>
    <w:basedOn w:val="a"/>
    <w:next w:val="a"/>
    <w:qFormat/>
    <w:pPr>
      <w:widowControl/>
      <w:spacing w:afterLines="50" w:line="360" w:lineRule="auto"/>
      <w:jc w:val="center"/>
    </w:pPr>
    <w:rPr>
      <w:rFonts w:ascii="Times New Roman" w:hAnsi="Times New Roman"/>
      <w:kern w:val="0"/>
      <w:szCs w:val="20"/>
    </w:rPr>
  </w:style>
  <w:style w:type="paragraph" w:customStyle="1" w:styleId="p17">
    <w:name w:val="p17"/>
    <w:basedOn w:val="a"/>
    <w:qFormat/>
    <w:pPr>
      <w:widowControl/>
      <w:spacing w:before="100" w:after="100"/>
      <w:jc w:val="left"/>
    </w:pPr>
    <w:rPr>
      <w:rFonts w:ascii="宋体" w:hAnsi="宋体" w:cs="宋体"/>
      <w:kern w:val="0"/>
      <w:sz w:val="24"/>
    </w:rPr>
  </w:style>
  <w:style w:type="paragraph" w:customStyle="1" w:styleId="afff1">
    <w:name w:val="标准书脚_奇数页"/>
    <w:qFormat/>
    <w:pPr>
      <w:spacing w:before="120"/>
      <w:jc w:val="right"/>
    </w:pPr>
    <w:rPr>
      <w:rFonts w:ascii="Times New Roman" w:hAnsi="Times New Roman"/>
      <w:sz w:val="18"/>
    </w:rPr>
  </w:style>
  <w:style w:type="paragraph" w:customStyle="1" w:styleId="afff2">
    <w:name w:val="表"/>
    <w:basedOn w:val="a"/>
    <w:qFormat/>
    <w:pPr>
      <w:spacing w:line="360" w:lineRule="auto"/>
      <w:jc w:val="center"/>
    </w:pPr>
    <w:rPr>
      <w:rFonts w:ascii="宋体" w:hAnsi="宋体"/>
      <w:b/>
      <w:bCs/>
      <w:color w:val="FF0000"/>
      <w:szCs w:val="20"/>
    </w:rPr>
  </w:style>
  <w:style w:type="paragraph" w:customStyle="1" w:styleId="D1">
    <w:name w:val="D文1"/>
    <w:basedOn w:val="a"/>
    <w:pPr>
      <w:tabs>
        <w:tab w:val="left" w:pos="720"/>
      </w:tabs>
      <w:autoSpaceDE w:val="0"/>
      <w:autoSpaceDN w:val="0"/>
      <w:adjustRightInd w:val="0"/>
      <w:spacing w:after="120" w:line="480" w:lineRule="atLeast"/>
      <w:ind w:left="680" w:firstLine="510"/>
    </w:pPr>
    <w:rPr>
      <w:rFonts w:ascii="宋体" w:hAnsi="Times New Roman"/>
      <w:kern w:val="0"/>
      <w:sz w:val="24"/>
      <w:szCs w:val="20"/>
    </w:rPr>
  </w:style>
  <w:style w:type="paragraph" w:customStyle="1" w:styleId="afff3">
    <w:name w:val="标准称谓"/>
    <w:next w:val="a"/>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spacing w:val="20"/>
      <w:w w:val="148"/>
      <w:sz w:val="52"/>
    </w:rPr>
  </w:style>
  <w:style w:type="paragraph" w:customStyle="1" w:styleId="xl29">
    <w:name w:val="xl29"/>
    <w:basedOn w:val="a"/>
    <w:qFormat/>
    <w:pPr>
      <w:widowControl/>
      <w:spacing w:before="100" w:beforeAutospacing="1" w:after="100" w:afterAutospacing="1"/>
      <w:jc w:val="center"/>
    </w:pPr>
    <w:rPr>
      <w:rFonts w:ascii="宋体" w:hAnsi="宋体"/>
      <w:kern w:val="0"/>
      <w:sz w:val="28"/>
      <w:szCs w:val="28"/>
    </w:rPr>
  </w:style>
  <w:style w:type="paragraph" w:customStyle="1" w:styleId="font7">
    <w:name w:val="font7"/>
    <w:basedOn w:val="a"/>
    <w:qFormat/>
    <w:pPr>
      <w:widowControl/>
      <w:spacing w:before="100" w:beforeAutospacing="1" w:after="100" w:afterAutospacing="1"/>
      <w:jc w:val="left"/>
    </w:pPr>
    <w:rPr>
      <w:rFonts w:ascii="Times New Roman" w:eastAsia="Arial Unicode MS" w:hAnsi="Times New Roman"/>
      <w:kern w:val="0"/>
      <w:sz w:val="28"/>
      <w:szCs w:val="28"/>
    </w:rPr>
  </w:style>
  <w:style w:type="paragraph" w:customStyle="1" w:styleId="NewNewNewNewNewNewNewNewNewNewNewNewNewNewNewNewNewNewNewNewNewNewNewNewNew">
    <w:name w:val="正文 New New New New New New New New New New New New New New New New New New New New New New New New New"/>
    <w:qFormat/>
    <w:pPr>
      <w:widowControl w:val="0"/>
      <w:jc w:val="both"/>
    </w:pPr>
    <w:rPr>
      <w:kern w:val="2"/>
      <w:sz w:val="21"/>
      <w:szCs w:val="24"/>
    </w:rPr>
  </w:style>
  <w:style w:type="paragraph" w:customStyle="1" w:styleId="xl27">
    <w:name w:val="xl27"/>
    <w:basedOn w:val="a"/>
    <w:qFormat/>
    <w:pPr>
      <w:widowControl/>
      <w:pBdr>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8"/>
      <w:szCs w:val="28"/>
    </w:rPr>
  </w:style>
  <w:style w:type="paragraph" w:customStyle="1" w:styleId="afff4">
    <w:name w:val="附录五级条标题"/>
    <w:basedOn w:val="afff5"/>
    <w:next w:val="af9"/>
    <w:qFormat/>
    <w:pPr>
      <w:tabs>
        <w:tab w:val="left" w:pos="3420"/>
      </w:tabs>
      <w:ind w:left="3420" w:hanging="420"/>
      <w:outlineLvl w:val="6"/>
    </w:pPr>
  </w:style>
  <w:style w:type="paragraph" w:customStyle="1" w:styleId="Char21">
    <w:name w:val="Char2"/>
    <w:basedOn w:val="a"/>
    <w:qFormat/>
    <w:pPr>
      <w:widowControl/>
      <w:spacing w:after="160" w:line="240" w:lineRule="exact"/>
      <w:jc w:val="left"/>
    </w:pPr>
    <w:rPr>
      <w:rFonts w:ascii="Verdana" w:hAnsi="Verdana"/>
      <w:kern w:val="0"/>
      <w:szCs w:val="20"/>
      <w:lang w:eastAsia="en-US"/>
    </w:rPr>
  </w:style>
  <w:style w:type="paragraph" w:customStyle="1" w:styleId="afff6">
    <w:name w:val="字母编号列项（一级）"/>
    <w:qFormat/>
    <w:pPr>
      <w:ind w:leftChars="200" w:left="840" w:hangingChars="200" w:hanging="420"/>
      <w:jc w:val="both"/>
    </w:pPr>
    <w:rPr>
      <w:rFonts w:ascii="宋体" w:hAnsi="Times New Roman"/>
      <w:sz w:val="21"/>
    </w:rPr>
  </w:style>
  <w:style w:type="paragraph" w:customStyle="1" w:styleId="CharCharCharCharCharCharCharCharCharChar11">
    <w:name w:val="Char Char Char Char Char Char Char Char Char Char1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xl40">
    <w:name w:val="xl40"/>
    <w:basedOn w:val="a"/>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28"/>
      <w:szCs w:val="28"/>
    </w:rPr>
  </w:style>
  <w:style w:type="paragraph" w:customStyle="1" w:styleId="CharCharCharCharCharChar1Char">
    <w:name w:val="Char Char Char Char Char Char1 Char"/>
    <w:basedOn w:val="a"/>
    <w:qFormat/>
    <w:pPr>
      <w:widowControl/>
      <w:spacing w:after="160" w:line="240" w:lineRule="exact"/>
      <w:jc w:val="left"/>
    </w:pPr>
    <w:rPr>
      <w:rFonts w:ascii="Arial" w:eastAsia="楷体_GB2312" w:hAnsi="Arial" w:cs="Verdana"/>
      <w:b/>
      <w:kern w:val="0"/>
      <w:sz w:val="24"/>
      <w:lang w:eastAsia="en-US"/>
    </w:rPr>
  </w:style>
  <w:style w:type="paragraph" w:customStyle="1" w:styleId="afff7">
    <w:name w:val="标准标志"/>
    <w:next w:val="a"/>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8">
    <w:name w:val="五级条标题"/>
    <w:basedOn w:val="aff4"/>
    <w:next w:val="af9"/>
    <w:qFormat/>
    <w:pPr>
      <w:tabs>
        <w:tab w:val="left" w:pos="1860"/>
      </w:tabs>
      <w:ind w:left="1860" w:hanging="420"/>
      <w:outlineLvl w:val="6"/>
    </w:pPr>
  </w:style>
  <w:style w:type="paragraph" w:customStyle="1" w:styleId="aff5">
    <w:name w:val="三级条标题"/>
    <w:basedOn w:val="afff9"/>
    <w:next w:val="af9"/>
    <w:qFormat/>
    <w:pPr>
      <w:tabs>
        <w:tab w:val="left" w:pos="2100"/>
      </w:tabs>
      <w:ind w:left="2100" w:hanging="420"/>
      <w:outlineLvl w:val="4"/>
    </w:pPr>
  </w:style>
  <w:style w:type="paragraph" w:customStyle="1" w:styleId="NewNewNewNew">
    <w:name w:val="正文 New New New New"/>
    <w:pPr>
      <w:widowControl w:val="0"/>
      <w:jc w:val="both"/>
    </w:pPr>
    <w:rPr>
      <w:kern w:val="2"/>
      <w:sz w:val="21"/>
    </w:rPr>
  </w:style>
  <w:style w:type="paragraph" w:customStyle="1" w:styleId="afff9">
    <w:name w:val="二级条标题"/>
    <w:basedOn w:val="afffa"/>
    <w:next w:val="af9"/>
    <w:qFormat/>
    <w:pPr>
      <w:outlineLvl w:val="3"/>
    </w:pPr>
  </w:style>
  <w:style w:type="paragraph" w:customStyle="1" w:styleId="afffa">
    <w:name w:val="一级条标题"/>
    <w:next w:val="af9"/>
    <w:qFormat/>
    <w:pPr>
      <w:outlineLvl w:val="2"/>
    </w:pPr>
    <w:rPr>
      <w:rFonts w:ascii="Times New Roman" w:eastAsia="黑体" w:hAnsi="Times New Roman"/>
      <w:sz w:val="21"/>
    </w:rPr>
  </w:style>
  <w:style w:type="paragraph" w:styleId="af3">
    <w:name w:val="List Paragraph"/>
    <w:basedOn w:val="a"/>
    <w:link w:val="Char8"/>
    <w:uiPriority w:val="34"/>
    <w:qFormat/>
    <w:pPr>
      <w:ind w:firstLineChars="200" w:firstLine="420"/>
    </w:pPr>
    <w:rPr>
      <w:lang/>
    </w:rPr>
  </w:style>
  <w:style w:type="paragraph" w:customStyle="1" w:styleId="Style50">
    <w:name w:val="_Style 50"/>
    <w:basedOn w:val="a"/>
    <w:next w:val="af4"/>
    <w:qFormat/>
    <w:pPr>
      <w:spacing w:line="360" w:lineRule="auto"/>
    </w:pPr>
    <w:rPr>
      <w:rFonts w:ascii="Times New Roman" w:hAnsi="Times New Roman"/>
      <w:sz w:val="24"/>
      <w:szCs w:val="20"/>
    </w:rPr>
  </w:style>
  <w:style w:type="paragraph" w:customStyle="1" w:styleId="af9">
    <w:name w:val="段"/>
    <w:link w:val="CharChar"/>
    <w:qFormat/>
    <w:pPr>
      <w:tabs>
        <w:tab w:val="center" w:pos="4201"/>
        <w:tab w:val="right" w:leader="dot" w:pos="9298"/>
      </w:tabs>
      <w:autoSpaceDE w:val="0"/>
      <w:autoSpaceDN w:val="0"/>
      <w:ind w:firstLineChars="200" w:firstLine="420"/>
      <w:jc w:val="both"/>
    </w:pPr>
    <w:rPr>
      <w:rFonts w:ascii="宋体"/>
      <w:kern w:val="2"/>
      <w:sz w:val="21"/>
      <w:szCs w:val="22"/>
    </w:rPr>
  </w:style>
  <w:style w:type="paragraph" w:customStyle="1" w:styleId="220">
    <w:name w:val="样式 样式 正文首行缩进 + (符号) 宋体 + 左侧:  2 字符 首行缩进:  2 字符"/>
    <w:basedOn w:val="a"/>
    <w:pPr>
      <w:spacing w:line="360" w:lineRule="auto"/>
      <w:ind w:firstLineChars="200" w:firstLine="200"/>
      <w:jc w:val="left"/>
    </w:pPr>
    <w:rPr>
      <w:rFonts w:ascii="Times New Roman" w:hAnsi="宋体"/>
      <w:kern w:val="0"/>
      <w:szCs w:val="20"/>
      <w:lang w:eastAsia="en-US"/>
    </w:rPr>
  </w:style>
  <w:style w:type="paragraph" w:customStyle="1" w:styleId="afffb">
    <w:name w:val="数字编号列项（二级）"/>
    <w:qFormat/>
    <w:pPr>
      <w:ind w:leftChars="400" w:left="1260" w:hangingChars="200" w:hanging="420"/>
      <w:jc w:val="both"/>
    </w:pPr>
    <w:rPr>
      <w:rFonts w:ascii="宋体" w:hAnsi="Times New Roman"/>
      <w:sz w:val="21"/>
    </w:rPr>
  </w:style>
  <w:style w:type="paragraph" w:customStyle="1" w:styleId="afffc">
    <w:name w:val="标准书眉_奇数页"/>
    <w:next w:val="a"/>
    <w:qFormat/>
    <w:pPr>
      <w:tabs>
        <w:tab w:val="center" w:pos="4154"/>
        <w:tab w:val="right" w:pos="8306"/>
      </w:tabs>
      <w:spacing w:after="120"/>
      <w:jc w:val="right"/>
    </w:pPr>
    <w:rPr>
      <w:rFonts w:ascii="Times New Roman" w:hAnsi="Times New Roman"/>
      <w:sz w:val="21"/>
    </w:rPr>
  </w:style>
  <w:style w:type="paragraph" w:customStyle="1" w:styleId="210">
    <w:name w:val="正文文本缩进 21"/>
    <w:basedOn w:val="a"/>
    <w:qFormat/>
    <w:pPr>
      <w:adjustRightInd w:val="0"/>
      <w:spacing w:line="360" w:lineRule="atLeast"/>
      <w:ind w:firstLine="855"/>
      <w:textAlignment w:val="baseline"/>
    </w:pPr>
    <w:rPr>
      <w:rFonts w:ascii="宋体" w:hAnsi="Times New Roman"/>
      <w:kern w:val="0"/>
      <w:sz w:val="28"/>
      <w:szCs w:val="20"/>
    </w:rPr>
  </w:style>
  <w:style w:type="paragraph" w:customStyle="1" w:styleId="16">
    <w:name w:val="正文_1"/>
    <w:qFormat/>
    <w:pPr>
      <w:widowControl w:val="0"/>
      <w:jc w:val="both"/>
    </w:pPr>
    <w:rPr>
      <w:rFonts w:ascii="Times New Roman" w:hAnsi="Times New Roman"/>
      <w:kern w:val="2"/>
      <w:sz w:val="21"/>
      <w:szCs w:val="24"/>
    </w:rPr>
  </w:style>
  <w:style w:type="paragraph" w:customStyle="1" w:styleId="afffd">
    <w:name w:val="办公自动化专用标题"/>
    <w:basedOn w:val="ad"/>
    <w:qFormat/>
    <w:pPr>
      <w:spacing w:line="560" w:lineRule="atLeast"/>
    </w:pPr>
    <w:rPr>
      <w:rFonts w:ascii="宋体" w:hAnsi="Arial"/>
      <w:bCs w:val="0"/>
      <w:sz w:val="44"/>
      <w:szCs w:val="20"/>
    </w:rPr>
  </w:style>
  <w:style w:type="paragraph" w:customStyle="1" w:styleId="12">
    <w:name w:val="标题样式1"/>
    <w:basedOn w:val="3"/>
    <w:link w:val="1Char0"/>
    <w:qFormat/>
    <w:pPr>
      <w:autoSpaceDE w:val="0"/>
      <w:autoSpaceDN w:val="0"/>
      <w:adjustRightInd w:val="0"/>
      <w:spacing w:before="360" w:line="360" w:lineRule="auto"/>
      <w:ind w:left="420" w:hanging="420"/>
      <w:textAlignment w:val="baseline"/>
    </w:pPr>
    <w:rPr>
      <w:rFonts w:ascii="宋体" w:hAnsi="Arial"/>
      <w:bCs w:val="0"/>
      <w:sz w:val="28"/>
      <w:szCs w:val="20"/>
    </w:rPr>
  </w:style>
  <w:style w:type="paragraph" w:customStyle="1" w:styleId="100">
    <w:name w:val="正文_1_0"/>
    <w:qFormat/>
    <w:pPr>
      <w:widowControl w:val="0"/>
      <w:jc w:val="both"/>
    </w:pPr>
    <w:rPr>
      <w:rFonts w:ascii="Times New Roman" w:hAnsi="Times New Roman"/>
      <w:kern w:val="2"/>
      <w:sz w:val="21"/>
      <w:szCs w:val="24"/>
    </w:rPr>
  </w:style>
  <w:style w:type="paragraph" w:customStyle="1" w:styleId="CharChar2Char">
    <w:name w:val="Char Char2 Char"/>
    <w:basedOn w:val="a"/>
    <w:qFormat/>
    <w:rPr>
      <w:rFonts w:ascii="宋体" w:hAnsi="宋体"/>
      <w:b/>
      <w:sz w:val="28"/>
      <w:szCs w:val="28"/>
    </w:rPr>
  </w:style>
  <w:style w:type="paragraph" w:customStyle="1" w:styleId="p0">
    <w:name w:val="p0"/>
    <w:basedOn w:val="a"/>
    <w:qFormat/>
    <w:pPr>
      <w:widowControl/>
    </w:pPr>
    <w:rPr>
      <w:rFonts w:ascii="Times New Roman" w:hAnsi="Times New Roman" w:hint="eastAsia"/>
    </w:rPr>
  </w:style>
  <w:style w:type="paragraph" w:customStyle="1" w:styleId="p15">
    <w:name w:val="p15"/>
    <w:basedOn w:val="a"/>
    <w:qFormat/>
    <w:pPr>
      <w:widowControl/>
      <w:jc w:val="left"/>
    </w:pPr>
    <w:rPr>
      <w:rFonts w:ascii="Times New Roman" w:hAnsi="Times New Roman"/>
      <w:kern w:val="0"/>
      <w:sz w:val="22"/>
      <w:szCs w:val="22"/>
    </w:rPr>
  </w:style>
  <w:style w:type="paragraph" w:customStyle="1" w:styleId="afffe">
    <w:name w:val="章标题"/>
    <w:next w:val="af9"/>
    <w:qFormat/>
    <w:pPr>
      <w:spacing w:beforeLines="50" w:afterLines="50"/>
      <w:jc w:val="both"/>
      <w:outlineLvl w:val="1"/>
    </w:pPr>
    <w:rPr>
      <w:rFonts w:ascii="黑体" w:eastAsia="黑体" w:hAnsi="Times New Roman"/>
      <w:sz w:val="21"/>
    </w:rPr>
  </w:style>
  <w:style w:type="paragraph" w:customStyle="1" w:styleId="affff">
    <w:name w:val="附录标识"/>
    <w:basedOn w:val="affff0"/>
    <w:qFormat/>
    <w:pPr>
      <w:tabs>
        <w:tab w:val="left" w:pos="1560"/>
        <w:tab w:val="left" w:pos="6405"/>
      </w:tabs>
      <w:spacing w:after="200"/>
      <w:ind w:left="1560" w:hanging="720"/>
    </w:pPr>
    <w:rPr>
      <w:sz w:val="21"/>
    </w:rPr>
  </w:style>
  <w:style w:type="paragraph" w:customStyle="1" w:styleId="affff0">
    <w:name w:val="前言、引言标题"/>
    <w:next w:val="a"/>
    <w:qFormat/>
    <w:pPr>
      <w:shd w:val="clear" w:color="FFFFFF" w:fill="FFFFFF"/>
      <w:spacing w:before="640" w:after="560"/>
      <w:jc w:val="center"/>
      <w:outlineLvl w:val="0"/>
    </w:pPr>
    <w:rPr>
      <w:rFonts w:ascii="黑体" w:eastAsia="黑体" w:hAnsi="Times New Roman"/>
      <w:sz w:val="32"/>
    </w:rPr>
  </w:style>
  <w:style w:type="paragraph" w:customStyle="1" w:styleId="CharChar1CharCharCharCharCharCharCharChar">
    <w:name w:val="Char Char1 Char Char Char Char Char Char Char Char"/>
    <w:basedOn w:val="a"/>
    <w:qFormat/>
    <w:pPr>
      <w:adjustRightInd w:val="0"/>
      <w:spacing w:after="160" w:line="240" w:lineRule="exact"/>
    </w:pPr>
    <w:rPr>
      <w:rFonts w:ascii="Verdana" w:hAnsi="Verdana"/>
      <w:kern w:val="0"/>
      <w:sz w:val="20"/>
      <w:szCs w:val="20"/>
      <w:lang w:eastAsia="en-US"/>
    </w:rPr>
  </w:style>
  <w:style w:type="paragraph" w:customStyle="1" w:styleId="font5">
    <w:name w:val="font5"/>
    <w:basedOn w:val="a"/>
    <w:qFormat/>
    <w:pPr>
      <w:widowControl/>
      <w:spacing w:before="100" w:beforeAutospacing="1" w:after="100" w:afterAutospacing="1"/>
      <w:jc w:val="left"/>
    </w:pPr>
    <w:rPr>
      <w:rFonts w:ascii="宋体" w:hAnsi="宋体" w:cs="Arial Unicode MS" w:hint="eastAsia"/>
      <w:kern w:val="0"/>
      <w:sz w:val="18"/>
      <w:szCs w:val="18"/>
    </w:rPr>
  </w:style>
  <w:style w:type="paragraph" w:customStyle="1" w:styleId="CharCharCharCharChar">
    <w:name w:val="Char Char Char Char Char"/>
    <w:basedOn w:val="a"/>
    <w:pPr>
      <w:widowControl/>
      <w:spacing w:after="160" w:line="240" w:lineRule="exact"/>
      <w:jc w:val="left"/>
    </w:pPr>
    <w:rPr>
      <w:rFonts w:ascii="Verdana" w:hAnsi="Verdana"/>
      <w:kern w:val="0"/>
      <w:szCs w:val="20"/>
      <w:lang w:eastAsia="en-US"/>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kern w:val="0"/>
      <w:sz w:val="22"/>
      <w:szCs w:val="22"/>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kern w:val="0"/>
      <w:sz w:val="22"/>
      <w:szCs w:val="22"/>
    </w:rPr>
  </w:style>
  <w:style w:type="paragraph" w:customStyle="1" w:styleId="CharChar4CharCharCharChar">
    <w:name w:val="Char Char4 Char Char Char Char"/>
    <w:basedOn w:val="a"/>
    <w:qFormat/>
    <w:pPr>
      <w:tabs>
        <w:tab w:val="left" w:pos="425"/>
      </w:tabs>
      <w:ind w:left="425" w:hanging="425"/>
    </w:pPr>
    <w:rPr>
      <w:rFonts w:ascii="Times New Roman" w:eastAsia="仿宋_GB2312" w:hAnsi="Times New Roman"/>
      <w:kern w:val="24"/>
      <w:sz w:val="24"/>
    </w:rPr>
  </w:style>
  <w:style w:type="paragraph" w:customStyle="1" w:styleId="117165">
    <w:name w:val="样式 标题 1 + (中文) 宋体 小四 非加粗 段前: 17 磅 段后: 16.5 磅 行距: 单倍行距"/>
    <w:basedOn w:val="1"/>
    <w:qFormat/>
    <w:pPr>
      <w:spacing w:line="240" w:lineRule="auto"/>
      <w:jc w:val="both"/>
    </w:pPr>
    <w:rPr>
      <w:rFonts w:ascii="Times New Roman" w:hAnsi="Times New Roman" w:cs="宋体"/>
      <w:spacing w:val="-2"/>
      <w:sz w:val="30"/>
      <w:szCs w:val="30"/>
    </w:rPr>
  </w:style>
  <w:style w:type="paragraph" w:customStyle="1" w:styleId="CharCharCharCharCharChar1CharCharCharCharCharCharCharCharCharCharCharCharCharCharCharCharCharCharCharCharCharCharCharCharCharCharCharCharCharCharCharCharCharChar">
    <w:name w:val="Char Char Char Char Char Char1 Char Char Char Char Char Char Char Char Char Char Char Char Char Char Char Char Char Char Char Char Char Char Char Char Char Char Char Char Char Char Char Char Char Char"/>
    <w:basedOn w:val="a"/>
    <w:qFormat/>
    <w:pPr>
      <w:spacing w:after="160" w:line="240" w:lineRule="exact"/>
    </w:pPr>
    <w:rPr>
      <w:rFonts w:ascii="Times New Roman" w:hAnsi="Times New Roman"/>
    </w:rPr>
  </w:style>
  <w:style w:type="paragraph" w:customStyle="1" w:styleId="affff1">
    <w:name w:val="表格文字"/>
    <w:basedOn w:val="a"/>
    <w:next w:val="af4"/>
    <w:qFormat/>
    <w:pPr>
      <w:spacing w:before="25" w:after="25" w:line="300" w:lineRule="auto"/>
      <w:jc w:val="left"/>
    </w:pPr>
    <w:rPr>
      <w:bCs/>
      <w:spacing w:val="10"/>
      <w:kern w:val="0"/>
      <w:sz w:val="24"/>
      <w:szCs w:val="20"/>
    </w:rPr>
  </w:style>
  <w:style w:type="paragraph" w:customStyle="1" w:styleId="D10">
    <w:name w:val="D标1"/>
    <w:basedOn w:val="1"/>
    <w:next w:val="a"/>
    <w:qFormat/>
    <w:pPr>
      <w:keepLines w:val="0"/>
      <w:pageBreakBefore/>
      <w:widowControl/>
      <w:tabs>
        <w:tab w:val="left" w:pos="425"/>
      </w:tabs>
      <w:autoSpaceDE w:val="0"/>
      <w:autoSpaceDN w:val="0"/>
      <w:adjustRightInd w:val="0"/>
      <w:spacing w:before="360" w:after="240" w:line="315" w:lineRule="atLeast"/>
      <w:ind w:left="425" w:hanging="425"/>
    </w:pPr>
    <w:rPr>
      <w:rFonts w:ascii="黑体" w:eastAsia="黑体" w:hAnsi="Times New Roman"/>
      <w:b w:val="0"/>
      <w:kern w:val="0"/>
      <w:sz w:val="36"/>
    </w:rPr>
  </w:style>
  <w:style w:type="paragraph" w:customStyle="1" w:styleId="affff2">
    <w:name w:val="其他标准称谓"/>
    <w:qFormat/>
    <w:pPr>
      <w:spacing w:line="0" w:lineRule="atLeast"/>
      <w:jc w:val="distribute"/>
    </w:pPr>
    <w:rPr>
      <w:rFonts w:ascii="黑体" w:eastAsia="黑体" w:hAnsi="宋体"/>
      <w:sz w:val="52"/>
    </w:rPr>
  </w:style>
  <w:style w:type="paragraph" w:customStyle="1" w:styleId="ParaChar">
    <w:name w:val="默认段落字体 Para Char"/>
    <w:basedOn w:val="a"/>
    <w:qFormat/>
    <w:rPr>
      <w:rFonts w:ascii="Tahoma" w:hAnsi="Tahoma"/>
      <w:sz w:val="24"/>
      <w:szCs w:val="20"/>
    </w:rPr>
  </w:style>
  <w:style w:type="paragraph" w:customStyle="1" w:styleId="GB231215">
    <w:name w:val="样式 仿宋_GB2312 四号 行距: 1.5 倍行距"/>
    <w:basedOn w:val="a"/>
    <w:qFormat/>
    <w:pPr>
      <w:spacing w:line="360" w:lineRule="auto"/>
      <w:ind w:firstLineChars="200" w:firstLine="560"/>
    </w:pPr>
    <w:rPr>
      <w:rFonts w:ascii="仿宋_GB2312" w:eastAsia="仿宋_GB2312" w:hAnsi="Times New Roman" w:cs="宋体"/>
      <w:sz w:val="28"/>
      <w:szCs w:val="20"/>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qw">
    <w:name w:val="qw"/>
    <w:qFormat/>
    <w:pPr>
      <w:widowControl w:val="0"/>
      <w:adjustRightInd w:val="0"/>
      <w:spacing w:line="312" w:lineRule="atLeast"/>
      <w:jc w:val="both"/>
      <w:textAlignment w:val="baseline"/>
    </w:pPr>
    <w:rPr>
      <w:rFonts w:ascii="宋体" w:hAnsi="Times New Roman"/>
      <w:sz w:val="24"/>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28"/>
      <w:szCs w:val="28"/>
    </w:rPr>
  </w:style>
  <w:style w:type="paragraph" w:customStyle="1" w:styleId="affff3">
    <w:name w:val="注×："/>
    <w:qFormat/>
    <w:pPr>
      <w:widowControl w:val="0"/>
      <w:tabs>
        <w:tab w:val="left" w:pos="630"/>
        <w:tab w:val="left" w:pos="900"/>
      </w:tabs>
      <w:autoSpaceDE w:val="0"/>
      <w:autoSpaceDN w:val="0"/>
      <w:ind w:left="900" w:hanging="500"/>
      <w:jc w:val="both"/>
    </w:pPr>
    <w:rPr>
      <w:rFonts w:ascii="宋体" w:hAnsi="Times New Roman"/>
      <w:sz w:val="18"/>
    </w:rPr>
  </w:style>
  <w:style w:type="paragraph" w:customStyle="1" w:styleId="552">
    <w:name w:val="样式 小四 段前: 5 磅 段后: 5 磅 首行缩进:  2 字符"/>
    <w:basedOn w:val="a"/>
    <w:qFormat/>
    <w:pPr>
      <w:spacing w:line="360" w:lineRule="auto"/>
    </w:pPr>
    <w:rPr>
      <w:rFonts w:ascii="宋体" w:hAnsi="宋体"/>
      <w:sz w:val="24"/>
      <w:szCs w:val="21"/>
    </w:rPr>
  </w:style>
  <w:style w:type="paragraph" w:customStyle="1" w:styleId="affff4">
    <w:name w:val="表头"/>
    <w:basedOn w:val="aff6"/>
    <w:qFormat/>
    <w:pPr>
      <w:keepNext/>
      <w:keepLines/>
      <w:widowControl/>
      <w:tabs>
        <w:tab w:val="left" w:pos="360"/>
      </w:tabs>
      <w:spacing w:before="120" w:after="120" w:line="300" w:lineRule="auto"/>
      <w:jc w:val="center"/>
      <w:textAlignment w:val="baseline"/>
    </w:pPr>
    <w:rPr>
      <w:rFonts w:cs="Times New Roman"/>
      <w:kern w:val="0"/>
      <w:sz w:val="21"/>
    </w:rPr>
  </w:style>
  <w:style w:type="paragraph" w:customStyle="1" w:styleId="41">
    <w:name w:val="@样式4"/>
    <w:basedOn w:val="4"/>
    <w:next w:val="a"/>
    <w:qFormat/>
    <w:pPr>
      <w:ind w:left="1456" w:hanging="888"/>
    </w:pPr>
    <w:rPr>
      <w:rFonts w:ascii="Calibri Light" w:hAnsi="Calibri Light"/>
    </w:rPr>
  </w:style>
  <w:style w:type="paragraph" w:customStyle="1" w:styleId="affff5">
    <w:name w:val="连续正文文字"/>
    <w:basedOn w:val="af4"/>
    <w:next w:val="af4"/>
    <w:qFormat/>
    <w:pPr>
      <w:keepNext/>
      <w:widowControl/>
      <w:spacing w:after="240" w:line="240" w:lineRule="auto"/>
    </w:pPr>
    <w:rPr>
      <w:rFonts w:ascii="Garamond" w:eastAsia="Times New Roman" w:hAnsi="Garamond"/>
      <w:spacing w:val="-5"/>
      <w:kern w:val="0"/>
      <w:szCs w:val="20"/>
    </w:rPr>
  </w:style>
  <w:style w:type="paragraph" w:customStyle="1" w:styleId="affff6">
    <w:name w:val="目次、索引正文"/>
    <w:qFormat/>
    <w:pPr>
      <w:tabs>
        <w:tab w:val="left" w:pos="1182"/>
      </w:tabs>
      <w:spacing w:line="320" w:lineRule="exact"/>
      <w:jc w:val="both"/>
    </w:pPr>
    <w:rPr>
      <w:rFonts w:ascii="宋体" w:hAnsi="Times New Roman"/>
      <w:sz w:val="21"/>
    </w:rPr>
  </w:style>
  <w:style w:type="paragraph" w:customStyle="1" w:styleId="affff7">
    <w:name w:val="附录一级条标题"/>
    <w:basedOn w:val="affff8"/>
    <w:next w:val="af9"/>
    <w:qFormat/>
    <w:pPr>
      <w:tabs>
        <w:tab w:val="left" w:pos="1560"/>
      </w:tabs>
      <w:autoSpaceDN w:val="0"/>
      <w:spacing w:beforeLines="0" w:afterLines="0"/>
      <w:ind w:left="1560" w:hanging="960"/>
      <w:outlineLvl w:val="2"/>
    </w:pPr>
  </w:style>
  <w:style w:type="paragraph" w:customStyle="1" w:styleId="affff8">
    <w:name w:val="附录章标题"/>
    <w:next w:val="af9"/>
    <w:qFormat/>
    <w:pPr>
      <w:tabs>
        <w:tab w:val="left" w:pos="1138"/>
      </w:tabs>
      <w:wordWrap w:val="0"/>
      <w:overflowPunct w:val="0"/>
      <w:autoSpaceDE w:val="0"/>
      <w:spacing w:beforeLines="50" w:afterLines="50"/>
      <w:ind w:left="1138" w:hanging="571"/>
      <w:jc w:val="both"/>
      <w:textAlignment w:val="baseline"/>
      <w:outlineLvl w:val="1"/>
    </w:pPr>
    <w:rPr>
      <w:rFonts w:ascii="黑体" w:eastAsia="黑体" w:hAnsi="Times New Roman"/>
      <w:kern w:val="21"/>
      <w:sz w:val="21"/>
    </w:rPr>
  </w:style>
  <w:style w:type="paragraph" w:customStyle="1" w:styleId="p16">
    <w:name w:val="p16"/>
    <w:basedOn w:val="a"/>
    <w:qFormat/>
    <w:pPr>
      <w:widowControl/>
      <w:spacing w:line="360" w:lineRule="auto"/>
      <w:ind w:firstLine="420"/>
    </w:pPr>
    <w:rPr>
      <w:rFonts w:ascii="宋体" w:hAnsi="宋体" w:cs="宋体"/>
      <w:kern w:val="0"/>
      <w:sz w:val="32"/>
      <w:szCs w:val="32"/>
    </w:rPr>
  </w:style>
  <w:style w:type="paragraph" w:customStyle="1" w:styleId="msolistparagraph0">
    <w:name w:val="msolistparagraph"/>
    <w:basedOn w:val="a"/>
    <w:qFormat/>
    <w:pPr>
      <w:ind w:firstLineChars="200" w:firstLine="420"/>
    </w:pPr>
    <w:rPr>
      <w:szCs w:val="22"/>
    </w:rPr>
  </w:style>
  <w:style w:type="paragraph" w:customStyle="1" w:styleId="affff9">
    <w:name w:val="附录二级条标题"/>
    <w:basedOn w:val="affff7"/>
    <w:next w:val="af9"/>
    <w:qFormat/>
    <w:pPr>
      <w:outlineLvl w:val="3"/>
    </w:pPr>
  </w:style>
  <w:style w:type="paragraph" w:customStyle="1" w:styleId="28">
    <w:name w:val="列出段落2"/>
    <w:qFormat/>
    <w:pPr>
      <w:widowControl w:val="0"/>
      <w:ind w:firstLine="420"/>
      <w:jc w:val="both"/>
    </w:pPr>
    <w:rPr>
      <w:rFonts w:eastAsia="Calibri" w:cs="Calibri"/>
      <w:color w:val="000000"/>
      <w:kern w:val="2"/>
      <w:sz w:val="24"/>
      <w:szCs w:val="24"/>
      <w:u w:color="000000"/>
    </w:rPr>
  </w:style>
  <w:style w:type="paragraph" w:customStyle="1" w:styleId="affffa">
    <w:name w:val="标准书眉一"/>
    <w:qFormat/>
    <w:pPr>
      <w:jc w:val="both"/>
    </w:pPr>
    <w:rPr>
      <w:rFonts w:ascii="Times New Roman" w:hAnsi="Times New Roman"/>
    </w:rPr>
  </w:style>
  <w:style w:type="paragraph" w:customStyle="1" w:styleId="CharChar0">
    <w:name w:val="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CharChar1CharCharCharChar1">
    <w:name w:val="Char Char Char Char Char Char Char Char Char Char Char Char1 Char Char Char Char1"/>
    <w:basedOn w:val="a"/>
    <w:qFormat/>
    <w:pPr>
      <w:widowControl/>
      <w:spacing w:after="160" w:line="240" w:lineRule="exact"/>
      <w:jc w:val="center"/>
    </w:pPr>
    <w:rPr>
      <w:rFonts w:ascii="黑体" w:eastAsia="黑体" w:hAnsi="Verdana"/>
      <w:kern w:val="0"/>
      <w:sz w:val="32"/>
      <w:szCs w:val="32"/>
      <w:lang w:eastAsia="en-US"/>
    </w:rPr>
  </w:style>
  <w:style w:type="paragraph" w:customStyle="1" w:styleId="52">
    <w:name w:val="5"/>
    <w:basedOn w:val="a"/>
    <w:next w:val="af4"/>
    <w:qFormat/>
    <w:pPr>
      <w:spacing w:line="360" w:lineRule="auto"/>
    </w:pPr>
    <w:rPr>
      <w:rFonts w:ascii="Times New Roman" w:hAnsi="Times New Roman"/>
      <w:sz w:val="24"/>
    </w:rPr>
  </w:style>
  <w:style w:type="paragraph" w:customStyle="1" w:styleId="affffb">
    <w:name w:val="标准书眉_偶数页"/>
    <w:basedOn w:val="afffc"/>
    <w:next w:val="a"/>
    <w:qFormat/>
    <w:pPr>
      <w:jc w:val="left"/>
    </w:pPr>
  </w:style>
  <w:style w:type="paragraph" w:customStyle="1" w:styleId="Char1CharCharCharCharCharChar">
    <w:name w:val="Char1 Char Char Char Char Char Char"/>
    <w:basedOn w:val="a"/>
    <w:qFormat/>
    <w:rPr>
      <w:rFonts w:ascii="Tahoma" w:hAnsi="Tahoma"/>
      <w:sz w:val="24"/>
      <w:szCs w:val="20"/>
    </w:rPr>
  </w:style>
  <w:style w:type="paragraph" w:customStyle="1" w:styleId="D3">
    <w:name w:val="D标3"/>
    <w:basedOn w:val="3"/>
    <w:qFormat/>
    <w:pPr>
      <w:keepNext w:val="0"/>
      <w:keepLines w:val="0"/>
      <w:tabs>
        <w:tab w:val="left" w:pos="1140"/>
      </w:tabs>
      <w:autoSpaceDE w:val="0"/>
      <w:autoSpaceDN w:val="0"/>
      <w:adjustRightInd w:val="0"/>
      <w:spacing w:before="120" w:after="0" w:line="480" w:lineRule="atLeast"/>
      <w:ind w:left="1140" w:hanging="1140"/>
    </w:pPr>
    <w:rPr>
      <w:rFonts w:ascii="宋体" w:hAnsi="宋体"/>
      <w:b w:val="0"/>
      <w:bCs w:val="0"/>
      <w:kern w:val="0"/>
      <w:sz w:val="24"/>
      <w:szCs w:val="20"/>
    </w:rPr>
  </w:style>
  <w:style w:type="paragraph" w:customStyle="1" w:styleId="-">
    <w:name w:val="正文-第几条"/>
    <w:basedOn w:val="a"/>
    <w:qFormat/>
    <w:pPr>
      <w:tabs>
        <w:tab w:val="left" w:pos="1581"/>
      </w:tabs>
      <w:ind w:left="1581" w:hanging="1021"/>
    </w:pPr>
    <w:rPr>
      <w:rFonts w:ascii="Times New Roman" w:hAnsi="Times New Roman"/>
    </w:rPr>
  </w:style>
  <w:style w:type="paragraph" w:customStyle="1" w:styleId="affffc">
    <w:name w:val="封面标准代替信息"/>
    <w:basedOn w:val="29"/>
    <w:qFormat/>
    <w:pPr>
      <w:framePr w:wrap="around"/>
      <w:spacing w:before="57"/>
    </w:pPr>
    <w:rPr>
      <w:rFonts w:ascii="宋体"/>
      <w:sz w:val="21"/>
    </w:rPr>
  </w:style>
  <w:style w:type="paragraph" w:customStyle="1" w:styleId="xl47">
    <w:name w:val="xl4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36"/>
      <w:szCs w:val="36"/>
    </w:rPr>
  </w:style>
  <w:style w:type="paragraph" w:customStyle="1" w:styleId="53">
    <w:name w:val="@样式5"/>
    <w:basedOn w:val="5"/>
    <w:next w:val="a"/>
    <w:qFormat/>
    <w:pPr>
      <w:keepNext/>
      <w:keepLines/>
      <w:widowControl w:val="0"/>
      <w:tabs>
        <w:tab w:val="clear" w:pos="709"/>
      </w:tabs>
      <w:spacing w:before="280" w:afterLines="0" w:line="376" w:lineRule="auto"/>
      <w:ind w:left="1932" w:hanging="1144"/>
    </w:pPr>
    <w:rPr>
      <w:rFonts w:ascii="Calibri" w:hAnsi="Calibri"/>
      <w:b/>
      <w:bCs/>
      <w:kern w:val="2"/>
      <w:sz w:val="28"/>
      <w:szCs w:val="28"/>
    </w:rPr>
  </w:style>
  <w:style w:type="paragraph" w:customStyle="1" w:styleId="CharCharCharCharCharCharCharCharCharCharCharCharCharCharChar">
    <w:name w:val="Char Char Char Char Char Char Char Char Char Char Char Char Char Char Char"/>
    <w:basedOn w:val="a"/>
    <w:qFormat/>
    <w:pPr>
      <w:widowControl/>
      <w:spacing w:after="160" w:line="240" w:lineRule="exact"/>
      <w:jc w:val="left"/>
    </w:pPr>
    <w:rPr>
      <w:rFonts w:ascii="Times New Roman" w:hAnsi="Times New Roman"/>
      <w:szCs w:val="20"/>
    </w:rPr>
  </w:style>
  <w:style w:type="paragraph" w:customStyle="1" w:styleId="CharCharCharCharCharCharCharCharCharCharCharCharChar">
    <w:name w:val="Char Char Char Char Char Char Char Char Char Char Char Char Char"/>
    <w:basedOn w:val="aa"/>
    <w:qFormat/>
    <w:pPr>
      <w:shd w:val="clear" w:color="auto" w:fill="000080"/>
    </w:pPr>
    <w:rPr>
      <w:rFonts w:ascii="Times New Roman" w:hAnsi="Times New Roman"/>
      <w:sz w:val="21"/>
      <w:szCs w:val="20"/>
    </w:rPr>
  </w:style>
  <w:style w:type="paragraph" w:customStyle="1" w:styleId="CharChar1CharCharCharChar">
    <w:name w:val="Char Char1 Char Char Char Char"/>
    <w:basedOn w:val="a"/>
    <w:qFormat/>
    <w:pPr>
      <w:widowControl/>
      <w:spacing w:after="160" w:line="240" w:lineRule="exact"/>
      <w:jc w:val="left"/>
    </w:pPr>
    <w:rPr>
      <w:rFonts w:ascii="Arial" w:eastAsia="Times New Roman" w:hAnsi="Arial"/>
      <w:kern w:val="0"/>
      <w:sz w:val="20"/>
      <w:szCs w:val="20"/>
      <w:lang w:eastAsia="en-US"/>
    </w:rPr>
  </w:style>
  <w:style w:type="paragraph" w:customStyle="1" w:styleId="2a">
    <w:name w:val="@样式2"/>
    <w:basedOn w:val="2"/>
    <w:next w:val="a"/>
    <w:qFormat/>
    <w:pPr>
      <w:spacing w:before="120" w:line="415" w:lineRule="auto"/>
      <w:ind w:left="992" w:firstLine="0"/>
    </w:pPr>
    <w:rPr>
      <w:rFonts w:ascii="Calibri Light" w:hAnsi="Calibri Light"/>
      <w:bCs/>
      <w:sz w:val="32"/>
      <w:szCs w:val="32"/>
    </w:rPr>
  </w:style>
  <w:style w:type="paragraph" w:customStyle="1" w:styleId="NewNewNewNewNewNewNewNewNew">
    <w:name w:val="正文 New New New New New New New New New"/>
    <w:qFormat/>
    <w:pPr>
      <w:widowControl w:val="0"/>
      <w:jc w:val="both"/>
    </w:pPr>
    <w:rPr>
      <w:rFonts w:ascii="Times New Roman" w:hAnsi="Times New Roman" w:hint="eastAsia"/>
      <w:kern w:val="2"/>
      <w:sz w:val="21"/>
    </w:rPr>
  </w:style>
  <w:style w:type="paragraph" w:customStyle="1" w:styleId="Char1CharCharChar">
    <w:name w:val="Char1 Char Char Char"/>
    <w:basedOn w:val="a"/>
    <w:qFormat/>
    <w:rPr>
      <w:rFonts w:ascii="Times New Roman" w:hAnsi="Times New Roman"/>
      <w:szCs w:val="20"/>
    </w:rPr>
  </w:style>
  <w:style w:type="paragraph" w:customStyle="1" w:styleId="font6">
    <w:name w:val="font6"/>
    <w:basedOn w:val="a"/>
    <w:qFormat/>
    <w:pPr>
      <w:widowControl/>
      <w:tabs>
        <w:tab w:val="left" w:pos="720"/>
      </w:tabs>
      <w:spacing w:before="100" w:beforeAutospacing="1" w:after="100" w:afterAutospacing="1"/>
      <w:jc w:val="left"/>
    </w:pPr>
    <w:rPr>
      <w:rFonts w:ascii="宋体" w:hAnsi="宋体" w:cs="Arial Unicode MS" w:hint="eastAsia"/>
      <w:kern w:val="0"/>
      <w:sz w:val="28"/>
      <w:szCs w:val="28"/>
    </w:rPr>
  </w:style>
  <w:style w:type="paragraph" w:customStyle="1" w:styleId="CharCharChar1CharCharCharCharCharCharChar">
    <w:name w:val="Char Char Char1 Char Char Char Char Char Char Char"/>
    <w:basedOn w:val="a"/>
    <w:qFormat/>
    <w:pPr>
      <w:widowControl/>
      <w:spacing w:after="160" w:line="240" w:lineRule="exact"/>
      <w:jc w:val="left"/>
    </w:pPr>
    <w:rPr>
      <w:rFonts w:ascii="Verdana" w:hAnsi="Verdana"/>
      <w:kern w:val="0"/>
      <w:szCs w:val="20"/>
      <w:lang w:eastAsia="en-US"/>
    </w:rPr>
  </w:style>
  <w:style w:type="paragraph" w:customStyle="1" w:styleId="CharCharChar2Char">
    <w:name w:val="Char Char Char2 Char"/>
    <w:basedOn w:val="a"/>
    <w:qFormat/>
    <w:pPr>
      <w:widowControl/>
      <w:spacing w:after="160" w:line="240" w:lineRule="exact"/>
      <w:jc w:val="left"/>
    </w:pPr>
    <w:rPr>
      <w:rFonts w:ascii="Verdana" w:hAnsi="Verdana"/>
      <w:kern w:val="0"/>
      <w:szCs w:val="20"/>
      <w:lang w:eastAsia="en-US"/>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36">
    <w:name w:val="修订3"/>
    <w:uiPriority w:val="99"/>
    <w:unhideWhenUsed/>
    <w:rPr>
      <w:kern w:val="2"/>
      <w:sz w:val="21"/>
      <w:szCs w:val="24"/>
    </w:rPr>
  </w:style>
  <w:style w:type="paragraph" w:customStyle="1" w:styleId="affffd">
    <w:name w:val="参考文献、索引标题"/>
    <w:basedOn w:val="affff0"/>
    <w:next w:val="a"/>
    <w:qFormat/>
    <w:pPr>
      <w:spacing w:after="200"/>
    </w:pPr>
    <w:rPr>
      <w:sz w:val="21"/>
    </w:rPr>
  </w:style>
  <w:style w:type="paragraph" w:customStyle="1" w:styleId="affffe">
    <w:name w:val="封面标准英文名称"/>
    <w:qFormat/>
    <w:pPr>
      <w:widowControl w:val="0"/>
      <w:spacing w:before="370" w:line="400" w:lineRule="exact"/>
      <w:jc w:val="center"/>
    </w:pPr>
    <w:rPr>
      <w:rFonts w:ascii="Times New Roman" w:hAnsi="Times New Roman"/>
      <w:sz w:val="28"/>
    </w:rPr>
  </w:style>
  <w:style w:type="paragraph" w:customStyle="1" w:styleId="afffff">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CharCharCharCharCharCharCharCharCharChar">
    <w:name w:val="Char Char Char Char Char Char Char Char Char Char"/>
    <w:basedOn w:val="a"/>
    <w:pPr>
      <w:widowControl/>
      <w:spacing w:after="160" w:line="240" w:lineRule="exact"/>
      <w:jc w:val="left"/>
    </w:pPr>
  </w:style>
  <w:style w:type="paragraph" w:customStyle="1" w:styleId="130">
    <w:name w:val="130"/>
    <w:basedOn w:val="a"/>
    <w:qFormat/>
    <w:pPr>
      <w:widowControl/>
      <w:spacing w:before="100" w:beforeAutospacing="1" w:after="100" w:afterAutospacing="1" w:line="324" w:lineRule="auto"/>
      <w:jc w:val="left"/>
    </w:pPr>
    <w:rPr>
      <w:rFonts w:ascii="宋体" w:hAnsi="宋体"/>
      <w:color w:val="000000"/>
      <w:kern w:val="0"/>
      <w:sz w:val="24"/>
    </w:rPr>
  </w:style>
  <w:style w:type="paragraph" w:customStyle="1" w:styleId="afffff0">
    <w:name w:val="目次、标准名称标题"/>
    <w:basedOn w:val="affff0"/>
    <w:next w:val="af9"/>
    <w:qFormat/>
    <w:pPr>
      <w:tabs>
        <w:tab w:val="left" w:pos="360"/>
      </w:tabs>
      <w:spacing w:line="460" w:lineRule="exact"/>
    </w:p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400">
    <w:name w:val="标题 4_0"/>
    <w:basedOn w:val="00"/>
    <w:next w:val="a"/>
    <w:qFormat/>
    <w:pPr>
      <w:keepNext/>
      <w:keepLines/>
      <w:widowControl w:val="0"/>
      <w:spacing w:before="280" w:after="290" w:line="372" w:lineRule="auto"/>
      <w:jc w:val="both"/>
      <w:outlineLvl w:val="3"/>
    </w:pPr>
    <w:rPr>
      <w:rFonts w:ascii="Arial" w:eastAsia="黑体" w:hAnsi="Arial"/>
      <w:b/>
      <w:kern w:val="2"/>
      <w:sz w:val="28"/>
      <w:szCs w:val="22"/>
    </w:rPr>
  </w:style>
  <w:style w:type="paragraph" w:customStyle="1" w:styleId="00">
    <w:name w:val="正文_0"/>
    <w:qFormat/>
    <w:rPr>
      <w:sz w:val="21"/>
    </w:rPr>
  </w:style>
  <w:style w:type="paragraph" w:customStyle="1" w:styleId="ParaCharCharCharCharCharCharChar">
    <w:name w:val="默认段落字体 Para Char Char Char Char Char Char Char"/>
    <w:basedOn w:val="a"/>
    <w:rPr>
      <w:rFonts w:ascii="Tahoma" w:hAnsi="Tahoma"/>
      <w:sz w:val="24"/>
      <w:szCs w:val="20"/>
    </w:rPr>
  </w:style>
  <w:style w:type="paragraph" w:customStyle="1" w:styleId="61">
    <w:name w:val="6"/>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6"/>
      <w:szCs w:val="26"/>
    </w:rPr>
  </w:style>
  <w:style w:type="paragraph" w:customStyle="1" w:styleId="CharCharCharCharChar1">
    <w:name w:val="Char Char Char Char Char1"/>
    <w:basedOn w:val="a"/>
    <w:pPr>
      <w:widowControl/>
      <w:spacing w:after="160" w:line="240" w:lineRule="exact"/>
      <w:jc w:val="left"/>
    </w:pPr>
    <w:rPr>
      <w:rFonts w:ascii="Verdana" w:hAnsi="Verdana"/>
      <w:kern w:val="0"/>
      <w:szCs w:val="20"/>
      <w:lang w:eastAsia="en-US"/>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kern w:val="0"/>
      <w:sz w:val="28"/>
      <w:szCs w:val="28"/>
    </w:rPr>
  </w:style>
  <w:style w:type="paragraph" w:customStyle="1" w:styleId="2b">
    <w:name w:val="正文缩进2格"/>
    <w:basedOn w:val="a"/>
    <w:qFormat/>
    <w:pPr>
      <w:spacing w:line="600" w:lineRule="exact"/>
      <w:ind w:firstLineChars="206" w:firstLine="639"/>
    </w:pPr>
    <w:rPr>
      <w:rFonts w:ascii="仿宋_GB2312" w:eastAsia="仿宋_GB2312" w:hAnsi="宋体"/>
      <w:sz w:val="31"/>
      <w:szCs w:val="28"/>
    </w:rPr>
  </w:style>
  <w:style w:type="paragraph" w:customStyle="1" w:styleId="17">
    <w:name w:val="@样式1"/>
    <w:basedOn w:val="1"/>
    <w:next w:val="a"/>
    <w:qFormat/>
    <w:pPr>
      <w:spacing w:line="578" w:lineRule="auto"/>
      <w:ind w:left="992"/>
    </w:pPr>
    <w:rPr>
      <w:bCs/>
      <w:sz w:val="36"/>
      <w:szCs w:val="36"/>
    </w:rPr>
  </w:style>
  <w:style w:type="paragraph" w:customStyle="1" w:styleId="afffff1">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2">
    <w:name w:val="封面正文"/>
    <w:qFormat/>
    <w:pPr>
      <w:jc w:val="both"/>
    </w:pPr>
    <w:rPr>
      <w:rFonts w:ascii="Times New Roman" w:hAnsi="Times New Roman"/>
    </w:rPr>
  </w:style>
  <w:style w:type="paragraph" w:customStyle="1" w:styleId="afffff3">
    <w:name w:val="附录三级条标题"/>
    <w:basedOn w:val="affff9"/>
    <w:next w:val="af9"/>
    <w:qFormat/>
    <w:pPr>
      <w:outlineLvl w:val="4"/>
    </w:p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Default">
    <w:name w:val="Default"/>
    <w:qFormat/>
    <w:pPr>
      <w:widowControl w:val="0"/>
      <w:autoSpaceDE w:val="0"/>
      <w:autoSpaceDN w:val="0"/>
      <w:adjustRightInd w:val="0"/>
    </w:pPr>
    <w:rPr>
      <w:rFonts w:ascii="宋体" w:hAnsi="Times New Roman" w:cs="宋体"/>
      <w:color w:val="000000"/>
      <w:sz w:val="24"/>
      <w:szCs w:val="24"/>
    </w:rPr>
  </w:style>
  <w:style w:type="paragraph" w:customStyle="1" w:styleId="CharCharCharChar1">
    <w:name w:val="Char Char Char Char1"/>
    <w:basedOn w:val="a"/>
    <w:qFormat/>
    <w:pPr>
      <w:widowControl/>
      <w:spacing w:after="160" w:line="240" w:lineRule="exact"/>
      <w:jc w:val="left"/>
    </w:pPr>
    <w:rPr>
      <w:rFonts w:ascii="Verdana" w:eastAsia="楷体_GB2312" w:hAnsi="Verdana" w:cs="Verdana"/>
      <w:b/>
      <w:bCs/>
      <w:i/>
      <w:iCs/>
      <w:color w:val="000000"/>
      <w:kern w:val="0"/>
      <w:sz w:val="20"/>
      <w:szCs w:val="20"/>
      <w:lang w:eastAsia="en-US"/>
    </w:rPr>
  </w:style>
  <w:style w:type="paragraph" w:customStyle="1" w:styleId="afffff4">
    <w:name w:val="编号列项（三级）"/>
    <w:qFormat/>
    <w:pPr>
      <w:ind w:leftChars="600" w:left="800" w:hangingChars="200" w:hanging="200"/>
    </w:pPr>
    <w:rPr>
      <w:rFonts w:ascii="宋体" w:hAnsi="Times New Roman"/>
      <w:sz w:val="21"/>
    </w:rPr>
  </w:style>
  <w:style w:type="paragraph" w:customStyle="1" w:styleId="afffff5">
    <w:name w:val="实施日期"/>
    <w:basedOn w:val="afffff6"/>
    <w:qFormat/>
    <w:pPr>
      <w:framePr w:hSpace="0" w:wrap="around" w:xAlign="right"/>
      <w:jc w:val="right"/>
    </w:pPr>
  </w:style>
  <w:style w:type="paragraph" w:customStyle="1" w:styleId="afffff6">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2c">
    <w:name w:val="样式2"/>
    <w:basedOn w:val="33"/>
    <w:qFormat/>
    <w:pPr>
      <w:ind w:leftChars="0" w:left="420"/>
      <w:jc w:val="left"/>
    </w:pPr>
    <w:rPr>
      <w:i/>
      <w:iCs/>
    </w:rPr>
  </w:style>
  <w:style w:type="paragraph" w:customStyle="1" w:styleId="18">
    <w:name w:val="正文文本缩进1"/>
    <w:basedOn w:val="a"/>
    <w:pPr>
      <w:ind w:firstLineChars="250" w:firstLine="700"/>
    </w:pPr>
    <w:rPr>
      <w:szCs w:val="21"/>
    </w:rPr>
  </w:style>
  <w:style w:type="paragraph" w:customStyle="1" w:styleId="19">
    <w:name w:val="寄信人地址1"/>
    <w:basedOn w:val="a"/>
    <w:qFormat/>
    <w:pPr>
      <w:snapToGrid w:val="0"/>
    </w:pPr>
    <w:rPr>
      <w:rFonts w:ascii="Arial" w:hAnsi="Arial" w:cs="Arial"/>
      <w:szCs w:val="20"/>
    </w:rPr>
  </w:style>
  <w:style w:type="paragraph" w:customStyle="1" w:styleId="afffff7">
    <w:name w:val="图"/>
    <w:basedOn w:val="a"/>
    <w:qFormat/>
    <w:pPr>
      <w:keepNext/>
      <w:adjustRightInd w:val="0"/>
      <w:spacing w:before="60" w:after="60" w:line="300" w:lineRule="auto"/>
      <w:jc w:val="center"/>
      <w:textAlignment w:val="center"/>
    </w:pPr>
    <w:rPr>
      <w:snapToGrid w:val="0"/>
      <w:spacing w:val="20"/>
      <w:kern w:val="0"/>
      <w:sz w:val="24"/>
      <w:szCs w:val="20"/>
    </w:rPr>
  </w:style>
  <w:style w:type="paragraph" w:customStyle="1" w:styleId="000">
    <w:name w:val="正文_0_0"/>
    <w:qFormat/>
    <w:pPr>
      <w:widowControl w:val="0"/>
      <w:jc w:val="both"/>
    </w:pPr>
    <w:rPr>
      <w:kern w:val="2"/>
      <w:sz w:val="21"/>
      <w:szCs w:val="24"/>
    </w:rPr>
  </w:style>
  <w:style w:type="paragraph" w:customStyle="1" w:styleId="29">
    <w:name w:val="封面标准号2"/>
    <w:basedOn w:val="1a"/>
    <w:qFormat/>
    <w:pPr>
      <w:framePr w:w="9138" w:h="1244" w:hRule="exact" w:wrap="around" w:vAnchor="page" w:hAnchor="margin" w:y="2908"/>
      <w:adjustRightInd w:val="0"/>
      <w:spacing w:before="357" w:line="280" w:lineRule="exact"/>
    </w:pPr>
  </w:style>
  <w:style w:type="paragraph" w:customStyle="1" w:styleId="1a">
    <w:name w:val="封面标准号1"/>
    <w:qFormat/>
    <w:pPr>
      <w:widowControl w:val="0"/>
      <w:kinsoku w:val="0"/>
      <w:overflowPunct w:val="0"/>
      <w:autoSpaceDE w:val="0"/>
      <w:autoSpaceDN w:val="0"/>
      <w:spacing w:before="308"/>
      <w:jc w:val="right"/>
      <w:textAlignment w:val="center"/>
    </w:pPr>
    <w:rPr>
      <w:rFonts w:ascii="Times New Roman" w:hAnsi="Times New Roman"/>
      <w:sz w:val="28"/>
    </w:rPr>
  </w:style>
  <w:style w:type="paragraph" w:customStyle="1" w:styleId="afffff8">
    <w:name w:val="封面标准文稿编辑信息"/>
    <w:qFormat/>
    <w:pPr>
      <w:spacing w:before="180" w:line="180" w:lineRule="exact"/>
      <w:jc w:val="center"/>
    </w:pPr>
    <w:rPr>
      <w:rFonts w:ascii="宋体" w:hAnsi="Times New Roman"/>
      <w:sz w:val="21"/>
    </w:rPr>
  </w:style>
  <w:style w:type="paragraph" w:customStyle="1" w:styleId="afffff9">
    <w:name w:val="附录表标题"/>
    <w:next w:val="af9"/>
    <w:qFormat/>
    <w:pPr>
      <w:tabs>
        <w:tab w:val="left" w:pos="780"/>
      </w:tabs>
      <w:ind w:left="780" w:hanging="360"/>
      <w:jc w:val="center"/>
      <w:textAlignment w:val="baseline"/>
    </w:pPr>
    <w:rPr>
      <w:rFonts w:ascii="黑体" w:eastAsia="黑体" w:hAnsi="Times New Roman"/>
      <w:kern w:val="21"/>
      <w:sz w:val="21"/>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a"/>
    <w:qFormat/>
    <w:pPr>
      <w:tabs>
        <w:tab w:val="left" w:pos="1031"/>
      </w:tabs>
      <w:ind w:left="1031" w:hanging="851"/>
    </w:pPr>
    <w:rPr>
      <w:rFonts w:ascii="Times New Roman" w:hAnsi="Times New Roman"/>
      <w:sz w:val="24"/>
    </w:rPr>
  </w:style>
  <w:style w:type="paragraph" w:customStyle="1" w:styleId="1b">
    <w:name w:val="列出段落1"/>
    <w:basedOn w:val="a"/>
    <w:qFormat/>
    <w:pPr>
      <w:ind w:firstLineChars="200" w:firstLine="420"/>
    </w:pPr>
    <w:rPr>
      <w:rFonts w:ascii="仿宋_GB2312" w:eastAsia="仿宋_GB2312" w:cs="仿宋_GB2312"/>
      <w:spacing w:val="6"/>
      <w:sz w:val="30"/>
      <w:szCs w:val="30"/>
    </w:rPr>
  </w:style>
  <w:style w:type="paragraph" w:customStyle="1" w:styleId="New">
    <w:name w:val="纯文本 New"/>
    <w:basedOn w:val="a"/>
    <w:qFormat/>
    <w:rPr>
      <w:rFonts w:ascii="宋体" w:hAnsi="Courier New" w:cs="Courier New"/>
      <w:szCs w:val="21"/>
    </w:rPr>
  </w:style>
  <w:style w:type="paragraph" w:customStyle="1" w:styleId="afffffa">
    <w:name w:val="样式"/>
    <w:basedOn w:val="a"/>
    <w:next w:val="af2"/>
    <w:pPr>
      <w:jc w:val="center"/>
    </w:pPr>
    <w:rPr>
      <w:rFonts w:ascii="宋体" w:hAnsi="宋体"/>
      <w:color w:val="FF0000"/>
      <w:sz w:val="24"/>
    </w:rPr>
  </w:style>
  <w:style w:type="paragraph" w:customStyle="1" w:styleId="xl38">
    <w:name w:val="xl38"/>
    <w:basedOn w:val="a"/>
    <w:qFormat/>
    <w:pPr>
      <w:widowControl/>
      <w:pBdr>
        <w:top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8"/>
      <w:szCs w:val="28"/>
    </w:rPr>
  </w:style>
  <w:style w:type="paragraph" w:customStyle="1" w:styleId="1c">
    <w:name w:val="正文1"/>
    <w:basedOn w:val="a"/>
    <w:qFormat/>
    <w:pPr>
      <w:adjustRightInd w:val="0"/>
      <w:spacing w:line="312" w:lineRule="atLeast"/>
    </w:pPr>
    <w:rPr>
      <w:rFonts w:ascii="Times New Roman" w:hAnsi="Times New Roman"/>
      <w:kern w:val="0"/>
      <w:sz w:val="28"/>
      <w:szCs w:val="20"/>
    </w:rPr>
  </w:style>
  <w:style w:type="paragraph" w:customStyle="1" w:styleId="D2">
    <w:name w:val="D标2"/>
    <w:basedOn w:val="2"/>
    <w:qFormat/>
    <w:pPr>
      <w:keepLines w:val="0"/>
      <w:widowControl/>
      <w:tabs>
        <w:tab w:val="left" w:pos="425"/>
      </w:tabs>
      <w:autoSpaceDE w:val="0"/>
      <w:autoSpaceDN w:val="0"/>
      <w:adjustRightInd w:val="0"/>
      <w:spacing w:before="360" w:after="0" w:line="480" w:lineRule="exact"/>
      <w:ind w:left="425" w:hanging="425"/>
      <w:jc w:val="left"/>
    </w:pPr>
    <w:rPr>
      <w:rFonts w:ascii="黑体" w:hAnsi="Times New Roman"/>
      <w:kern w:val="0"/>
      <w:sz w:val="24"/>
    </w:rPr>
  </w:style>
  <w:style w:type="paragraph" w:customStyle="1" w:styleId="21">
    <w:name w:val="样式标题2"/>
    <w:basedOn w:val="5"/>
    <w:link w:val="2Char1"/>
    <w:qFormat/>
    <w:pPr>
      <w:keepNext/>
      <w:keepLines/>
      <w:widowControl w:val="0"/>
      <w:tabs>
        <w:tab w:val="clear" w:pos="709"/>
        <w:tab w:val="left" w:pos="1260"/>
      </w:tabs>
      <w:spacing w:before="280" w:afterLines="0" w:line="376" w:lineRule="auto"/>
      <w:ind w:left="1260" w:hanging="840"/>
    </w:pPr>
    <w:rPr>
      <w:rFonts w:ascii="Times New Roman" w:hAnsi="Times New Roman"/>
      <w:b/>
      <w:bCs/>
      <w:kern w:val="2"/>
      <w:sz w:val="24"/>
      <w:szCs w:val="24"/>
    </w:rPr>
  </w:style>
  <w:style w:type="paragraph" w:customStyle="1" w:styleId="afffffb">
    <w:name w:val="示例"/>
    <w:next w:val="af9"/>
    <w:qFormat/>
    <w:pPr>
      <w:tabs>
        <w:tab w:val="left" w:pos="425"/>
        <w:tab w:val="left" w:pos="816"/>
      </w:tabs>
      <w:ind w:left="425" w:firstLineChars="233" w:firstLine="419"/>
      <w:jc w:val="both"/>
    </w:pPr>
    <w:rPr>
      <w:rFonts w:ascii="宋体" w:hAnsi="Times New Roman"/>
      <w:sz w:val="18"/>
    </w:rPr>
  </w:style>
  <w:style w:type="paragraph" w:customStyle="1" w:styleId="200">
    <w:name w:val="标题 2_0"/>
    <w:basedOn w:val="00"/>
    <w:next w:val="00"/>
    <w:qFormat/>
    <w:pPr>
      <w:keepNext/>
      <w:keepLines/>
      <w:widowControl w:val="0"/>
      <w:spacing w:before="260" w:after="260" w:line="413" w:lineRule="auto"/>
      <w:jc w:val="both"/>
      <w:outlineLvl w:val="1"/>
    </w:pPr>
    <w:rPr>
      <w:rFonts w:ascii="Arial" w:eastAsia="黑体" w:hAnsi="Arial"/>
      <w:b/>
      <w:kern w:val="2"/>
      <w:sz w:val="32"/>
      <w:szCs w:val="22"/>
    </w:rPr>
  </w:style>
  <w:style w:type="paragraph" w:customStyle="1" w:styleId="Style222">
    <w:name w:val="_Style 222"/>
    <w:basedOn w:val="a"/>
    <w:qFormat/>
    <w:pPr>
      <w:widowControl/>
      <w:spacing w:after="160" w:line="240" w:lineRule="exact"/>
      <w:jc w:val="left"/>
    </w:pPr>
    <w:rPr>
      <w:rFonts w:ascii="Times New Roman" w:hAnsi="Times New Roman"/>
    </w:rPr>
  </w:style>
  <w:style w:type="paragraph" w:customStyle="1" w:styleId="font8">
    <w:name w:val="font8"/>
    <w:basedOn w:val="a"/>
    <w:qFormat/>
    <w:pPr>
      <w:widowControl/>
      <w:spacing w:before="100" w:beforeAutospacing="1" w:after="100" w:afterAutospacing="1"/>
      <w:jc w:val="left"/>
    </w:pPr>
    <w:rPr>
      <w:rFonts w:ascii="Times New Roman" w:eastAsia="Arial Unicode MS" w:hAnsi="Times New Roman"/>
      <w:kern w:val="0"/>
      <w:sz w:val="28"/>
      <w:szCs w:val="28"/>
      <w:u w:val="single"/>
    </w:rPr>
  </w:style>
  <w:style w:type="paragraph" w:customStyle="1" w:styleId="afffffc">
    <w:name w:val="排列"/>
    <w:basedOn w:val="aff7"/>
    <w:next w:val="aff7"/>
    <w:qFormat/>
    <w:pPr>
      <w:tabs>
        <w:tab w:val="left" w:pos="425"/>
      </w:tabs>
      <w:ind w:left="425" w:hanging="425"/>
    </w:pPr>
  </w:style>
  <w:style w:type="paragraph" w:customStyle="1" w:styleId="Char1CharCharChar1">
    <w:name w:val="Char1 Char Char Char1"/>
    <w:basedOn w:val="a"/>
    <w:qFormat/>
    <w:rPr>
      <w:rFonts w:ascii="Times New Roman" w:hAnsi="Times New Roman"/>
      <w:sz w:val="24"/>
    </w:rPr>
  </w:style>
  <w:style w:type="paragraph" w:customStyle="1" w:styleId="42">
    <w:name w:val="样式4"/>
    <w:basedOn w:val="a"/>
    <w:qFormat/>
    <w:pPr>
      <w:tabs>
        <w:tab w:val="left" w:pos="2328"/>
      </w:tabs>
      <w:ind w:left="2328" w:hanging="708"/>
    </w:pPr>
    <w:rPr>
      <w:rFonts w:ascii="Times New Roman" w:hAnsi="Times New Roman"/>
    </w:rPr>
  </w:style>
  <w:style w:type="paragraph" w:customStyle="1" w:styleId="afffffd">
    <w:name w:val="灬图"/>
    <w:basedOn w:val="a"/>
    <w:qFormat/>
    <w:pPr>
      <w:spacing w:line="276" w:lineRule="auto"/>
      <w:jc w:val="left"/>
    </w:pPr>
    <w:rPr>
      <w:rFonts w:eastAsia="仿宋"/>
      <w:szCs w:val="22"/>
    </w:rPr>
  </w:style>
  <w:style w:type="paragraph" w:customStyle="1" w:styleId="CharCharChar1CharCharCharChar">
    <w:name w:val="Char Char Char1 Char Char Char Char"/>
    <w:basedOn w:val="a"/>
    <w:qFormat/>
    <w:pPr>
      <w:widowControl/>
      <w:spacing w:after="160" w:line="240" w:lineRule="exact"/>
      <w:jc w:val="left"/>
    </w:pPr>
    <w:rPr>
      <w:rFonts w:ascii="Verdana" w:hAnsi="Verdana"/>
      <w:kern w:val="0"/>
      <w:szCs w:val="20"/>
      <w:lang w:eastAsia="en-US"/>
    </w:rPr>
  </w:style>
  <w:style w:type="paragraph" w:customStyle="1" w:styleId="NewNewNewNewNewNewNewNewNewNewNewNewNewNewNewNewNewNewNewNewNewNewNewNewNewNew">
    <w:name w:val="正文 New New New New New New New New New New New New New New New New New New New New New New New New New New"/>
    <w:qFormat/>
    <w:pPr>
      <w:widowControl w:val="0"/>
      <w:jc w:val="both"/>
    </w:pPr>
    <w:rPr>
      <w:kern w:val="2"/>
      <w:sz w:val="21"/>
    </w:rPr>
  </w:style>
  <w:style w:type="paragraph" w:customStyle="1" w:styleId="211">
    <w:name w:val="正文文本 21"/>
    <w:basedOn w:val="a"/>
    <w:qFormat/>
    <w:pPr>
      <w:adjustRightInd w:val="0"/>
      <w:spacing w:line="360" w:lineRule="atLeast"/>
      <w:ind w:firstLine="525"/>
    </w:pPr>
    <w:rPr>
      <w:rFonts w:ascii="宋体" w:hAnsi="Times New Roman" w:hint="eastAsia"/>
      <w:kern w:val="0"/>
      <w:sz w:val="28"/>
      <w:szCs w:val="20"/>
    </w:rPr>
  </w:style>
  <w:style w:type="paragraph" w:customStyle="1" w:styleId="xl80">
    <w:name w:val="xl80"/>
    <w:basedOn w:val="a"/>
    <w:qFormat/>
    <w:pPr>
      <w:widowControl/>
      <w:pBdr>
        <w:top w:val="single" w:sz="4" w:space="0" w:color="auto"/>
        <w:bottom w:val="single" w:sz="4" w:space="0" w:color="auto"/>
      </w:pBdr>
      <w:shd w:val="clear" w:color="000000" w:fill="99CC00"/>
      <w:spacing w:before="100" w:beforeAutospacing="1" w:after="100" w:afterAutospacing="1"/>
      <w:jc w:val="left"/>
    </w:pPr>
    <w:rPr>
      <w:rFonts w:ascii="宋体" w:hAnsi="宋体" w:cs="宋体"/>
      <w:kern w:val="0"/>
      <w:sz w:val="24"/>
    </w:rPr>
  </w:style>
  <w:style w:type="paragraph" w:customStyle="1" w:styleId="43">
    <w:name w:val="题注4"/>
    <w:basedOn w:val="a"/>
    <w:next w:val="aff6"/>
    <w:qFormat/>
    <w:pPr>
      <w:ind w:leftChars="-64" w:left="-132" w:rightChars="-50" w:right="-105" w:hanging="2"/>
      <w:jc w:val="center"/>
    </w:pPr>
    <w:rPr>
      <w:rFonts w:ascii="Times New Roman" w:hAnsi="Times New Roman"/>
      <w:b/>
      <w:color w:val="FF0000"/>
      <w:szCs w:val="21"/>
      <w:lang w:val="en-GB"/>
    </w:rPr>
  </w:style>
  <w:style w:type="paragraph" w:customStyle="1" w:styleId="54">
    <w:name w:val="列出段落5"/>
    <w:basedOn w:val="000"/>
    <w:uiPriority w:val="99"/>
    <w:qFormat/>
    <w:pPr>
      <w:spacing w:line="360" w:lineRule="auto"/>
      <w:ind w:firstLineChars="200" w:firstLine="420"/>
    </w:pPr>
    <w:rPr>
      <w:rFonts w:ascii="Times New Roman" w:hAnsi="Times New Roman"/>
      <w:sz w:val="24"/>
      <w:szCs w:val="22"/>
    </w:rPr>
  </w:style>
  <w:style w:type="paragraph" w:customStyle="1" w:styleId="afff5">
    <w:name w:val="附录四级条标题"/>
    <w:basedOn w:val="afffff3"/>
    <w:next w:val="af9"/>
    <w:qFormat/>
    <w:pPr>
      <w:tabs>
        <w:tab w:val="left" w:pos="360"/>
      </w:tabs>
      <w:ind w:left="0" w:firstLine="0"/>
      <w:outlineLvl w:val="5"/>
    </w:pPr>
  </w:style>
  <w:style w:type="paragraph" w:customStyle="1" w:styleId="P3">
    <w:name w:val="P标3"/>
    <w:basedOn w:val="3"/>
    <w:qFormat/>
    <w:pPr>
      <w:keepNext w:val="0"/>
      <w:keepLines w:val="0"/>
      <w:tabs>
        <w:tab w:val="left" w:pos="960"/>
      </w:tabs>
      <w:autoSpaceDE w:val="0"/>
      <w:autoSpaceDN w:val="0"/>
      <w:adjustRightInd w:val="0"/>
      <w:spacing w:before="120" w:after="120" w:line="480" w:lineRule="atLeast"/>
      <w:ind w:left="960" w:hanging="420"/>
    </w:pPr>
    <w:rPr>
      <w:rFonts w:ascii="宋体" w:eastAsia="楷体_GB2312" w:hAnsi="Times New Roman"/>
      <w:b w:val="0"/>
      <w:bCs w:val="0"/>
      <w:kern w:val="0"/>
      <w:sz w:val="24"/>
      <w:szCs w:val="20"/>
    </w:rPr>
  </w:style>
  <w:style w:type="paragraph" w:customStyle="1" w:styleId="afffffe">
    <w:name w:val="注："/>
    <w:next w:val="af9"/>
    <w:qFormat/>
    <w:pPr>
      <w:widowControl w:val="0"/>
      <w:tabs>
        <w:tab w:val="left" w:pos="720"/>
      </w:tabs>
      <w:autoSpaceDE w:val="0"/>
      <w:autoSpaceDN w:val="0"/>
      <w:ind w:left="720" w:hanging="720"/>
      <w:jc w:val="both"/>
    </w:pPr>
    <w:rPr>
      <w:rFonts w:ascii="宋体" w:hAnsi="Times New Roman"/>
      <w:sz w:val="18"/>
    </w:rPr>
  </w:style>
  <w:style w:type="paragraph" w:customStyle="1" w:styleId="Blockquote">
    <w:name w:val="Blockquote"/>
    <w:basedOn w:val="a"/>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NewNewNewNewNewNewNewNewNewNewNewNewNewNewNewNewNewNewNewNewNewNew">
    <w:name w:val="正文 New New New New New New New New New New New New New New New New New New New New New New"/>
    <w:qFormat/>
    <w:pPr>
      <w:widowControl w:val="0"/>
      <w:jc w:val="both"/>
    </w:pPr>
    <w:rPr>
      <w:kern w:val="2"/>
      <w:sz w:val="21"/>
      <w:szCs w:val="24"/>
    </w:rPr>
  </w:style>
  <w:style w:type="paragraph" w:customStyle="1" w:styleId="affffff">
    <w:name w:val="方案正文"/>
    <w:basedOn w:val="a"/>
    <w:qFormat/>
    <w:pPr>
      <w:adjustRightInd w:val="0"/>
      <w:snapToGrid w:val="0"/>
      <w:spacing w:before="120" w:line="360" w:lineRule="auto"/>
      <w:ind w:left="425" w:hanging="425"/>
    </w:pPr>
    <w:rPr>
      <w:rFonts w:ascii="宋体" w:hAnsi="宋体"/>
      <w:sz w:val="44"/>
      <w:szCs w:val="48"/>
    </w:rPr>
  </w:style>
  <w:style w:type="paragraph" w:customStyle="1" w:styleId="affffff0">
    <w:name w:val="标准书脚_偶数页"/>
    <w:qFormat/>
    <w:pPr>
      <w:spacing w:before="120"/>
    </w:pPr>
    <w:rPr>
      <w:rFonts w:ascii="Times New Roman" w:hAnsi="Times New Roman"/>
      <w:sz w:val="18"/>
    </w:rPr>
  </w:style>
  <w:style w:type="paragraph" w:customStyle="1" w:styleId="37">
    <w:name w:val="@样式3"/>
    <w:basedOn w:val="3"/>
    <w:next w:val="a"/>
    <w:qFormat/>
    <w:pPr>
      <w:ind w:left="1418"/>
    </w:pPr>
    <w:rPr>
      <w:sz w:val="30"/>
      <w:szCs w:val="30"/>
    </w:rPr>
  </w:style>
  <w:style w:type="paragraph" w:customStyle="1" w:styleId="tabletext">
    <w:name w:val="tabletext"/>
    <w:basedOn w:val="a"/>
    <w:qFormat/>
    <w:pPr>
      <w:widowControl/>
      <w:spacing w:before="100" w:beforeAutospacing="1" w:after="100" w:afterAutospacing="1" w:line="268" w:lineRule="atLeast"/>
      <w:jc w:val="left"/>
    </w:pPr>
    <w:rPr>
      <w:rFonts w:ascii="Arial Unicode MS" w:eastAsia="Arial Unicode MS" w:hAnsi="Arial Unicode MS"/>
      <w:kern w:val="0"/>
      <w:sz w:val="20"/>
      <w:szCs w:val="20"/>
    </w:rPr>
  </w:style>
  <w:style w:type="paragraph" w:customStyle="1" w:styleId="affffff1">
    <w:name w:val="内正文"/>
    <w:basedOn w:val="a"/>
    <w:qFormat/>
    <w:pPr>
      <w:ind w:firstLine="420"/>
    </w:pPr>
    <w:rPr>
      <w:rFonts w:ascii="Times New Roman" w:eastAsia="文鼎CS书宋二" w:hAnsi="Times New Roman"/>
      <w:szCs w:val="20"/>
    </w:rPr>
  </w:style>
  <w:style w:type="paragraph" w:customStyle="1" w:styleId="71">
    <w:name w:val="小标题7"/>
    <w:basedOn w:val="af5"/>
    <w:qFormat/>
    <w:pPr>
      <w:tabs>
        <w:tab w:val="left" w:pos="3856"/>
      </w:tabs>
      <w:adjustRightInd w:val="0"/>
      <w:snapToGrid w:val="0"/>
      <w:spacing w:beforeLines="20" w:line="360" w:lineRule="auto"/>
      <w:ind w:left="3856" w:right="567" w:hanging="454"/>
    </w:pPr>
    <w:rPr>
      <w:rFonts w:ascii="Times New Roman" w:hAnsi="Times New Roman"/>
      <w:sz w:val="24"/>
    </w:rPr>
  </w:style>
  <w:style w:type="paragraph" w:customStyle="1" w:styleId="xl49">
    <w:name w:val="xl4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affffff2">
    <w:name w:val="正文图标题"/>
    <w:next w:val="af9"/>
    <w:qFormat/>
    <w:pPr>
      <w:tabs>
        <w:tab w:val="left" w:pos="720"/>
      </w:tabs>
      <w:ind w:left="720" w:hanging="720"/>
      <w:jc w:val="center"/>
    </w:pPr>
    <w:rPr>
      <w:rFonts w:ascii="黑体" w:eastAsia="黑体" w:hAnsi="Times New Roman"/>
      <w:sz w:val="21"/>
    </w:rPr>
  </w:style>
  <w:style w:type="paragraph" w:customStyle="1" w:styleId="xl81">
    <w:name w:val="xl81"/>
    <w:basedOn w:val="a"/>
    <w:qFormat/>
    <w:pPr>
      <w:widowControl/>
      <w:pBdr>
        <w:top w:val="single" w:sz="4" w:space="0" w:color="auto"/>
        <w:bottom w:val="single" w:sz="4" w:space="0" w:color="auto"/>
        <w:right w:val="single" w:sz="4" w:space="0" w:color="auto"/>
      </w:pBdr>
      <w:shd w:val="clear" w:color="000000" w:fill="99CC00"/>
      <w:spacing w:before="100" w:beforeAutospacing="1" w:after="100" w:afterAutospacing="1"/>
      <w:jc w:val="left"/>
    </w:pPr>
    <w:rPr>
      <w:rFonts w:ascii="宋体" w:hAnsi="宋体" w:cs="宋体"/>
      <w:kern w:val="0"/>
      <w:sz w:val="24"/>
    </w:rPr>
  </w:style>
  <w:style w:type="paragraph" w:customStyle="1" w:styleId="affffff3">
    <w:name w:val="封面一致性程度标识"/>
    <w:qFormat/>
    <w:pPr>
      <w:spacing w:before="440" w:line="400" w:lineRule="exact"/>
      <w:jc w:val="center"/>
    </w:pPr>
    <w:rPr>
      <w:rFonts w:ascii="宋体" w:hAnsi="Times New Roman"/>
      <w:sz w:val="28"/>
    </w:rPr>
  </w:style>
  <w:style w:type="paragraph" w:customStyle="1" w:styleId="CharCharCharCharCharCharCharCharCharCharCharCharCharCharCharChar">
    <w:name w:val="Char Char Char Char Char Char Char Char Char Char Char Char Char Char Char Char"/>
    <w:basedOn w:val="a"/>
    <w:qFormat/>
    <w:pPr>
      <w:widowControl/>
      <w:spacing w:after="160" w:line="240" w:lineRule="exact"/>
      <w:jc w:val="left"/>
    </w:pPr>
    <w:rPr>
      <w:rFonts w:ascii="Verdana" w:hAnsi="Verdana"/>
      <w:kern w:val="0"/>
      <w:szCs w:val="20"/>
      <w:lang w:eastAsia="en-US"/>
    </w:rPr>
  </w:style>
  <w:style w:type="paragraph" w:customStyle="1" w:styleId="affffff4">
    <w:name w:val="条文脚注"/>
    <w:basedOn w:val="af8"/>
    <w:qFormat/>
    <w:pPr>
      <w:ind w:leftChars="200" w:left="780" w:hangingChars="200" w:hanging="360"/>
      <w:jc w:val="both"/>
    </w:pPr>
    <w:rPr>
      <w:rFonts w:ascii="宋体"/>
    </w:rPr>
  </w:style>
  <w:style w:type="paragraph" w:customStyle="1" w:styleId="1d">
    <w:name w:val="修订1"/>
    <w:qFormat/>
    <w:rPr>
      <w:kern w:val="2"/>
      <w:sz w:val="21"/>
      <w:szCs w:val="24"/>
    </w:rPr>
  </w:style>
  <w:style w:type="paragraph" w:customStyle="1" w:styleId="xl26">
    <w:name w:val="xl26"/>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8"/>
      <w:szCs w:val="28"/>
    </w:rPr>
  </w:style>
  <w:style w:type="paragraph" w:customStyle="1" w:styleId="CharCharCharCharCharCharCharCharCharCharCharChar1CharCharCharChar">
    <w:name w:val="Char Char Char Char Char Char Char Char Char Char Char Char1 Char Char Char Char"/>
    <w:basedOn w:val="a"/>
    <w:qFormat/>
    <w:pPr>
      <w:widowControl/>
      <w:spacing w:after="160" w:line="240" w:lineRule="exact"/>
      <w:jc w:val="center"/>
    </w:pPr>
    <w:rPr>
      <w:rFonts w:ascii="Times New Roman" w:hAnsi="Times New Roman"/>
      <w:sz w:val="24"/>
    </w:rPr>
  </w:style>
  <w:style w:type="paragraph" w:customStyle="1" w:styleId="xl79">
    <w:name w:val="xl79"/>
    <w:basedOn w:val="a"/>
    <w:qFormat/>
    <w:pPr>
      <w:widowControl/>
      <w:pBdr>
        <w:top w:val="single" w:sz="4" w:space="0" w:color="auto"/>
        <w:left w:val="single" w:sz="4" w:space="0" w:color="auto"/>
        <w:bottom w:val="single" w:sz="4" w:space="0" w:color="auto"/>
      </w:pBdr>
      <w:shd w:val="clear" w:color="000000" w:fill="99CC00"/>
      <w:spacing w:before="100" w:beforeAutospacing="1" w:after="100" w:afterAutospacing="1"/>
      <w:jc w:val="left"/>
    </w:pPr>
    <w:rPr>
      <w:rFonts w:ascii="黑体" w:eastAsia="黑体" w:hAnsi="黑体" w:cs="宋体"/>
      <w:kern w:val="0"/>
      <w:sz w:val="24"/>
    </w:rPr>
  </w:style>
  <w:style w:type="paragraph" w:customStyle="1" w:styleId="1e">
    <w:name w:val="列表段落1"/>
    <w:basedOn w:val="a"/>
    <w:pPr>
      <w:spacing w:line="360" w:lineRule="atLeast"/>
      <w:ind w:firstLineChars="200" w:firstLine="420"/>
      <w:textAlignment w:val="baseline"/>
    </w:pPr>
    <w:rPr>
      <w:rFonts w:ascii="Times New Roman" w:hAnsi="Times New Roman"/>
      <w:sz w:val="20"/>
    </w:rPr>
  </w:style>
  <w:style w:type="paragraph" w:customStyle="1" w:styleId="CharCharCharCharCharCharChar">
    <w:name w:val="Char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xl33">
    <w:name w:val="xl33"/>
    <w:basedOn w:val="a"/>
    <w:qFormat/>
    <w:pPr>
      <w:widowControl/>
      <w:spacing w:before="100" w:beforeAutospacing="1" w:after="100" w:afterAutospacing="1"/>
      <w:jc w:val="left"/>
    </w:pPr>
    <w:rPr>
      <w:rFonts w:ascii="Arial Unicode MS" w:eastAsia="Arial Unicode MS" w:hAnsi="Arial Unicode MS" w:cs="Arial Unicode MS"/>
      <w:kern w:val="0"/>
      <w:sz w:val="28"/>
      <w:szCs w:val="28"/>
    </w:rPr>
  </w:style>
  <w:style w:type="paragraph" w:customStyle="1" w:styleId="p1215">
    <w:name w:val="p1215"/>
    <w:basedOn w:val="a"/>
    <w:qFormat/>
    <w:pPr>
      <w:widowControl/>
      <w:spacing w:before="100" w:beforeAutospacing="1" w:after="100" w:afterAutospacing="1"/>
      <w:jc w:val="left"/>
    </w:pPr>
    <w:rPr>
      <w:rFonts w:ascii="宋体" w:hAnsi="宋体"/>
      <w:color w:val="003399"/>
      <w:kern w:val="0"/>
      <w:sz w:val="24"/>
    </w:rPr>
  </w:style>
  <w:style w:type="paragraph" w:customStyle="1" w:styleId="NewNew">
    <w:name w:val="正文 New New"/>
    <w:qFormat/>
    <w:pPr>
      <w:widowControl w:val="0"/>
      <w:jc w:val="both"/>
    </w:pPr>
    <w:rPr>
      <w:kern w:val="2"/>
      <w:sz w:val="21"/>
      <w:szCs w:val="24"/>
    </w:rPr>
  </w:style>
  <w:style w:type="paragraph" w:customStyle="1" w:styleId="Char17">
    <w:name w:val="Char1"/>
    <w:basedOn w:val="a"/>
    <w:qFormat/>
    <w:rPr>
      <w:rFonts w:ascii="Tahoma" w:hAnsi="Tahoma"/>
      <w:sz w:val="24"/>
      <w:szCs w:val="20"/>
    </w:rPr>
  </w:style>
  <w:style w:type="paragraph" w:customStyle="1" w:styleId="CharCharChar0">
    <w:name w:val="Char Char Char"/>
    <w:basedOn w:val="a"/>
    <w:qFormat/>
    <w:rPr>
      <w:rFonts w:ascii="Tahoma" w:hAnsi="Tahoma"/>
      <w:sz w:val="24"/>
      <w:szCs w:val="20"/>
    </w:rPr>
  </w:style>
  <w:style w:type="paragraph" w:customStyle="1" w:styleId="affffff5">
    <w:name w:val="正文段"/>
    <w:basedOn w:val="a"/>
    <w:qFormat/>
    <w:pPr>
      <w:spacing w:line="360" w:lineRule="auto"/>
      <w:ind w:firstLineChars="200" w:firstLine="480"/>
    </w:pPr>
    <w:rPr>
      <w:rFonts w:ascii="宋体" w:hAnsi="Times New Roman"/>
      <w:sz w:val="24"/>
    </w:rPr>
  </w:style>
  <w:style w:type="paragraph" w:customStyle="1" w:styleId="1f">
    <w:name w:val="纯文本1"/>
    <w:basedOn w:val="a"/>
    <w:qFormat/>
    <w:pPr>
      <w:adjustRightInd w:val="0"/>
      <w:textAlignment w:val="baseline"/>
    </w:pPr>
    <w:rPr>
      <w:rFonts w:ascii="宋体" w:hAnsi="Times New Roman"/>
      <w:kern w:val="0"/>
      <w:sz w:val="24"/>
      <w:szCs w:val="20"/>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Arial Unicode MS" w:hAnsi="Times New Roman"/>
      <w:kern w:val="0"/>
      <w:sz w:val="28"/>
      <w:szCs w:val="28"/>
    </w:rPr>
  </w:style>
  <w:style w:type="paragraph" w:customStyle="1" w:styleId="TableParagraph">
    <w:name w:val="Table Paragraph"/>
    <w:basedOn w:val="a"/>
    <w:qFormat/>
    <w:pPr>
      <w:jc w:val="left"/>
    </w:pPr>
    <w:rPr>
      <w:kern w:val="0"/>
      <w:sz w:val="22"/>
      <w:szCs w:val="22"/>
      <w:lang w:eastAsia="en-US"/>
    </w:rPr>
  </w:style>
  <w:style w:type="paragraph" w:customStyle="1" w:styleId="CharChar5">
    <w:name w:val="Char Char5"/>
    <w:basedOn w:val="a"/>
    <w:qFormat/>
    <w:pPr>
      <w:widowControl/>
      <w:spacing w:after="160" w:line="240" w:lineRule="exact"/>
      <w:jc w:val="left"/>
    </w:pPr>
    <w:rPr>
      <w:rFonts w:ascii="Verdana" w:hAnsi="Verdana"/>
      <w:kern w:val="0"/>
      <w:sz w:val="20"/>
      <w:szCs w:val="20"/>
      <w:lang w:eastAsia="en-US"/>
    </w:rPr>
  </w:style>
  <w:style w:type="paragraph" w:customStyle="1" w:styleId="1f0">
    <w:name w:val="列出段落_1"/>
    <w:basedOn w:val="16"/>
    <w:uiPriority w:val="34"/>
    <w:qFormat/>
    <w:pPr>
      <w:ind w:firstLineChars="200" w:firstLine="420"/>
    </w:pPr>
    <w:rPr>
      <w:szCs w:val="21"/>
    </w:rPr>
  </w:style>
  <w:style w:type="paragraph" w:customStyle="1" w:styleId="CharCharCharCharCharCharCharCharCharChar1">
    <w:name w:val="Char Char Char Char Char Char Char Char Char Char1"/>
    <w:basedOn w:val="a"/>
    <w:qFormat/>
    <w:rPr>
      <w:rFonts w:ascii="Tahoma" w:hAnsi="Tahoma"/>
      <w:sz w:val="24"/>
      <w:szCs w:val="20"/>
    </w:rPr>
  </w:style>
  <w:style w:type="paragraph" w:customStyle="1" w:styleId="affffff6">
    <w:name w:val="不缩进"/>
    <w:basedOn w:val="a"/>
    <w:qFormat/>
    <w:pPr>
      <w:spacing w:line="360" w:lineRule="auto"/>
      <w:jc w:val="center"/>
    </w:pPr>
    <w:rPr>
      <w:rFonts w:ascii="宋体" w:hAnsi="宋体"/>
      <w:szCs w:val="20"/>
    </w:rPr>
  </w:style>
  <w:style w:type="paragraph" w:customStyle="1" w:styleId="Charf1">
    <w:name w:val="Char"/>
    <w:basedOn w:val="a"/>
    <w:qFormat/>
    <w:pPr>
      <w:widowControl/>
      <w:spacing w:after="160" w:line="240" w:lineRule="exact"/>
      <w:jc w:val="left"/>
    </w:pPr>
    <w:rPr>
      <w:rFonts w:ascii="Verdana" w:hAnsi="Verdana"/>
      <w:kern w:val="0"/>
      <w:szCs w:val="20"/>
      <w:lang w:eastAsia="en-US"/>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0"/>
    </w:rPr>
  </w:style>
  <w:style w:type="paragraph" w:customStyle="1" w:styleId="affffff7">
    <w:name w:val="图表脚注"/>
    <w:next w:val="af9"/>
    <w:qFormat/>
    <w:pPr>
      <w:ind w:leftChars="200" w:left="300" w:hangingChars="100" w:hanging="100"/>
      <w:jc w:val="both"/>
    </w:pPr>
    <w:rPr>
      <w:rFonts w:ascii="宋体" w:hAnsi="Times New Roman"/>
      <w:sz w:val="18"/>
    </w:rPr>
  </w:style>
  <w:style w:type="paragraph" w:customStyle="1" w:styleId="xl30">
    <w:name w:val="xl30"/>
    <w:basedOn w:val="a"/>
    <w:qFormat/>
    <w:pPr>
      <w:widowControl/>
      <w:pBdr>
        <w:left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kern w:val="0"/>
      <w:sz w:val="20"/>
      <w:szCs w:val="20"/>
    </w:rPr>
  </w:style>
  <w:style w:type="paragraph" w:customStyle="1" w:styleId="1f1">
    <w:name w:val="条文1"/>
    <w:basedOn w:val="a"/>
    <w:qFormat/>
    <w:pPr>
      <w:tabs>
        <w:tab w:val="left" w:pos="720"/>
      </w:tabs>
      <w:spacing w:line="360" w:lineRule="auto"/>
    </w:pPr>
    <w:rPr>
      <w:rFonts w:ascii="MS UI Gothic" w:hAnsi="MS UI Gothic"/>
      <w:bCs/>
      <w:kern w:val="44"/>
      <w:sz w:val="24"/>
      <w:szCs w:val="44"/>
    </w:rPr>
  </w:style>
  <w:style w:type="paragraph" w:customStyle="1" w:styleId="CharCharCharCharCharCharCharChar1Char">
    <w:name w:val="Char Char Char Char Char Char Char Char1 Char"/>
    <w:basedOn w:val="a"/>
    <w:qFormat/>
    <w:rPr>
      <w:rFonts w:ascii="Tahoma" w:hAnsi="Tahoma" w:cs="宋体"/>
      <w:kern w:val="0"/>
      <w:sz w:val="24"/>
      <w:szCs w:val="20"/>
    </w:rPr>
  </w:style>
  <w:style w:type="paragraph" w:customStyle="1" w:styleId="2d">
    <w:name w:val="修订2"/>
    <w:uiPriority w:val="99"/>
    <w:unhideWhenUsed/>
    <w:qFormat/>
    <w:rPr>
      <w:kern w:val="2"/>
      <w:sz w:val="21"/>
      <w:szCs w:val="24"/>
    </w:rPr>
  </w:style>
  <w:style w:type="paragraph" w:customStyle="1" w:styleId="xl39">
    <w:name w:val="xl39"/>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28"/>
      <w:szCs w:val="28"/>
    </w:rPr>
  </w:style>
  <w:style w:type="paragraph" w:customStyle="1" w:styleId="CharCharCharChar">
    <w:name w:val="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affffff8">
    <w:name w:val="其他发布部门"/>
    <w:basedOn w:val="aff0"/>
    <w:qFormat/>
    <w:pPr>
      <w:framePr w:wrap="around"/>
      <w:spacing w:line="0" w:lineRule="atLeast"/>
    </w:pPr>
    <w:rPr>
      <w:rFonts w:ascii="黑体" w:eastAsia="黑体"/>
      <w:b w:val="0"/>
    </w:rPr>
  </w:style>
  <w:style w:type="paragraph" w:customStyle="1" w:styleId="NewNewNewNewNew">
    <w:name w:val="正文 New New New New New"/>
    <w:qFormat/>
    <w:pPr>
      <w:widowControl w:val="0"/>
      <w:jc w:val="both"/>
    </w:pPr>
    <w:rPr>
      <w:rFonts w:ascii="Times New Roman" w:hAnsi="Times New Roman"/>
      <w:kern w:val="2"/>
      <w:sz w:val="21"/>
      <w:szCs w:val="24"/>
    </w:rPr>
  </w:style>
  <w:style w:type="table" w:styleId="affffff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unhideWhenUsed/>
    <w:qFormat/>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gzcqc.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gzcqc.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58</Pages>
  <Words>5150</Words>
  <Characters>29361</Characters>
  <Application>Microsoft Office Word</Application>
  <DocSecurity>0</DocSecurity>
  <Lines>244</Lines>
  <Paragraphs>68</Paragraphs>
  <ScaleCrop>false</ScaleCrop>
  <Company>China</Company>
  <LinksUpToDate>false</LinksUpToDate>
  <CharactersWithSpaces>34443</CharactersWithSpaces>
  <SharedDoc>false</SharedDoc>
  <HLinks>
    <vt:vector size="198" baseType="variant">
      <vt:variant>
        <vt:i4>1572922</vt:i4>
      </vt:variant>
      <vt:variant>
        <vt:i4>182</vt:i4>
      </vt:variant>
      <vt:variant>
        <vt:i4>0</vt:i4>
      </vt:variant>
      <vt:variant>
        <vt:i4>5</vt:i4>
      </vt:variant>
      <vt:variant>
        <vt:lpwstr/>
      </vt:variant>
      <vt:variant>
        <vt:lpwstr>_Toc162011881</vt:lpwstr>
      </vt:variant>
      <vt:variant>
        <vt:i4>1572922</vt:i4>
      </vt:variant>
      <vt:variant>
        <vt:i4>176</vt:i4>
      </vt:variant>
      <vt:variant>
        <vt:i4>0</vt:i4>
      </vt:variant>
      <vt:variant>
        <vt:i4>5</vt:i4>
      </vt:variant>
      <vt:variant>
        <vt:lpwstr/>
      </vt:variant>
      <vt:variant>
        <vt:lpwstr>_Toc162011880</vt:lpwstr>
      </vt:variant>
      <vt:variant>
        <vt:i4>1507386</vt:i4>
      </vt:variant>
      <vt:variant>
        <vt:i4>170</vt:i4>
      </vt:variant>
      <vt:variant>
        <vt:i4>0</vt:i4>
      </vt:variant>
      <vt:variant>
        <vt:i4>5</vt:i4>
      </vt:variant>
      <vt:variant>
        <vt:lpwstr/>
      </vt:variant>
      <vt:variant>
        <vt:lpwstr>_Toc162011879</vt:lpwstr>
      </vt:variant>
      <vt:variant>
        <vt:i4>1507386</vt:i4>
      </vt:variant>
      <vt:variant>
        <vt:i4>164</vt:i4>
      </vt:variant>
      <vt:variant>
        <vt:i4>0</vt:i4>
      </vt:variant>
      <vt:variant>
        <vt:i4>5</vt:i4>
      </vt:variant>
      <vt:variant>
        <vt:lpwstr/>
      </vt:variant>
      <vt:variant>
        <vt:lpwstr>_Toc162011878</vt:lpwstr>
      </vt:variant>
      <vt:variant>
        <vt:i4>1507386</vt:i4>
      </vt:variant>
      <vt:variant>
        <vt:i4>158</vt:i4>
      </vt:variant>
      <vt:variant>
        <vt:i4>0</vt:i4>
      </vt:variant>
      <vt:variant>
        <vt:i4>5</vt:i4>
      </vt:variant>
      <vt:variant>
        <vt:lpwstr/>
      </vt:variant>
      <vt:variant>
        <vt:lpwstr>_Toc162011877</vt:lpwstr>
      </vt:variant>
      <vt:variant>
        <vt:i4>1507386</vt:i4>
      </vt:variant>
      <vt:variant>
        <vt:i4>152</vt:i4>
      </vt:variant>
      <vt:variant>
        <vt:i4>0</vt:i4>
      </vt:variant>
      <vt:variant>
        <vt:i4>5</vt:i4>
      </vt:variant>
      <vt:variant>
        <vt:lpwstr/>
      </vt:variant>
      <vt:variant>
        <vt:lpwstr>_Toc162011876</vt:lpwstr>
      </vt:variant>
      <vt:variant>
        <vt:i4>1507386</vt:i4>
      </vt:variant>
      <vt:variant>
        <vt:i4>146</vt:i4>
      </vt:variant>
      <vt:variant>
        <vt:i4>0</vt:i4>
      </vt:variant>
      <vt:variant>
        <vt:i4>5</vt:i4>
      </vt:variant>
      <vt:variant>
        <vt:lpwstr/>
      </vt:variant>
      <vt:variant>
        <vt:lpwstr>_Toc162011875</vt:lpwstr>
      </vt:variant>
      <vt:variant>
        <vt:i4>1507386</vt:i4>
      </vt:variant>
      <vt:variant>
        <vt:i4>140</vt:i4>
      </vt:variant>
      <vt:variant>
        <vt:i4>0</vt:i4>
      </vt:variant>
      <vt:variant>
        <vt:i4>5</vt:i4>
      </vt:variant>
      <vt:variant>
        <vt:lpwstr/>
      </vt:variant>
      <vt:variant>
        <vt:lpwstr>_Toc162011874</vt:lpwstr>
      </vt:variant>
      <vt:variant>
        <vt:i4>1507386</vt:i4>
      </vt:variant>
      <vt:variant>
        <vt:i4>134</vt:i4>
      </vt:variant>
      <vt:variant>
        <vt:i4>0</vt:i4>
      </vt:variant>
      <vt:variant>
        <vt:i4>5</vt:i4>
      </vt:variant>
      <vt:variant>
        <vt:lpwstr/>
      </vt:variant>
      <vt:variant>
        <vt:lpwstr>_Toc162011873</vt:lpwstr>
      </vt:variant>
      <vt:variant>
        <vt:i4>1507386</vt:i4>
      </vt:variant>
      <vt:variant>
        <vt:i4>128</vt:i4>
      </vt:variant>
      <vt:variant>
        <vt:i4>0</vt:i4>
      </vt:variant>
      <vt:variant>
        <vt:i4>5</vt:i4>
      </vt:variant>
      <vt:variant>
        <vt:lpwstr/>
      </vt:variant>
      <vt:variant>
        <vt:lpwstr>_Toc162011872</vt:lpwstr>
      </vt:variant>
      <vt:variant>
        <vt:i4>1507386</vt:i4>
      </vt:variant>
      <vt:variant>
        <vt:i4>122</vt:i4>
      </vt:variant>
      <vt:variant>
        <vt:i4>0</vt:i4>
      </vt:variant>
      <vt:variant>
        <vt:i4>5</vt:i4>
      </vt:variant>
      <vt:variant>
        <vt:lpwstr/>
      </vt:variant>
      <vt:variant>
        <vt:lpwstr>_Toc162011871</vt:lpwstr>
      </vt:variant>
      <vt:variant>
        <vt:i4>1507386</vt:i4>
      </vt:variant>
      <vt:variant>
        <vt:i4>116</vt:i4>
      </vt:variant>
      <vt:variant>
        <vt:i4>0</vt:i4>
      </vt:variant>
      <vt:variant>
        <vt:i4>5</vt:i4>
      </vt:variant>
      <vt:variant>
        <vt:lpwstr/>
      </vt:variant>
      <vt:variant>
        <vt:lpwstr>_Toc162011870</vt:lpwstr>
      </vt:variant>
      <vt:variant>
        <vt:i4>1441850</vt:i4>
      </vt:variant>
      <vt:variant>
        <vt:i4>110</vt:i4>
      </vt:variant>
      <vt:variant>
        <vt:i4>0</vt:i4>
      </vt:variant>
      <vt:variant>
        <vt:i4>5</vt:i4>
      </vt:variant>
      <vt:variant>
        <vt:lpwstr/>
      </vt:variant>
      <vt:variant>
        <vt:lpwstr>_Toc162011869</vt:lpwstr>
      </vt:variant>
      <vt:variant>
        <vt:i4>1441850</vt:i4>
      </vt:variant>
      <vt:variant>
        <vt:i4>104</vt:i4>
      </vt:variant>
      <vt:variant>
        <vt:i4>0</vt:i4>
      </vt:variant>
      <vt:variant>
        <vt:i4>5</vt:i4>
      </vt:variant>
      <vt:variant>
        <vt:lpwstr/>
      </vt:variant>
      <vt:variant>
        <vt:lpwstr>_Toc162011868</vt:lpwstr>
      </vt:variant>
      <vt:variant>
        <vt:i4>1441850</vt:i4>
      </vt:variant>
      <vt:variant>
        <vt:i4>98</vt:i4>
      </vt:variant>
      <vt:variant>
        <vt:i4>0</vt:i4>
      </vt:variant>
      <vt:variant>
        <vt:i4>5</vt:i4>
      </vt:variant>
      <vt:variant>
        <vt:lpwstr/>
      </vt:variant>
      <vt:variant>
        <vt:lpwstr>_Toc162011867</vt:lpwstr>
      </vt:variant>
      <vt:variant>
        <vt:i4>1441850</vt:i4>
      </vt:variant>
      <vt:variant>
        <vt:i4>92</vt:i4>
      </vt:variant>
      <vt:variant>
        <vt:i4>0</vt:i4>
      </vt:variant>
      <vt:variant>
        <vt:i4>5</vt:i4>
      </vt:variant>
      <vt:variant>
        <vt:lpwstr/>
      </vt:variant>
      <vt:variant>
        <vt:lpwstr>_Toc162011866</vt:lpwstr>
      </vt:variant>
      <vt:variant>
        <vt:i4>1441850</vt:i4>
      </vt:variant>
      <vt:variant>
        <vt:i4>86</vt:i4>
      </vt:variant>
      <vt:variant>
        <vt:i4>0</vt:i4>
      </vt:variant>
      <vt:variant>
        <vt:i4>5</vt:i4>
      </vt:variant>
      <vt:variant>
        <vt:lpwstr/>
      </vt:variant>
      <vt:variant>
        <vt:lpwstr>_Toc162011865</vt:lpwstr>
      </vt:variant>
      <vt:variant>
        <vt:i4>1441850</vt:i4>
      </vt:variant>
      <vt:variant>
        <vt:i4>80</vt:i4>
      </vt:variant>
      <vt:variant>
        <vt:i4>0</vt:i4>
      </vt:variant>
      <vt:variant>
        <vt:i4>5</vt:i4>
      </vt:variant>
      <vt:variant>
        <vt:lpwstr/>
      </vt:variant>
      <vt:variant>
        <vt:lpwstr>_Toc162011862</vt:lpwstr>
      </vt:variant>
      <vt:variant>
        <vt:i4>1441850</vt:i4>
      </vt:variant>
      <vt:variant>
        <vt:i4>74</vt:i4>
      </vt:variant>
      <vt:variant>
        <vt:i4>0</vt:i4>
      </vt:variant>
      <vt:variant>
        <vt:i4>5</vt:i4>
      </vt:variant>
      <vt:variant>
        <vt:lpwstr/>
      </vt:variant>
      <vt:variant>
        <vt:lpwstr>_Toc162011861</vt:lpwstr>
      </vt:variant>
      <vt:variant>
        <vt:i4>1441850</vt:i4>
      </vt:variant>
      <vt:variant>
        <vt:i4>68</vt:i4>
      </vt:variant>
      <vt:variant>
        <vt:i4>0</vt:i4>
      </vt:variant>
      <vt:variant>
        <vt:i4>5</vt:i4>
      </vt:variant>
      <vt:variant>
        <vt:lpwstr/>
      </vt:variant>
      <vt:variant>
        <vt:lpwstr>_Toc162011860</vt:lpwstr>
      </vt:variant>
      <vt:variant>
        <vt:i4>1376314</vt:i4>
      </vt:variant>
      <vt:variant>
        <vt:i4>62</vt:i4>
      </vt:variant>
      <vt:variant>
        <vt:i4>0</vt:i4>
      </vt:variant>
      <vt:variant>
        <vt:i4>5</vt:i4>
      </vt:variant>
      <vt:variant>
        <vt:lpwstr/>
      </vt:variant>
      <vt:variant>
        <vt:lpwstr>_Toc162011859</vt:lpwstr>
      </vt:variant>
      <vt:variant>
        <vt:i4>1376314</vt:i4>
      </vt:variant>
      <vt:variant>
        <vt:i4>56</vt:i4>
      </vt:variant>
      <vt:variant>
        <vt:i4>0</vt:i4>
      </vt:variant>
      <vt:variant>
        <vt:i4>5</vt:i4>
      </vt:variant>
      <vt:variant>
        <vt:lpwstr/>
      </vt:variant>
      <vt:variant>
        <vt:lpwstr>_Toc162011858</vt:lpwstr>
      </vt:variant>
      <vt:variant>
        <vt:i4>1376314</vt:i4>
      </vt:variant>
      <vt:variant>
        <vt:i4>50</vt:i4>
      </vt:variant>
      <vt:variant>
        <vt:i4>0</vt:i4>
      </vt:variant>
      <vt:variant>
        <vt:i4>5</vt:i4>
      </vt:variant>
      <vt:variant>
        <vt:lpwstr/>
      </vt:variant>
      <vt:variant>
        <vt:lpwstr>_Toc162011857</vt:lpwstr>
      </vt:variant>
      <vt:variant>
        <vt:i4>1376314</vt:i4>
      </vt:variant>
      <vt:variant>
        <vt:i4>44</vt:i4>
      </vt:variant>
      <vt:variant>
        <vt:i4>0</vt:i4>
      </vt:variant>
      <vt:variant>
        <vt:i4>5</vt:i4>
      </vt:variant>
      <vt:variant>
        <vt:lpwstr/>
      </vt:variant>
      <vt:variant>
        <vt:lpwstr>_Toc162011856</vt:lpwstr>
      </vt:variant>
      <vt:variant>
        <vt:i4>1376314</vt:i4>
      </vt:variant>
      <vt:variant>
        <vt:i4>38</vt:i4>
      </vt:variant>
      <vt:variant>
        <vt:i4>0</vt:i4>
      </vt:variant>
      <vt:variant>
        <vt:i4>5</vt:i4>
      </vt:variant>
      <vt:variant>
        <vt:lpwstr/>
      </vt:variant>
      <vt:variant>
        <vt:lpwstr>_Toc162011855</vt:lpwstr>
      </vt:variant>
      <vt:variant>
        <vt:i4>1376314</vt:i4>
      </vt:variant>
      <vt:variant>
        <vt:i4>32</vt:i4>
      </vt:variant>
      <vt:variant>
        <vt:i4>0</vt:i4>
      </vt:variant>
      <vt:variant>
        <vt:i4>5</vt:i4>
      </vt:variant>
      <vt:variant>
        <vt:lpwstr/>
      </vt:variant>
      <vt:variant>
        <vt:lpwstr>_Toc162011854</vt:lpwstr>
      </vt:variant>
      <vt:variant>
        <vt:i4>1376314</vt:i4>
      </vt:variant>
      <vt:variant>
        <vt:i4>26</vt:i4>
      </vt:variant>
      <vt:variant>
        <vt:i4>0</vt:i4>
      </vt:variant>
      <vt:variant>
        <vt:i4>5</vt:i4>
      </vt:variant>
      <vt:variant>
        <vt:lpwstr/>
      </vt:variant>
      <vt:variant>
        <vt:lpwstr>_Toc162011853</vt:lpwstr>
      </vt:variant>
      <vt:variant>
        <vt:i4>1376314</vt:i4>
      </vt:variant>
      <vt:variant>
        <vt:i4>20</vt:i4>
      </vt:variant>
      <vt:variant>
        <vt:i4>0</vt:i4>
      </vt:variant>
      <vt:variant>
        <vt:i4>5</vt:i4>
      </vt:variant>
      <vt:variant>
        <vt:lpwstr/>
      </vt:variant>
      <vt:variant>
        <vt:lpwstr>_Toc162011852</vt:lpwstr>
      </vt:variant>
      <vt:variant>
        <vt:i4>1376314</vt:i4>
      </vt:variant>
      <vt:variant>
        <vt:i4>14</vt:i4>
      </vt:variant>
      <vt:variant>
        <vt:i4>0</vt:i4>
      </vt:variant>
      <vt:variant>
        <vt:i4>5</vt:i4>
      </vt:variant>
      <vt:variant>
        <vt:lpwstr/>
      </vt:variant>
      <vt:variant>
        <vt:lpwstr>_Toc162011851</vt:lpwstr>
      </vt:variant>
      <vt:variant>
        <vt:i4>1376314</vt:i4>
      </vt:variant>
      <vt:variant>
        <vt:i4>8</vt:i4>
      </vt:variant>
      <vt:variant>
        <vt:i4>0</vt:i4>
      </vt:variant>
      <vt:variant>
        <vt:i4>5</vt:i4>
      </vt:variant>
      <vt:variant>
        <vt:lpwstr/>
      </vt:variant>
      <vt:variant>
        <vt:lpwstr>_Toc162011850</vt:lpwstr>
      </vt:variant>
      <vt:variant>
        <vt:i4>1310778</vt:i4>
      </vt:variant>
      <vt:variant>
        <vt:i4>2</vt:i4>
      </vt:variant>
      <vt:variant>
        <vt:i4>0</vt:i4>
      </vt:variant>
      <vt:variant>
        <vt:i4>5</vt:i4>
      </vt:variant>
      <vt:variant>
        <vt:lpwstr/>
      </vt:variant>
      <vt:variant>
        <vt:lpwstr>_Toc162011849</vt:lpwstr>
      </vt:variant>
      <vt:variant>
        <vt:i4>4325402</vt:i4>
      </vt:variant>
      <vt:variant>
        <vt:i4>6</vt:i4>
      </vt:variant>
      <vt:variant>
        <vt:i4>0</vt:i4>
      </vt:variant>
      <vt:variant>
        <vt:i4>5</vt:i4>
      </vt:variant>
      <vt:variant>
        <vt:lpwstr>http://www.gzcqc.com/</vt:lpwstr>
      </vt:variant>
      <vt:variant>
        <vt:lpwstr/>
      </vt:variant>
      <vt:variant>
        <vt:i4>4325402</vt:i4>
      </vt:variant>
      <vt:variant>
        <vt:i4>0</vt:i4>
      </vt:variant>
      <vt:variant>
        <vt:i4>0</vt:i4>
      </vt:variant>
      <vt:variant>
        <vt:i4>5</vt:i4>
      </vt:variant>
      <vt:variant>
        <vt:lpwstr>http://www.gzcqc.com/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pczzzz</dc:creator>
  <cp:lastModifiedBy>ee</cp:lastModifiedBy>
  <cp:revision>2</cp:revision>
  <cp:lastPrinted>2024-01-22T08:43:00Z</cp:lastPrinted>
  <dcterms:created xsi:type="dcterms:W3CDTF">2024-04-01T09:53:00Z</dcterms:created>
  <dcterms:modified xsi:type="dcterms:W3CDTF">2024-04-01T09:53:00Z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y fmtid="{D5CDD505-2E9C-101B-9397-08002B2CF9AE}" pid="3" name="ICV">
    <vt:lpwstr>8B1342010FBC49C98AF194D6D386F838</vt:lpwstr>
  </property>
</Properties>
</file>